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04" w:rsidRPr="00ED0CE3" w:rsidRDefault="00770A04" w:rsidP="00ED0CE3">
      <w:pPr>
        <w:spacing w:after="0" w:line="240" w:lineRule="auto"/>
        <w:rPr>
          <w:rFonts w:eastAsia="Times New Roman" w:cs="Times New Roman"/>
          <w:b/>
          <w:sz w:val="26"/>
          <w:szCs w:val="26"/>
        </w:rPr>
      </w:pPr>
      <w:bookmarkStart w:id="0" w:name="_GoBack"/>
      <w:bookmarkEnd w:id="0"/>
      <w:r w:rsidRPr="00ED0CE3">
        <w:rPr>
          <w:rFonts w:eastAsia="Times New Roman" w:cs="Times New Roman"/>
          <w:b/>
          <w:sz w:val="26"/>
          <w:szCs w:val="26"/>
        </w:rPr>
        <w:t>Key Concepts for the Grade 3 Social Studies Assessment</w:t>
      </w:r>
    </w:p>
    <w:p w:rsidR="00770A04" w:rsidRPr="00ED0CE3" w:rsidRDefault="00770A04" w:rsidP="00ED0CE3">
      <w:pPr>
        <w:spacing w:after="0" w:line="240" w:lineRule="auto"/>
        <w:rPr>
          <w:rFonts w:eastAsia="Times New Roman" w:cs="Times New Roman"/>
        </w:rPr>
      </w:pPr>
      <w:r w:rsidRPr="00ED0CE3">
        <w:rPr>
          <w:rFonts w:eastAsia="Times New Roman" w:cs="Times New Roman"/>
        </w:rPr>
        <w:t>The key concepts are provided to guide teachers in their classroom instruction as it relates to the assessment. These concepts describe important content emphasis regarding the knowledge and skills eligible for assessment of each strand.</w:t>
      </w:r>
    </w:p>
    <w:p w:rsidR="00770A04" w:rsidRPr="00ED0CE3" w:rsidRDefault="00770A04" w:rsidP="00ED0CE3">
      <w:pPr>
        <w:spacing w:after="0" w:line="240" w:lineRule="auto"/>
        <w:rPr>
          <w:rFonts w:eastAsia="Times New Roman" w:cs="Times New Roman"/>
          <w:highlight w:val="yellow"/>
        </w:rPr>
      </w:pPr>
    </w:p>
    <w:p w:rsidR="00730FCF" w:rsidRPr="00ED0CE3" w:rsidRDefault="00770A04" w:rsidP="00ED0CE3">
      <w:pPr>
        <w:keepNext/>
        <w:spacing w:after="0" w:line="240" w:lineRule="auto"/>
        <w:outlineLvl w:val="0"/>
        <w:rPr>
          <w:rFonts w:eastAsia="Times New Roman" w:cs="Times New Roman"/>
          <w:b/>
          <w:u w:val="single"/>
        </w:rPr>
      </w:pPr>
      <w:r w:rsidRPr="00ED0CE3">
        <w:rPr>
          <w:rFonts w:eastAsia="Times New Roman" w:cs="Times New Roman"/>
          <w:b/>
          <w:u w:val="single"/>
        </w:rPr>
        <w:t>Geography</w:t>
      </w:r>
    </w:p>
    <w:p w:rsidR="00770A04" w:rsidRPr="00ED0CE3" w:rsidRDefault="00770A04" w:rsidP="00ED0CE3">
      <w:pPr>
        <w:keepNext/>
        <w:spacing w:after="0" w:line="240" w:lineRule="auto"/>
        <w:outlineLvl w:val="0"/>
        <w:rPr>
          <w:rFonts w:eastAsia="Times New Roman" w:cs="Times New Roman"/>
          <w:b/>
        </w:rPr>
      </w:pPr>
      <w:r w:rsidRPr="00ED0CE3">
        <w:rPr>
          <w:rFonts w:eastAsia="Times New Roman" w:cs="Times New Roman"/>
          <w:b/>
        </w:rPr>
        <w:t>The World in Spatial Terms</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Characteristics and various uses of maps (physical, political, topographical, population, product)—</w:t>
      </w:r>
      <w:r w:rsidRPr="00ED0CE3">
        <w:rPr>
          <w:rFonts w:eastAsia="Times New Roman" w:cs="Times New Roman"/>
          <w:i/>
          <w:iCs/>
        </w:rPr>
        <w:t>e.g., map key/legend, map symbols, distance scale, elevation, political boundaries</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Identification of the difference between bar graphs, pictographs, and circle graphs</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Interpretation of a graph, chart, or diagram—</w:t>
      </w:r>
      <w:r w:rsidRPr="00ED0CE3">
        <w:rPr>
          <w:rFonts w:eastAsia="Times New Roman" w:cs="Times New Roman"/>
          <w:i/>
          <w:iCs/>
        </w:rPr>
        <w:t>e.g., line graph, pie graph, bar graph</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Use of compass rose and cardinal directions (north, south, east, west) to locate places on a map of the community and of Louisiana</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Major geographic features of Louisiana—</w:t>
      </w:r>
      <w:r w:rsidRPr="00ED0CE3">
        <w:rPr>
          <w:rFonts w:eastAsia="Times New Roman" w:cs="Times New Roman"/>
          <w:i/>
          <w:iCs/>
        </w:rPr>
        <w:t xml:space="preserve">e.g., Lake Pontchartrain, Mississippi River, Gulf of Mexico, Red River, </w:t>
      </w:r>
      <w:proofErr w:type="spellStart"/>
      <w:r w:rsidRPr="00ED0CE3">
        <w:rPr>
          <w:rFonts w:eastAsia="Times New Roman" w:cs="Times New Roman"/>
          <w:i/>
          <w:iCs/>
        </w:rPr>
        <w:t>Driskill</w:t>
      </w:r>
      <w:proofErr w:type="spellEnd"/>
      <w:r w:rsidRPr="00ED0CE3">
        <w:rPr>
          <w:rFonts w:eastAsia="Times New Roman" w:cs="Times New Roman"/>
          <w:i/>
          <w:iCs/>
        </w:rPr>
        <w:t xml:space="preserve"> Mountain, </w:t>
      </w:r>
      <w:proofErr w:type="spellStart"/>
      <w:r w:rsidRPr="00ED0CE3">
        <w:rPr>
          <w:rFonts w:eastAsia="Times New Roman" w:cs="Times New Roman"/>
          <w:i/>
          <w:iCs/>
        </w:rPr>
        <w:t>Kisatchie</w:t>
      </w:r>
      <w:proofErr w:type="spellEnd"/>
      <w:r w:rsidRPr="00ED0CE3">
        <w:rPr>
          <w:rFonts w:eastAsia="Times New Roman" w:cs="Times New Roman"/>
          <w:i/>
          <w:iCs/>
        </w:rPr>
        <w:t xml:space="preserve"> Hills, Port of New Orleans</w:t>
      </w:r>
    </w:p>
    <w:p w:rsidR="00770A04" w:rsidRPr="00ED0CE3" w:rsidRDefault="00770A04" w:rsidP="00ED0CE3">
      <w:pPr>
        <w:spacing w:after="0" w:line="240" w:lineRule="auto"/>
        <w:ind w:left="360"/>
        <w:rPr>
          <w:rFonts w:eastAsia="Times New Roman" w:cs="Times New Roman"/>
          <w:i/>
          <w:iCs/>
        </w:rPr>
      </w:pPr>
    </w:p>
    <w:p w:rsidR="00770A04" w:rsidRPr="00ED0CE3" w:rsidRDefault="00770A04" w:rsidP="00ED0CE3">
      <w:pPr>
        <w:spacing w:after="0" w:line="240" w:lineRule="auto"/>
        <w:rPr>
          <w:rFonts w:eastAsia="Times New Roman" w:cs="Times New Roman"/>
          <w:b/>
        </w:rPr>
      </w:pPr>
      <w:r w:rsidRPr="00ED0CE3">
        <w:rPr>
          <w:rFonts w:eastAsia="Times New Roman" w:cs="Times New Roman"/>
          <w:b/>
          <w:iCs/>
        </w:rPr>
        <w:t>Places and Regions</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Physical characteristics of various regions of Louisiana—</w:t>
      </w:r>
      <w:r w:rsidRPr="00ED0CE3">
        <w:rPr>
          <w:rFonts w:eastAsia="Times New Roman" w:cs="Times New Roman"/>
          <w:i/>
          <w:iCs/>
        </w:rPr>
        <w:t>e.g., climate, precipitation, elevation, vegetation (bayous, marshes, swamps)</w:t>
      </w:r>
    </w:p>
    <w:p w:rsidR="00770A04" w:rsidRPr="00ED0CE3" w:rsidRDefault="00770A04" w:rsidP="00ED0CE3">
      <w:pPr>
        <w:spacing w:after="0" w:line="240" w:lineRule="auto"/>
        <w:ind w:left="360"/>
        <w:rPr>
          <w:rFonts w:eastAsia="Times New Roman" w:cs="Times New Roman"/>
          <w:i/>
          <w:iCs/>
        </w:rPr>
      </w:pPr>
    </w:p>
    <w:p w:rsidR="00770A04" w:rsidRPr="00ED0CE3" w:rsidRDefault="00770A04" w:rsidP="00ED0CE3">
      <w:pPr>
        <w:spacing w:after="0" w:line="240" w:lineRule="auto"/>
        <w:rPr>
          <w:rFonts w:eastAsia="Times New Roman" w:cs="Times New Roman"/>
          <w:b/>
        </w:rPr>
      </w:pPr>
      <w:r w:rsidRPr="00ED0CE3">
        <w:rPr>
          <w:rFonts w:eastAsia="Times New Roman" w:cs="Times New Roman"/>
          <w:b/>
          <w:iCs/>
        </w:rPr>
        <w:t>Physical and Human Systems</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Physical processes affecting Louisiana—</w:t>
      </w:r>
      <w:r w:rsidRPr="00ED0CE3">
        <w:rPr>
          <w:rFonts w:eastAsia="Times New Roman" w:cs="Times New Roman"/>
          <w:i/>
          <w:iCs/>
        </w:rPr>
        <w:t>e.g., coastal erosion, river changes, flooding</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Comparison of urban, suburban, and rural communities in Louisiana</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Reasons for migration and patterns of settlement in different time periods in Louisiana—</w:t>
      </w:r>
      <w:r w:rsidRPr="00ED0CE3">
        <w:rPr>
          <w:rFonts w:eastAsia="Times New Roman" w:cs="Times New Roman"/>
          <w:i/>
          <w:iCs/>
        </w:rPr>
        <w:t>e.g., find work, seek new opportunities, escape religious or political oppression, drought or famine, relocation to urban areas; first settlers of Louisiana (American Indians)</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Relationship between geographic and economic activities in Louisiana—</w:t>
      </w:r>
      <w:r w:rsidRPr="00ED0CE3">
        <w:rPr>
          <w:rFonts w:eastAsia="Times New Roman" w:cs="Times New Roman"/>
          <w:i/>
          <w:iCs/>
        </w:rPr>
        <w:t>e.g., natural resources that generate revenue, such as oil and natural gas; geographic location of economic activities such as raising cattle, harvesting seafood, and farming rice</w:t>
      </w:r>
    </w:p>
    <w:p w:rsidR="00770A04" w:rsidRPr="00ED0CE3" w:rsidRDefault="00770A04" w:rsidP="00ED0CE3">
      <w:pPr>
        <w:spacing w:after="0" w:line="240" w:lineRule="auto"/>
        <w:ind w:left="360"/>
        <w:rPr>
          <w:rFonts w:eastAsia="Times New Roman" w:cs="Times New Roman"/>
          <w:i/>
          <w:iCs/>
        </w:rPr>
      </w:pPr>
    </w:p>
    <w:p w:rsidR="00770A04" w:rsidRPr="00ED0CE3" w:rsidRDefault="00770A04" w:rsidP="00ED0CE3">
      <w:pPr>
        <w:spacing w:after="0" w:line="240" w:lineRule="auto"/>
        <w:rPr>
          <w:rFonts w:eastAsia="Times New Roman" w:cs="Times New Roman"/>
          <w:b/>
        </w:rPr>
      </w:pPr>
      <w:r w:rsidRPr="00ED0CE3">
        <w:rPr>
          <w:rFonts w:eastAsia="Times New Roman" w:cs="Times New Roman"/>
          <w:b/>
        </w:rPr>
        <w:t>Environment and Society</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Ways in which people in Louisiana modify the physical environment to meet basic needs—</w:t>
      </w:r>
      <w:r w:rsidRPr="00ED0CE3">
        <w:rPr>
          <w:rFonts w:eastAsia="Times New Roman" w:cs="Times New Roman"/>
          <w:i/>
          <w:iCs/>
        </w:rPr>
        <w:t xml:space="preserve">e.g., clearing land for urban development, constructing levees, building bridges, drilling for oil and gas </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Ways humans have adapted to the physical environment in Louisiana—</w:t>
      </w:r>
      <w:r w:rsidRPr="00ED0CE3">
        <w:rPr>
          <w:rFonts w:eastAsia="Times New Roman" w:cs="Times New Roman"/>
          <w:i/>
          <w:iCs/>
        </w:rPr>
        <w:t>e.g., pirogues, building raised houses</w:t>
      </w:r>
    </w:p>
    <w:p w:rsidR="00770A04" w:rsidRPr="00ED0CE3" w:rsidRDefault="00770A04" w:rsidP="00ED0CE3">
      <w:pPr>
        <w:numPr>
          <w:ilvl w:val="0"/>
          <w:numId w:val="1"/>
        </w:numPr>
        <w:spacing w:after="0" w:line="240" w:lineRule="auto"/>
        <w:rPr>
          <w:rFonts w:eastAsia="Times New Roman" w:cs="Times New Roman"/>
        </w:rPr>
      </w:pPr>
      <w:r w:rsidRPr="00ED0CE3">
        <w:rPr>
          <w:rFonts w:eastAsia="Times New Roman" w:cs="Times New Roman"/>
        </w:rPr>
        <w:t>Identification and description of natural resources in Louisiana—</w:t>
      </w:r>
      <w:r w:rsidRPr="00ED0CE3">
        <w:rPr>
          <w:rFonts w:eastAsia="Times New Roman" w:cs="Times New Roman"/>
          <w:i/>
          <w:iCs/>
        </w:rPr>
        <w:t>e.g., sugar cane, trees, oil, cotton, rice, soybeans</w:t>
      </w:r>
    </w:p>
    <w:p w:rsidR="00770A04" w:rsidRPr="00ED0CE3" w:rsidRDefault="00770A04" w:rsidP="00ED0CE3">
      <w:pPr>
        <w:spacing w:after="0" w:line="240" w:lineRule="auto"/>
        <w:ind w:left="360"/>
        <w:rPr>
          <w:rFonts w:eastAsia="Times New Roman" w:cs="Times New Roman"/>
        </w:rPr>
      </w:pPr>
    </w:p>
    <w:p w:rsidR="00730FCF" w:rsidRPr="00ED0CE3" w:rsidRDefault="00770A04" w:rsidP="00ED0CE3">
      <w:pPr>
        <w:keepNext/>
        <w:spacing w:after="0" w:line="240" w:lineRule="auto"/>
        <w:outlineLvl w:val="0"/>
        <w:rPr>
          <w:rFonts w:eastAsia="Times New Roman" w:cs="Times New Roman"/>
          <w:b/>
          <w:u w:val="single"/>
        </w:rPr>
      </w:pPr>
      <w:r w:rsidRPr="00ED0CE3">
        <w:rPr>
          <w:rFonts w:eastAsia="Times New Roman" w:cs="Times New Roman"/>
          <w:b/>
          <w:u w:val="single"/>
        </w:rPr>
        <w:lastRenderedPageBreak/>
        <w:t>Civics</w:t>
      </w:r>
    </w:p>
    <w:p w:rsidR="00770A04" w:rsidRPr="00ED0CE3" w:rsidRDefault="00770A04" w:rsidP="00ED0CE3">
      <w:pPr>
        <w:keepNext/>
        <w:spacing w:after="0" w:line="240" w:lineRule="auto"/>
        <w:outlineLvl w:val="0"/>
        <w:rPr>
          <w:rFonts w:eastAsia="Times New Roman" w:cs="Times New Roman"/>
          <w:b/>
        </w:rPr>
      </w:pPr>
      <w:r w:rsidRPr="00ED0CE3">
        <w:rPr>
          <w:rFonts w:eastAsia="Times New Roman" w:cs="Times New Roman"/>
          <w:b/>
        </w:rPr>
        <w:t>Structure and Purpose of Government</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Major responsibilities of state government—</w:t>
      </w:r>
      <w:r w:rsidRPr="00ED0CE3">
        <w:rPr>
          <w:rFonts w:eastAsia="Times New Roman" w:cs="Times New Roman"/>
          <w:i/>
          <w:iCs/>
        </w:rPr>
        <w:t>e.g., make laws, provide safety and protection, build roads and bridges, use taxes to pay for services such as public schools and hospitals, enact speed limits, help farmers, establish courts and local governments</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Key state government officials, their powers, and limits on their powers—</w:t>
      </w:r>
      <w:r w:rsidRPr="00ED0CE3">
        <w:rPr>
          <w:rFonts w:eastAsia="Times New Roman" w:cs="Times New Roman"/>
          <w:i/>
          <w:iCs/>
        </w:rPr>
        <w:t>e.g., governor, lieutenant governor, attorney general, members of the Louisiana House of Representatives and Louisiana Senate, secretary of state, state treasurer</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Election of government officials at the state and national levels—</w:t>
      </w:r>
      <w:r w:rsidRPr="00ED0CE3">
        <w:rPr>
          <w:rFonts w:eastAsia="Times New Roman" w:cs="Times New Roman"/>
          <w:i/>
          <w:iCs/>
        </w:rPr>
        <w:t xml:space="preserve">e.g., voting by citizens, terms of office for key officials, voting eligibility requirements such as age and registration </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Definition of a law and the difference between a rule and a law</w:t>
      </w:r>
    </w:p>
    <w:p w:rsidR="00770A04" w:rsidRPr="00ED0CE3" w:rsidRDefault="00770A04" w:rsidP="00ED0CE3">
      <w:pPr>
        <w:spacing w:after="0" w:line="240" w:lineRule="auto"/>
        <w:ind w:left="360"/>
        <w:rPr>
          <w:rFonts w:eastAsia="Times New Roman" w:cs="Times New Roman"/>
        </w:rPr>
      </w:pPr>
    </w:p>
    <w:p w:rsidR="00770A04" w:rsidRPr="00ED0CE3" w:rsidRDefault="00770A04" w:rsidP="00ED0CE3">
      <w:pPr>
        <w:spacing w:after="0" w:line="240" w:lineRule="auto"/>
        <w:rPr>
          <w:rFonts w:eastAsia="Times New Roman" w:cs="Times New Roman"/>
        </w:rPr>
      </w:pPr>
      <w:r w:rsidRPr="00ED0CE3">
        <w:rPr>
          <w:rFonts w:eastAsia="Times New Roman" w:cs="Times New Roman"/>
          <w:b/>
        </w:rPr>
        <w:t>Foundations of the American Political System</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Responsibilities of individuals in making a community and state a better place to live</w:t>
      </w:r>
    </w:p>
    <w:p w:rsidR="00770A04" w:rsidRPr="00ED0CE3" w:rsidRDefault="00770A04" w:rsidP="00ED0CE3">
      <w:pPr>
        <w:spacing w:after="0" w:line="240" w:lineRule="auto"/>
        <w:ind w:left="360"/>
        <w:rPr>
          <w:rFonts w:eastAsia="Times New Roman" w:cs="Times New Roman"/>
        </w:rPr>
      </w:pPr>
    </w:p>
    <w:p w:rsidR="00770A04" w:rsidRPr="00ED0CE3" w:rsidRDefault="00770A04" w:rsidP="00ED0CE3">
      <w:pPr>
        <w:keepNext/>
        <w:spacing w:after="0" w:line="240" w:lineRule="auto"/>
        <w:outlineLvl w:val="0"/>
        <w:rPr>
          <w:rFonts w:eastAsia="Times New Roman" w:cs="Times New Roman"/>
          <w:b/>
        </w:rPr>
      </w:pPr>
      <w:r w:rsidRPr="00ED0CE3">
        <w:rPr>
          <w:rFonts w:eastAsia="Times New Roman" w:cs="Times New Roman"/>
          <w:b/>
        </w:rPr>
        <w:t>Roles of the Citizen</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Qualities that make people good leaders and citizens—</w:t>
      </w:r>
      <w:r w:rsidRPr="00ED0CE3">
        <w:rPr>
          <w:rFonts w:eastAsia="Times New Roman" w:cs="Times New Roman"/>
          <w:i/>
          <w:iCs/>
        </w:rPr>
        <w:t>e.g., honesty, courage, trustworthiness, patriotism, and social responsibility such as seeking equal rights for all citizens</w:t>
      </w:r>
    </w:p>
    <w:p w:rsidR="00730FCF" w:rsidRPr="00ED0CE3" w:rsidRDefault="00730FCF" w:rsidP="00ED0CE3">
      <w:pPr>
        <w:keepNext/>
        <w:spacing w:after="0" w:line="240" w:lineRule="auto"/>
        <w:outlineLvl w:val="1"/>
        <w:rPr>
          <w:rFonts w:eastAsia="Times New Roman" w:cs="Times New Roman"/>
          <w:b/>
          <w:bCs/>
          <w:u w:val="single"/>
        </w:rPr>
      </w:pPr>
    </w:p>
    <w:p w:rsidR="00730FCF" w:rsidRPr="00ED0CE3" w:rsidRDefault="00770A04" w:rsidP="00ED0CE3">
      <w:pPr>
        <w:keepNext/>
        <w:spacing w:after="0" w:line="240" w:lineRule="auto"/>
        <w:outlineLvl w:val="1"/>
        <w:rPr>
          <w:rFonts w:eastAsia="Times New Roman" w:cs="Times New Roman"/>
          <w:b/>
          <w:bCs/>
          <w:u w:val="single"/>
        </w:rPr>
      </w:pPr>
      <w:r w:rsidRPr="00ED0CE3">
        <w:rPr>
          <w:rFonts w:eastAsia="Times New Roman" w:cs="Times New Roman"/>
          <w:b/>
          <w:bCs/>
          <w:u w:val="single"/>
        </w:rPr>
        <w:t>Economics</w:t>
      </w:r>
    </w:p>
    <w:p w:rsidR="00770A04" w:rsidRPr="00ED0CE3" w:rsidRDefault="00770A04" w:rsidP="00ED0CE3">
      <w:pPr>
        <w:keepNext/>
        <w:spacing w:after="0" w:line="240" w:lineRule="auto"/>
        <w:outlineLvl w:val="1"/>
        <w:rPr>
          <w:rFonts w:eastAsia="Times New Roman" w:cs="Times New Roman"/>
          <w:b/>
          <w:bCs/>
        </w:rPr>
      </w:pPr>
      <w:r w:rsidRPr="00ED0CE3">
        <w:rPr>
          <w:rFonts w:eastAsia="Times New Roman" w:cs="Times New Roman"/>
          <w:b/>
          <w:bCs/>
        </w:rPr>
        <w:t>Fundamental Economic Concepts</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Definitions of scarcity and abundance and examples of both for individuals and society—</w:t>
      </w:r>
      <w:r w:rsidRPr="00ED0CE3">
        <w:rPr>
          <w:rFonts w:eastAsia="Times New Roman" w:cs="Times New Roman"/>
          <w:i/>
          <w:iCs/>
        </w:rPr>
        <w:t>e.g., supply and demand for scarce items</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Weighing benefits and costs when making choices</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Reasons why people save money—</w:t>
      </w:r>
      <w:r w:rsidRPr="00ED0CE3">
        <w:rPr>
          <w:rFonts w:eastAsia="Times New Roman" w:cs="Times New Roman"/>
          <w:i/>
          <w:iCs/>
        </w:rPr>
        <w:t>e.g., to earn interest, to plan for expensive purchases such as a car or a house, in case of emergencies</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Idea of opportunity cost—</w:t>
      </w:r>
      <w:r w:rsidRPr="00ED0CE3">
        <w:rPr>
          <w:rFonts w:eastAsia="Times New Roman" w:cs="Times New Roman"/>
          <w:i/>
          <w:iCs/>
        </w:rPr>
        <w:t>e.g., what is given up when making an economic choice</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Ways people are producers or consumers and why they depend on each other—</w:t>
      </w:r>
      <w:r w:rsidRPr="00ED0CE3">
        <w:rPr>
          <w:rFonts w:eastAsia="Times New Roman" w:cs="Times New Roman"/>
          <w:i/>
          <w:iCs/>
        </w:rPr>
        <w:t>e.g., production of a good versus a service, who in the community acts as a consumer</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Examples of natural, human, and capital resources used to produce goods</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Concepts of specialization (being an expert in one job, product, or service) and interdependence (depending on others) in the production of goods and services</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Methods for shipping Louisiana-produced goods elsewhere for sale</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Types of economic institutions that make up the economy—</w:t>
      </w:r>
      <w:r w:rsidRPr="00ED0CE3">
        <w:rPr>
          <w:rFonts w:eastAsia="Times New Roman" w:cs="Times New Roman"/>
          <w:i/>
          <w:iCs/>
        </w:rPr>
        <w:t>e.g., households, businesses, banks, government</w:t>
      </w:r>
    </w:p>
    <w:p w:rsidR="00770A04" w:rsidRPr="00ED0CE3" w:rsidRDefault="00770A04" w:rsidP="00ED0CE3">
      <w:pPr>
        <w:numPr>
          <w:ilvl w:val="0"/>
          <w:numId w:val="2"/>
        </w:numPr>
        <w:spacing w:after="0" w:line="240" w:lineRule="auto"/>
        <w:rPr>
          <w:rFonts w:eastAsia="Times New Roman" w:cs="Times New Roman"/>
        </w:rPr>
      </w:pPr>
      <w:r w:rsidRPr="00ED0CE3">
        <w:rPr>
          <w:rFonts w:eastAsia="Times New Roman" w:cs="Times New Roman"/>
        </w:rPr>
        <w:t>Effect of trade in the local community and how it benefits both consumers and producers</w:t>
      </w:r>
    </w:p>
    <w:p w:rsidR="00770A04" w:rsidRPr="00ED0CE3" w:rsidRDefault="00770A04" w:rsidP="00ED0CE3">
      <w:pPr>
        <w:spacing w:after="0" w:line="240" w:lineRule="auto"/>
        <w:rPr>
          <w:rFonts w:eastAsia="Times New Roman" w:cs="Times New Roman"/>
        </w:rPr>
      </w:pPr>
    </w:p>
    <w:p w:rsidR="0031304D" w:rsidRDefault="0031304D">
      <w:pPr>
        <w:rPr>
          <w:rFonts w:eastAsia="Times New Roman" w:cs="Times New Roman"/>
          <w:b/>
        </w:rPr>
      </w:pPr>
      <w:r>
        <w:rPr>
          <w:rFonts w:eastAsia="Times New Roman" w:cs="Times New Roman"/>
          <w:b/>
        </w:rPr>
        <w:br w:type="page"/>
      </w:r>
    </w:p>
    <w:p w:rsidR="00770A04" w:rsidRPr="00ED0CE3" w:rsidRDefault="00770A04" w:rsidP="00ED0CE3">
      <w:pPr>
        <w:keepNext/>
        <w:spacing w:after="0" w:line="240" w:lineRule="auto"/>
        <w:outlineLvl w:val="0"/>
        <w:rPr>
          <w:rFonts w:eastAsia="Times New Roman" w:cs="Times New Roman"/>
          <w:b/>
        </w:rPr>
      </w:pPr>
      <w:r w:rsidRPr="00ED0CE3">
        <w:rPr>
          <w:rFonts w:eastAsia="Times New Roman" w:cs="Times New Roman"/>
          <w:b/>
        </w:rPr>
        <w:lastRenderedPageBreak/>
        <w:t>Individuals, Households, Businesses, and Governments</w:t>
      </w:r>
    </w:p>
    <w:p w:rsidR="00770A04" w:rsidRPr="00ED0CE3" w:rsidRDefault="00770A04" w:rsidP="00ED0CE3">
      <w:pPr>
        <w:numPr>
          <w:ilvl w:val="0"/>
          <w:numId w:val="3"/>
        </w:numPr>
        <w:spacing w:after="0" w:line="240" w:lineRule="auto"/>
        <w:rPr>
          <w:rFonts w:eastAsia="Times New Roman" w:cs="Times New Roman"/>
        </w:rPr>
      </w:pPr>
      <w:r w:rsidRPr="00ED0CE3">
        <w:rPr>
          <w:rFonts w:eastAsia="Times New Roman" w:cs="Times New Roman"/>
        </w:rPr>
        <w:t>Principles of supply and demand and the effect of competition on the price of goods</w:t>
      </w:r>
    </w:p>
    <w:p w:rsidR="00770A04" w:rsidRPr="00ED0CE3" w:rsidRDefault="00770A04" w:rsidP="00ED0CE3">
      <w:pPr>
        <w:numPr>
          <w:ilvl w:val="0"/>
          <w:numId w:val="3"/>
        </w:numPr>
        <w:spacing w:after="0" w:line="240" w:lineRule="auto"/>
        <w:rPr>
          <w:rFonts w:eastAsia="Times New Roman" w:cs="Times New Roman"/>
        </w:rPr>
      </w:pPr>
      <w:r w:rsidRPr="00ED0CE3">
        <w:rPr>
          <w:rFonts w:eastAsia="Times New Roman" w:cs="Times New Roman"/>
        </w:rPr>
        <w:t>Effect of price increases and decreases on both the consumer and producer</w:t>
      </w:r>
    </w:p>
    <w:p w:rsidR="00770A04" w:rsidRPr="00ED0CE3" w:rsidRDefault="00770A04" w:rsidP="00ED0CE3">
      <w:pPr>
        <w:numPr>
          <w:ilvl w:val="0"/>
          <w:numId w:val="3"/>
        </w:numPr>
        <w:spacing w:after="0" w:line="240" w:lineRule="auto"/>
        <w:rPr>
          <w:rFonts w:eastAsia="Times New Roman" w:cs="Times New Roman"/>
        </w:rPr>
      </w:pPr>
      <w:r w:rsidRPr="00ED0CE3">
        <w:rPr>
          <w:rFonts w:eastAsia="Times New Roman" w:cs="Times New Roman"/>
        </w:rPr>
        <w:t>Services provided by state government—</w:t>
      </w:r>
      <w:r w:rsidRPr="00ED0CE3">
        <w:rPr>
          <w:rFonts w:eastAsia="Times New Roman" w:cs="Times New Roman"/>
          <w:i/>
          <w:iCs/>
        </w:rPr>
        <w:t>e.g., roads and highways, public schools, courts, police, hospitals; why government collects taxes</w:t>
      </w:r>
    </w:p>
    <w:p w:rsidR="00770A04" w:rsidRPr="00ED0CE3" w:rsidRDefault="00770A04" w:rsidP="00ED0CE3">
      <w:pPr>
        <w:numPr>
          <w:ilvl w:val="0"/>
          <w:numId w:val="3"/>
        </w:numPr>
        <w:spacing w:after="0" w:line="240" w:lineRule="auto"/>
        <w:rPr>
          <w:rFonts w:eastAsia="Times New Roman" w:cs="Times New Roman"/>
        </w:rPr>
      </w:pPr>
      <w:r w:rsidRPr="00ED0CE3">
        <w:rPr>
          <w:rFonts w:eastAsia="Times New Roman" w:cs="Times New Roman"/>
        </w:rPr>
        <w:t>Major goods and services produced in Louisiana—</w:t>
      </w:r>
      <w:r w:rsidRPr="00ED0CE3">
        <w:rPr>
          <w:rFonts w:eastAsia="Times New Roman" w:cs="Times New Roman"/>
          <w:i/>
          <w:iCs/>
        </w:rPr>
        <w:t>e.g., agricultural products, oil and natural gas, mineral resources, tourism</w:t>
      </w:r>
    </w:p>
    <w:p w:rsidR="00770A04" w:rsidRPr="00ED0CE3" w:rsidRDefault="00770A04" w:rsidP="00ED0CE3">
      <w:pPr>
        <w:keepNext/>
        <w:spacing w:after="0" w:line="240" w:lineRule="auto"/>
        <w:outlineLvl w:val="0"/>
        <w:rPr>
          <w:rFonts w:eastAsia="Times New Roman" w:cs="Times New Roman"/>
          <w:b/>
        </w:rPr>
      </w:pPr>
    </w:p>
    <w:p w:rsidR="00730FCF" w:rsidRPr="00ED0CE3" w:rsidRDefault="00770A04" w:rsidP="00ED0CE3">
      <w:pPr>
        <w:keepNext/>
        <w:spacing w:after="0" w:line="240" w:lineRule="auto"/>
        <w:outlineLvl w:val="0"/>
        <w:rPr>
          <w:rFonts w:eastAsia="Times New Roman" w:cs="Times New Roman"/>
          <w:b/>
          <w:u w:val="single"/>
        </w:rPr>
      </w:pPr>
      <w:r w:rsidRPr="00ED0CE3">
        <w:rPr>
          <w:rFonts w:eastAsia="Times New Roman" w:cs="Times New Roman"/>
          <w:b/>
          <w:u w:val="single"/>
        </w:rPr>
        <w:t>History</w:t>
      </w:r>
    </w:p>
    <w:p w:rsidR="00770A04" w:rsidRPr="00ED0CE3" w:rsidRDefault="00770A04" w:rsidP="00ED0CE3">
      <w:pPr>
        <w:keepNext/>
        <w:spacing w:after="0" w:line="240" w:lineRule="auto"/>
        <w:outlineLvl w:val="0"/>
        <w:rPr>
          <w:rFonts w:eastAsia="Times New Roman" w:cs="Times New Roman"/>
          <w:b/>
        </w:rPr>
      </w:pPr>
      <w:r w:rsidRPr="00ED0CE3">
        <w:rPr>
          <w:rFonts w:eastAsia="Times New Roman" w:cs="Times New Roman"/>
          <w:b/>
        </w:rPr>
        <w:t>Historical Thinking Skills</w:t>
      </w:r>
    </w:p>
    <w:p w:rsidR="00770A04" w:rsidRPr="00ED0CE3" w:rsidRDefault="00770A04" w:rsidP="00ED0CE3">
      <w:pPr>
        <w:numPr>
          <w:ilvl w:val="0"/>
          <w:numId w:val="4"/>
        </w:numPr>
        <w:spacing w:after="0" w:line="240" w:lineRule="auto"/>
        <w:rPr>
          <w:rFonts w:eastAsia="Times New Roman" w:cs="Times New Roman"/>
        </w:rPr>
      </w:pPr>
      <w:r w:rsidRPr="00ED0CE3">
        <w:rPr>
          <w:rFonts w:eastAsia="Times New Roman" w:cs="Times New Roman"/>
        </w:rPr>
        <w:t>Identify primary and secondary sources—</w:t>
      </w:r>
      <w:r w:rsidRPr="00ED0CE3">
        <w:rPr>
          <w:rFonts w:eastAsia="Times New Roman" w:cs="Times New Roman"/>
          <w:i/>
          <w:iCs/>
        </w:rPr>
        <w:t xml:space="preserve">e.g., diaries and journals, historical documents, speeches, autobiographies; almanacs, encyclopedias, biographies </w:t>
      </w:r>
    </w:p>
    <w:p w:rsidR="00770A04" w:rsidRPr="00ED0CE3" w:rsidRDefault="00770A04" w:rsidP="00ED0CE3">
      <w:pPr>
        <w:spacing w:after="0" w:line="240" w:lineRule="auto"/>
        <w:ind w:left="360"/>
        <w:rPr>
          <w:rFonts w:eastAsia="Times New Roman" w:cs="Times New Roman"/>
          <w:iCs/>
        </w:rPr>
      </w:pPr>
    </w:p>
    <w:p w:rsidR="00770A04" w:rsidRPr="00ED0CE3" w:rsidRDefault="00770A04" w:rsidP="00ED0CE3">
      <w:pPr>
        <w:spacing w:after="0" w:line="240" w:lineRule="auto"/>
        <w:rPr>
          <w:rFonts w:eastAsia="Times New Roman" w:cs="Times New Roman"/>
          <w:b/>
        </w:rPr>
      </w:pPr>
      <w:r w:rsidRPr="00ED0CE3">
        <w:rPr>
          <w:rFonts w:eastAsia="Times New Roman" w:cs="Times New Roman"/>
          <w:b/>
          <w:iCs/>
        </w:rPr>
        <w:t>Families and Communities</w:t>
      </w:r>
    </w:p>
    <w:p w:rsidR="00770A04" w:rsidRPr="00ED0CE3" w:rsidRDefault="00770A04" w:rsidP="00ED0CE3">
      <w:pPr>
        <w:numPr>
          <w:ilvl w:val="0"/>
          <w:numId w:val="4"/>
        </w:numPr>
        <w:spacing w:after="0" w:line="240" w:lineRule="auto"/>
        <w:rPr>
          <w:rFonts w:eastAsia="Times New Roman" w:cs="Times New Roman"/>
        </w:rPr>
      </w:pPr>
      <w:r w:rsidRPr="00ED0CE3">
        <w:rPr>
          <w:rFonts w:eastAsia="Times New Roman" w:cs="Times New Roman"/>
        </w:rPr>
        <w:t>Changes in family and community life, given a certain time in history, comparing it to the present—</w:t>
      </w:r>
      <w:r w:rsidRPr="00ED0CE3">
        <w:rPr>
          <w:rFonts w:eastAsia="Times New Roman" w:cs="Times New Roman"/>
          <w:i/>
          <w:iCs/>
        </w:rPr>
        <w:t xml:space="preserve">e.g., methods of communication, education and transportation, size of families and cities </w:t>
      </w:r>
    </w:p>
    <w:p w:rsidR="00770A04" w:rsidRPr="00ED0CE3" w:rsidRDefault="00770A04" w:rsidP="00ED0CE3">
      <w:pPr>
        <w:spacing w:after="0" w:line="240" w:lineRule="auto"/>
        <w:ind w:left="360"/>
        <w:rPr>
          <w:rFonts w:eastAsia="Times New Roman" w:cs="Times New Roman"/>
          <w:i/>
          <w:iCs/>
        </w:rPr>
      </w:pPr>
    </w:p>
    <w:p w:rsidR="00770A04" w:rsidRPr="00ED0CE3" w:rsidRDefault="00770A04" w:rsidP="00ED0CE3">
      <w:pPr>
        <w:spacing w:after="0" w:line="240" w:lineRule="auto"/>
        <w:rPr>
          <w:rFonts w:eastAsia="Times New Roman" w:cs="Times New Roman"/>
          <w:b/>
        </w:rPr>
      </w:pPr>
      <w:r w:rsidRPr="00ED0CE3">
        <w:rPr>
          <w:rFonts w:eastAsia="Times New Roman" w:cs="Times New Roman"/>
          <w:b/>
          <w:iCs/>
        </w:rPr>
        <w:t>Louisiana and United States History</w:t>
      </w:r>
    </w:p>
    <w:p w:rsidR="00770A04" w:rsidRPr="00ED0CE3" w:rsidRDefault="00770A04" w:rsidP="00ED0CE3">
      <w:pPr>
        <w:numPr>
          <w:ilvl w:val="0"/>
          <w:numId w:val="4"/>
        </w:numPr>
        <w:spacing w:after="0" w:line="240" w:lineRule="auto"/>
        <w:rPr>
          <w:rFonts w:eastAsia="Times New Roman" w:cs="Times New Roman"/>
        </w:rPr>
      </w:pPr>
      <w:r w:rsidRPr="00ED0CE3">
        <w:rPr>
          <w:rFonts w:eastAsia="Times New Roman" w:cs="Times New Roman"/>
        </w:rPr>
        <w:t>Early settlers and their reasons for inhabiting Louisiana—</w:t>
      </w:r>
      <w:r w:rsidRPr="00ED0CE3">
        <w:rPr>
          <w:rFonts w:eastAsia="Times New Roman" w:cs="Times New Roman"/>
          <w:i/>
          <w:iCs/>
        </w:rPr>
        <w:t>e.g., Native Americans, Poverty Point Indians, Creoles, Acadians, French, Spanish</w:t>
      </w:r>
    </w:p>
    <w:p w:rsidR="00770A04" w:rsidRPr="00ED0CE3" w:rsidRDefault="00770A04" w:rsidP="00ED0CE3">
      <w:pPr>
        <w:numPr>
          <w:ilvl w:val="0"/>
          <w:numId w:val="4"/>
        </w:numPr>
        <w:spacing w:after="0" w:line="240" w:lineRule="auto"/>
        <w:rPr>
          <w:rFonts w:eastAsia="Times New Roman" w:cs="Times New Roman"/>
        </w:rPr>
      </w:pPr>
      <w:r w:rsidRPr="00ED0CE3">
        <w:rPr>
          <w:rFonts w:eastAsia="Times New Roman" w:cs="Times New Roman"/>
        </w:rPr>
        <w:t>People and their influence in the early development of Louisiana—</w:t>
      </w:r>
      <w:r w:rsidRPr="00ED0CE3">
        <w:rPr>
          <w:rFonts w:eastAsia="Times New Roman" w:cs="Times New Roman"/>
          <w:i/>
          <w:iCs/>
        </w:rPr>
        <w:t xml:space="preserve">e.g., de Soto, La Salle, Iberville and Bienville, Thomas Jefferson and Napoleon (the Louisiana Purchase), William C. C. Claiborne, Henry Shreve, Andrew Jackson (Battle of New Orleans), P. B. S. </w:t>
      </w:r>
      <w:proofErr w:type="spellStart"/>
      <w:r w:rsidRPr="00ED0CE3">
        <w:rPr>
          <w:rFonts w:eastAsia="Times New Roman" w:cs="Times New Roman"/>
          <w:i/>
          <w:iCs/>
        </w:rPr>
        <w:t>Pinchback</w:t>
      </w:r>
      <w:proofErr w:type="spellEnd"/>
    </w:p>
    <w:p w:rsidR="00770A04" w:rsidRPr="00ED0CE3" w:rsidRDefault="00770A04" w:rsidP="00ED0CE3">
      <w:pPr>
        <w:numPr>
          <w:ilvl w:val="0"/>
          <w:numId w:val="4"/>
        </w:numPr>
        <w:spacing w:after="0" w:line="240" w:lineRule="auto"/>
        <w:rPr>
          <w:rFonts w:eastAsia="Times New Roman" w:cs="Times New Roman"/>
        </w:rPr>
      </w:pPr>
      <w:r w:rsidRPr="00ED0CE3">
        <w:rPr>
          <w:rFonts w:eastAsia="Times New Roman" w:cs="Times New Roman"/>
        </w:rPr>
        <w:t>Important events in and ideas significant to Louisiana’s development—</w:t>
      </w:r>
      <w:r w:rsidRPr="00ED0CE3">
        <w:rPr>
          <w:rFonts w:eastAsia="Times New Roman" w:cs="Times New Roman"/>
          <w:i/>
          <w:iCs/>
        </w:rPr>
        <w:t>e.g., cultural influence of various ethnic groups (Creoles and Cajuns, American Indians, African Americans, French, Spanish), reforms of Huey P. Long, Louisiana Purchase, statehood, Battle of New Orleans, the development of New Orleans and its role as a major port</w:t>
      </w:r>
    </w:p>
    <w:p w:rsidR="00770A04" w:rsidRPr="00ED0CE3" w:rsidRDefault="00770A04" w:rsidP="00ED0CE3">
      <w:pPr>
        <w:numPr>
          <w:ilvl w:val="0"/>
          <w:numId w:val="4"/>
        </w:numPr>
        <w:spacing w:after="0" w:line="240" w:lineRule="auto"/>
        <w:rPr>
          <w:rFonts w:eastAsia="Times New Roman" w:cs="Times New Roman"/>
        </w:rPr>
      </w:pPr>
      <w:r w:rsidRPr="00ED0CE3">
        <w:rPr>
          <w:rFonts w:eastAsia="Times New Roman" w:cs="Times New Roman"/>
        </w:rPr>
        <w:t>Identification and significance of state and national landmarks and symbols—</w:t>
      </w:r>
      <w:r w:rsidRPr="00ED0CE3">
        <w:rPr>
          <w:rFonts w:eastAsia="Times New Roman" w:cs="Times New Roman"/>
          <w:i/>
          <w:iCs/>
        </w:rPr>
        <w:t>e.g., state flag, state capitol, brown pelican, state tree, U.S. flag, bald eagle, Statue of Liberty, U.S. Capitol, White House, Liberty Bell, national anthem</w:t>
      </w:r>
    </w:p>
    <w:p w:rsidR="00770A04" w:rsidRPr="00ED0CE3" w:rsidRDefault="00770A04" w:rsidP="00ED0CE3">
      <w:pPr>
        <w:numPr>
          <w:ilvl w:val="0"/>
          <w:numId w:val="4"/>
        </w:numPr>
        <w:spacing w:after="0" w:line="240" w:lineRule="auto"/>
        <w:rPr>
          <w:rFonts w:eastAsia="Times New Roman" w:cs="Times New Roman"/>
        </w:rPr>
      </w:pPr>
      <w:r w:rsidRPr="00ED0CE3">
        <w:rPr>
          <w:rFonts w:eastAsia="Times New Roman" w:cs="Times New Roman"/>
        </w:rPr>
        <w:t>Causes and effects of major historical migrations to Louisiana—</w:t>
      </w:r>
      <w:r w:rsidRPr="00ED0CE3">
        <w:rPr>
          <w:rFonts w:eastAsia="Times New Roman" w:cs="Times New Roman"/>
          <w:i/>
          <w:iCs/>
        </w:rPr>
        <w:t>e.g., Acadians, Africans</w:t>
      </w:r>
      <w:r w:rsidRPr="00ED0CE3">
        <w:rPr>
          <w:rFonts w:eastAsia="Times New Roman" w:cs="Times New Roman"/>
        </w:rPr>
        <w:t xml:space="preserve">, </w:t>
      </w:r>
      <w:r w:rsidRPr="00ED0CE3">
        <w:rPr>
          <w:rFonts w:eastAsia="Times New Roman" w:cs="Times New Roman"/>
          <w:i/>
          <w:iCs/>
        </w:rPr>
        <w:t>Irish, Germans, French</w:t>
      </w:r>
    </w:p>
    <w:p w:rsidR="00770A04" w:rsidRPr="00ED0CE3" w:rsidRDefault="00770A04" w:rsidP="00ED0CE3">
      <w:pPr>
        <w:numPr>
          <w:ilvl w:val="0"/>
          <w:numId w:val="5"/>
        </w:numPr>
        <w:spacing w:after="0" w:line="240" w:lineRule="auto"/>
        <w:rPr>
          <w:rFonts w:eastAsia="Times New Roman" w:cs="Times New Roman"/>
        </w:rPr>
      </w:pPr>
      <w:r w:rsidRPr="00ED0CE3">
        <w:rPr>
          <w:rFonts w:eastAsia="Times New Roman" w:cs="Times New Roman"/>
        </w:rPr>
        <w:t>Elements that have contributed to Louisiana’s cultural heritage</w:t>
      </w:r>
    </w:p>
    <w:p w:rsidR="00770A04" w:rsidRPr="00ED0CE3" w:rsidRDefault="00770A04" w:rsidP="00ED0CE3">
      <w:pPr>
        <w:numPr>
          <w:ilvl w:val="1"/>
          <w:numId w:val="5"/>
        </w:numPr>
        <w:spacing w:after="0" w:line="240" w:lineRule="auto"/>
        <w:rPr>
          <w:rFonts w:eastAsia="Times New Roman" w:cs="Times New Roman"/>
        </w:rPr>
      </w:pPr>
      <w:r w:rsidRPr="00ED0CE3">
        <w:rPr>
          <w:rFonts w:eastAsia="Times New Roman" w:cs="Times New Roman"/>
        </w:rPr>
        <w:t>Festivals—</w:t>
      </w:r>
      <w:r w:rsidRPr="00ED0CE3">
        <w:rPr>
          <w:rFonts w:eastAsia="Times New Roman" w:cs="Times New Roman"/>
          <w:i/>
          <w:iCs/>
        </w:rPr>
        <w:t>e.g., Mardi Gras, New Orleans Jazz and Heritage Festival, Breaux Bridge Crawfish Festival, Peach Festival, Red River Revel, Strawberry Festival</w:t>
      </w:r>
    </w:p>
    <w:p w:rsidR="00770A04" w:rsidRPr="00ED0CE3" w:rsidRDefault="00770A04" w:rsidP="00ED0CE3">
      <w:pPr>
        <w:numPr>
          <w:ilvl w:val="1"/>
          <w:numId w:val="5"/>
        </w:numPr>
        <w:spacing w:after="0" w:line="240" w:lineRule="auto"/>
        <w:rPr>
          <w:rFonts w:eastAsia="Times New Roman" w:cs="Times New Roman"/>
        </w:rPr>
      </w:pPr>
      <w:r w:rsidRPr="00ED0CE3">
        <w:rPr>
          <w:rFonts w:eastAsia="Times New Roman" w:cs="Times New Roman"/>
        </w:rPr>
        <w:t>Foods—</w:t>
      </w:r>
      <w:r w:rsidRPr="00ED0CE3">
        <w:rPr>
          <w:rFonts w:eastAsia="Times New Roman" w:cs="Times New Roman"/>
          <w:i/>
          <w:iCs/>
        </w:rPr>
        <w:t xml:space="preserve">e.g., jambalaya, gumbo, pralines, </w:t>
      </w:r>
      <w:proofErr w:type="spellStart"/>
      <w:r w:rsidRPr="00ED0CE3">
        <w:rPr>
          <w:rFonts w:eastAsia="Times New Roman" w:cs="Times New Roman"/>
          <w:i/>
          <w:iCs/>
        </w:rPr>
        <w:t>étouffée</w:t>
      </w:r>
      <w:proofErr w:type="spellEnd"/>
      <w:r w:rsidRPr="00ED0CE3">
        <w:rPr>
          <w:rFonts w:eastAsia="Times New Roman" w:cs="Times New Roman"/>
          <w:i/>
          <w:iCs/>
        </w:rPr>
        <w:t xml:space="preserve">, </w:t>
      </w:r>
      <w:proofErr w:type="spellStart"/>
      <w:r w:rsidRPr="00ED0CE3">
        <w:rPr>
          <w:rFonts w:eastAsia="Times New Roman" w:cs="Times New Roman"/>
          <w:i/>
          <w:iCs/>
        </w:rPr>
        <w:t>mufalettas</w:t>
      </w:r>
      <w:proofErr w:type="spellEnd"/>
      <w:r w:rsidRPr="00ED0CE3">
        <w:rPr>
          <w:rFonts w:eastAsia="Times New Roman" w:cs="Times New Roman"/>
          <w:i/>
          <w:iCs/>
        </w:rPr>
        <w:t>, beignets</w:t>
      </w:r>
      <w:r w:rsidRPr="00ED0CE3">
        <w:rPr>
          <w:rFonts w:eastAsia="Times New Roman" w:cs="Times New Roman"/>
          <w:i/>
          <w:iCs/>
        </w:rPr>
        <w:softHyphen/>
      </w:r>
    </w:p>
    <w:p w:rsidR="00770A04" w:rsidRPr="00ED0CE3" w:rsidRDefault="00770A04" w:rsidP="00ED0CE3">
      <w:pPr>
        <w:numPr>
          <w:ilvl w:val="1"/>
          <w:numId w:val="5"/>
        </w:numPr>
        <w:spacing w:after="0" w:line="240" w:lineRule="auto"/>
        <w:rPr>
          <w:rFonts w:eastAsia="Times New Roman" w:cs="Times New Roman"/>
        </w:rPr>
      </w:pPr>
      <w:r w:rsidRPr="00ED0CE3">
        <w:rPr>
          <w:rFonts w:eastAsia="Times New Roman" w:cs="Times New Roman"/>
        </w:rPr>
        <w:t>Music—</w:t>
      </w:r>
      <w:r w:rsidRPr="00ED0CE3">
        <w:rPr>
          <w:rFonts w:eastAsia="Times New Roman" w:cs="Times New Roman"/>
          <w:i/>
          <w:iCs/>
        </w:rPr>
        <w:t xml:space="preserve">e.g., gospel, zydeco, Cajun, country (Jimmie Davis), jazz (Marsalis family, Louis Armstrong, Harry </w:t>
      </w:r>
      <w:proofErr w:type="spellStart"/>
      <w:r w:rsidRPr="00ED0CE3">
        <w:rPr>
          <w:rFonts w:eastAsia="Times New Roman" w:cs="Times New Roman"/>
          <w:i/>
          <w:iCs/>
        </w:rPr>
        <w:t>Connick</w:t>
      </w:r>
      <w:proofErr w:type="spellEnd"/>
      <w:r w:rsidRPr="00ED0CE3">
        <w:rPr>
          <w:rFonts w:eastAsia="Times New Roman" w:cs="Times New Roman"/>
          <w:i/>
          <w:iCs/>
        </w:rPr>
        <w:t xml:space="preserve"> Jr.)</w:t>
      </w:r>
    </w:p>
    <w:p w:rsidR="00770A04" w:rsidRPr="00ED0CE3" w:rsidRDefault="00770A04" w:rsidP="00ED0CE3">
      <w:pPr>
        <w:spacing w:after="0" w:line="240" w:lineRule="auto"/>
        <w:ind w:left="1080"/>
        <w:rPr>
          <w:rFonts w:eastAsia="Times New Roman" w:cs="Times New Roman"/>
          <w:i/>
          <w:iCs/>
        </w:rPr>
      </w:pPr>
    </w:p>
    <w:p w:rsidR="0031304D" w:rsidRDefault="0031304D">
      <w:pPr>
        <w:rPr>
          <w:rFonts w:eastAsia="Times New Roman" w:cs="Times New Roman"/>
          <w:b/>
          <w:iCs/>
        </w:rPr>
      </w:pPr>
      <w:r>
        <w:rPr>
          <w:rFonts w:eastAsia="Times New Roman" w:cs="Times New Roman"/>
          <w:b/>
          <w:iCs/>
        </w:rPr>
        <w:br w:type="page"/>
      </w:r>
    </w:p>
    <w:p w:rsidR="00770A04" w:rsidRPr="00712430" w:rsidRDefault="00770A04" w:rsidP="00712430">
      <w:pPr>
        <w:rPr>
          <w:rFonts w:eastAsia="Times New Roman" w:cs="Times New Roman"/>
          <w:b/>
          <w:iCs/>
        </w:rPr>
      </w:pPr>
      <w:r w:rsidRPr="00ED0CE3">
        <w:rPr>
          <w:rFonts w:eastAsia="Times New Roman" w:cs="Times New Roman"/>
          <w:b/>
          <w:iCs/>
        </w:rPr>
        <w:lastRenderedPageBreak/>
        <w:t>World History</w:t>
      </w:r>
    </w:p>
    <w:p w:rsidR="00770A04" w:rsidRPr="00ED0CE3" w:rsidRDefault="00770A04" w:rsidP="00ED0CE3">
      <w:pPr>
        <w:pStyle w:val="ListParagraph"/>
        <w:numPr>
          <w:ilvl w:val="0"/>
          <w:numId w:val="6"/>
        </w:numPr>
        <w:spacing w:after="0" w:line="240" w:lineRule="auto"/>
        <w:rPr>
          <w:rFonts w:eastAsia="Times New Roman" w:cs="Times New Roman"/>
        </w:rPr>
      </w:pPr>
      <w:r w:rsidRPr="00ED0CE3">
        <w:rPr>
          <w:rFonts w:eastAsia="Times New Roman" w:cs="Times New Roman"/>
        </w:rPr>
        <w:t>Ways technology has changed present-day family</w:t>
      </w:r>
      <w:r w:rsidRPr="00ED0CE3">
        <w:rPr>
          <w:rFonts w:eastAsia="Times New Roman" w:cs="Times New Roman"/>
          <w:i/>
          <w:iCs/>
        </w:rPr>
        <w:t xml:space="preserve"> </w:t>
      </w:r>
      <w:r w:rsidRPr="00ED0CE3">
        <w:rPr>
          <w:rFonts w:eastAsia="Times New Roman" w:cs="Times New Roman"/>
        </w:rPr>
        <w:t>and community life in Louisiana—</w:t>
      </w:r>
      <w:r w:rsidRPr="00ED0CE3">
        <w:rPr>
          <w:rFonts w:eastAsia="Times New Roman" w:cs="Times New Roman"/>
          <w:i/>
          <w:iCs/>
        </w:rPr>
        <w:t>e.g., highways, computers, automobiles, televisions, telephones, radio</w:t>
      </w:r>
    </w:p>
    <w:p w:rsidR="002650B2" w:rsidRPr="00ED0CE3" w:rsidRDefault="002650B2" w:rsidP="00ED0CE3">
      <w:pPr>
        <w:spacing w:after="0" w:line="240" w:lineRule="auto"/>
      </w:pPr>
    </w:p>
    <w:sectPr w:rsidR="002650B2" w:rsidRPr="00ED0CE3" w:rsidSect="00A7070F">
      <w:headerReference w:type="default" r:id="rId8"/>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67" w:rsidRDefault="00F15867" w:rsidP="00DB0209">
      <w:pPr>
        <w:spacing w:after="0" w:line="240" w:lineRule="auto"/>
      </w:pPr>
      <w:r>
        <w:separator/>
      </w:r>
    </w:p>
  </w:endnote>
  <w:endnote w:type="continuationSeparator" w:id="0">
    <w:p w:rsidR="00F15867" w:rsidRDefault="00F15867"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67" w:rsidRDefault="00F15867" w:rsidP="00DB0209">
      <w:pPr>
        <w:spacing w:after="0" w:line="240" w:lineRule="auto"/>
      </w:pPr>
      <w:r>
        <w:separator/>
      </w:r>
    </w:p>
  </w:footnote>
  <w:footnote w:type="continuationSeparator" w:id="0">
    <w:p w:rsidR="00F15867" w:rsidRDefault="00F15867"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3" w:rsidRDefault="00770A04">
    <w:pPr>
      <w:pStyle w:val="Header"/>
    </w:pPr>
    <w:r>
      <w:rPr>
        <w:noProof/>
      </w:rPr>
      <mc:AlternateContent>
        <mc:Choice Requires="wps">
          <w:drawing>
            <wp:anchor distT="0" distB="0" distL="114300" distR="114300" simplePos="0" relativeHeight="251660288" behindDoc="0" locked="0" layoutInCell="1" allowOverlap="1" wp14:anchorId="7FD98643" wp14:editId="5700A6DC">
              <wp:simplePos x="0" y="0"/>
              <wp:positionH relativeFrom="column">
                <wp:posOffset>4229100</wp:posOffset>
              </wp:positionH>
              <wp:positionV relativeFrom="paragraph">
                <wp:posOffset>-76200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ysClr val="window" lastClr="FFFFFF"/>
                      </a:solidFill>
                      <a:ln w="6350">
                        <a:noFill/>
                      </a:ln>
                      <a:effectLst/>
                    </wps:spPr>
                    <wps:txbx>
                      <w:txbxContent>
                        <w:p w:rsidR="00770A04" w:rsidRPr="00DB0209" w:rsidRDefault="00770A04" w:rsidP="00770A04">
                          <w:pPr>
                            <w:spacing w:after="0" w:line="240" w:lineRule="auto"/>
                            <w:jc w:val="right"/>
                            <w:rPr>
                              <w:b/>
                              <w:sz w:val="28"/>
                              <w:szCs w:val="28"/>
                            </w:rPr>
                          </w:pPr>
                          <w:r>
                            <w:rPr>
                              <w:b/>
                              <w:sz w:val="28"/>
                              <w:szCs w:val="28"/>
                            </w:rPr>
                            <w:t>GRADE 3 SOCIAL STUDIES KEY CONCEPTS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6pt;width:390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" fillcolor="window" stroked="f" strokeweight=".5pt">
              <v:textbox>
                <w:txbxContent>
                  <w:p w:rsidR="00770A04" w:rsidRPr="00DB0209" w:rsidRDefault="00770A04" w:rsidP="00770A04">
                    <w:pPr>
                      <w:spacing w:after="0" w:line="240" w:lineRule="auto"/>
                      <w:jc w:val="right"/>
                      <w:rPr>
                        <w:b/>
                        <w:sz w:val="28"/>
                        <w:szCs w:val="28"/>
                      </w:rPr>
                    </w:pPr>
                    <w:r>
                      <w:rPr>
                        <w:b/>
                        <w:sz w:val="28"/>
                        <w:szCs w:val="28"/>
                      </w:rPr>
                      <w:t xml:space="preserve">GRADE 3 SOCIAL STUDIES </w:t>
                    </w:r>
                    <w:r>
                      <w:rPr>
                        <w:b/>
                        <w:sz w:val="28"/>
                        <w:szCs w:val="28"/>
                      </w:rPr>
                      <w:t>KEY CONCEPTS</w:t>
                    </w:r>
                  </w:p>
                </w:txbxContent>
              </v:textbox>
            </v:shape>
          </w:pict>
        </mc:Fallback>
      </mc:AlternateContent>
    </w:r>
    <w:r w:rsidR="00FD6503">
      <w:rPr>
        <w:noProof/>
      </w:rPr>
      <w:drawing>
        <wp:anchor distT="0" distB="0" distL="114300" distR="114300" simplePos="0" relativeHeight="251658240" behindDoc="0" locked="0" layoutInCell="1" allowOverlap="1" wp14:anchorId="3C9F278C" wp14:editId="40BD08D7">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33"/>
    <w:multiLevelType w:val="hybridMultilevel"/>
    <w:tmpl w:val="D4183BFE"/>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A30EB1"/>
    <w:multiLevelType w:val="hybridMultilevel"/>
    <w:tmpl w:val="BC1E6862"/>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3F6B35"/>
    <w:multiLevelType w:val="hybridMultilevel"/>
    <w:tmpl w:val="454A9E82"/>
    <w:lvl w:ilvl="0" w:tplc="8004A7DE">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C47E00"/>
    <w:multiLevelType w:val="hybridMultilevel"/>
    <w:tmpl w:val="10783D88"/>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E8226C"/>
    <w:multiLevelType w:val="hybridMultilevel"/>
    <w:tmpl w:val="9A52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B3DC0"/>
    <w:multiLevelType w:val="hybridMultilevel"/>
    <w:tmpl w:val="631A77A2"/>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D2513"/>
    <w:rsid w:val="0012252A"/>
    <w:rsid w:val="00135B28"/>
    <w:rsid w:val="002650B2"/>
    <w:rsid w:val="0031304D"/>
    <w:rsid w:val="00675420"/>
    <w:rsid w:val="00712430"/>
    <w:rsid w:val="00730FCF"/>
    <w:rsid w:val="00770A04"/>
    <w:rsid w:val="009E68F8"/>
    <w:rsid w:val="00A7070F"/>
    <w:rsid w:val="00BD6470"/>
    <w:rsid w:val="00DB0209"/>
    <w:rsid w:val="00ED0CE3"/>
    <w:rsid w:val="00F15867"/>
    <w:rsid w:val="00F345FE"/>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ED0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ED0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Jamie Beck</cp:lastModifiedBy>
  <cp:revision>2</cp:revision>
  <dcterms:created xsi:type="dcterms:W3CDTF">2013-06-19T13:23:00Z</dcterms:created>
  <dcterms:modified xsi:type="dcterms:W3CDTF">2013-06-19T13:23:00Z</dcterms:modified>
</cp:coreProperties>
</file>