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2E" w:rsidRPr="00E806FA" w:rsidRDefault="00AA1FA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 w:rsidRPr="00E806FA">
        <w:rPr>
          <w:rFonts w:ascii="Arial" w:hAnsi="Arial" w:cs="Arial"/>
          <w:sz w:val="24"/>
          <w:szCs w:val="24"/>
        </w:rPr>
        <w:t>Chairman’s recommendations for the ACSBD to consider regarding Legislative Directions</w:t>
      </w:r>
      <w:r w:rsidR="00A56CB7">
        <w:rPr>
          <w:rFonts w:ascii="Arial" w:hAnsi="Arial" w:cs="Arial"/>
          <w:sz w:val="24"/>
          <w:szCs w:val="24"/>
        </w:rPr>
        <w:t>.</w:t>
      </w:r>
      <w:proofErr w:type="gramEnd"/>
    </w:p>
    <w:p w:rsidR="00AA1FA3" w:rsidRPr="00E806FA" w:rsidRDefault="00E806FA">
      <w:pPr>
        <w:rPr>
          <w:rFonts w:ascii="Arial" w:hAnsi="Arial" w:cs="Arial"/>
          <w:sz w:val="24"/>
          <w:szCs w:val="24"/>
        </w:rPr>
      </w:pPr>
      <w:r w:rsidRPr="00A56CB7">
        <w:rPr>
          <w:rFonts w:ascii="Arial" w:hAnsi="Arial" w:cs="Arial"/>
          <w:b/>
          <w:sz w:val="24"/>
          <w:szCs w:val="24"/>
        </w:rPr>
        <w:t>Recommendation Number 1:</w:t>
      </w:r>
      <w:r>
        <w:rPr>
          <w:rFonts w:ascii="Arial" w:hAnsi="Arial" w:cs="Arial"/>
          <w:sz w:val="24"/>
          <w:szCs w:val="24"/>
        </w:rPr>
        <w:t xml:space="preserve">  To guide the </w:t>
      </w:r>
      <w:r w:rsidR="00A56CB7">
        <w:rPr>
          <w:rFonts w:ascii="Arial" w:hAnsi="Arial" w:cs="Arial"/>
          <w:sz w:val="24"/>
          <w:szCs w:val="24"/>
        </w:rPr>
        <w:t xml:space="preserve">ACSBD </w:t>
      </w:r>
      <w:r>
        <w:rPr>
          <w:rFonts w:ascii="Arial" w:hAnsi="Arial" w:cs="Arial"/>
          <w:sz w:val="24"/>
          <w:szCs w:val="24"/>
        </w:rPr>
        <w:t>recommendations for changes to laws, regulations and policies, it is recommended for the ACSBD to adopt the following p</w:t>
      </w:r>
      <w:r w:rsidR="00AA1FA3" w:rsidRPr="00E806FA">
        <w:rPr>
          <w:rFonts w:ascii="Arial" w:hAnsi="Arial" w:cs="Arial"/>
          <w:sz w:val="24"/>
          <w:szCs w:val="24"/>
        </w:rPr>
        <w:t>rinciples</w:t>
      </w:r>
      <w:r>
        <w:rPr>
          <w:rFonts w:ascii="Arial" w:hAnsi="Arial" w:cs="Arial"/>
          <w:sz w:val="24"/>
          <w:szCs w:val="24"/>
        </w:rPr>
        <w:t>:</w:t>
      </w:r>
    </w:p>
    <w:p w:rsidR="00AA1FA3" w:rsidRPr="00E806FA" w:rsidRDefault="00AA1FA3" w:rsidP="00AA1FA3">
      <w:pPr>
        <w:pStyle w:val="ListParagraph"/>
        <w:numPr>
          <w:ilvl w:val="1"/>
          <w:numId w:val="1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E806FA">
        <w:rPr>
          <w:rFonts w:ascii="Arial" w:hAnsi="Arial" w:cs="Arial"/>
          <w:sz w:val="24"/>
          <w:szCs w:val="24"/>
        </w:rPr>
        <w:t>Laws related to behavior of students shall include language clarifying the expectation for schools to provide a positive, multi-tiered continuum of evidence-based and data-driven behavioral interventions that support the behavioral competence, social development and emotional learning of all students.</w:t>
      </w:r>
    </w:p>
    <w:p w:rsidR="00AA1FA3" w:rsidRPr="00E806FA" w:rsidRDefault="00AA1FA3" w:rsidP="00AA1FA3">
      <w:pPr>
        <w:pStyle w:val="ListParagraph"/>
        <w:numPr>
          <w:ilvl w:val="1"/>
          <w:numId w:val="1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E806FA">
        <w:rPr>
          <w:rFonts w:ascii="Arial" w:hAnsi="Arial" w:cs="Arial"/>
          <w:sz w:val="24"/>
          <w:szCs w:val="24"/>
        </w:rPr>
        <w:t xml:space="preserve">Remove explicit zero tolerance mandates that tie the hands of teachers administrators and school boards; excepting weapons, drugs, serious </w:t>
      </w:r>
      <w:proofErr w:type="gramStart"/>
      <w:r w:rsidRPr="00E806FA">
        <w:rPr>
          <w:rFonts w:ascii="Arial" w:hAnsi="Arial" w:cs="Arial"/>
          <w:sz w:val="24"/>
          <w:szCs w:val="24"/>
        </w:rPr>
        <w:t>bodily</w:t>
      </w:r>
      <w:proofErr w:type="gramEnd"/>
      <w:r w:rsidRPr="00E806FA">
        <w:rPr>
          <w:rFonts w:ascii="Arial" w:hAnsi="Arial" w:cs="Arial"/>
          <w:sz w:val="24"/>
          <w:szCs w:val="24"/>
        </w:rPr>
        <w:t xml:space="preserve"> injury and sexual violence.</w:t>
      </w:r>
    </w:p>
    <w:p w:rsidR="00AA1FA3" w:rsidRPr="00E806FA" w:rsidRDefault="00AA1FA3" w:rsidP="00AA1FA3">
      <w:pPr>
        <w:pStyle w:val="ListParagraph"/>
        <w:numPr>
          <w:ilvl w:val="1"/>
          <w:numId w:val="1"/>
        </w:numPr>
        <w:tabs>
          <w:tab w:val="left" w:pos="1440"/>
        </w:tabs>
        <w:rPr>
          <w:rFonts w:ascii="Arial" w:hAnsi="Arial" w:cs="Arial"/>
          <w:strike/>
          <w:sz w:val="24"/>
          <w:szCs w:val="24"/>
        </w:rPr>
      </w:pPr>
      <w:r w:rsidRPr="00E806FA">
        <w:rPr>
          <w:rFonts w:ascii="Arial" w:hAnsi="Arial" w:cs="Arial"/>
          <w:sz w:val="24"/>
          <w:szCs w:val="24"/>
        </w:rPr>
        <w:t>Ensure all disciplinary statutes apply to all public schools receiving MFP funding.</w:t>
      </w:r>
    </w:p>
    <w:p w:rsidR="00AA1FA3" w:rsidRPr="00E806FA" w:rsidRDefault="00AA1FA3" w:rsidP="00AA1FA3">
      <w:pPr>
        <w:pStyle w:val="ListParagraph"/>
        <w:numPr>
          <w:ilvl w:val="1"/>
          <w:numId w:val="1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E806FA">
        <w:rPr>
          <w:rFonts w:ascii="Arial" w:hAnsi="Arial" w:cs="Arial"/>
          <w:sz w:val="24"/>
          <w:szCs w:val="24"/>
        </w:rPr>
        <w:t>Clarify the role of the Louisiana Department of Education in providing leadership and support for schools with regards to student behavior, discipline and school climate.</w:t>
      </w:r>
    </w:p>
    <w:p w:rsidR="00AA1FA3" w:rsidRPr="00E806FA" w:rsidRDefault="00E806FA" w:rsidP="00E806FA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A56CB7">
        <w:rPr>
          <w:rFonts w:ascii="Arial" w:hAnsi="Arial" w:cs="Arial"/>
          <w:b/>
          <w:sz w:val="24"/>
          <w:szCs w:val="24"/>
        </w:rPr>
        <w:t xml:space="preserve">Recommendation Number 2: </w:t>
      </w:r>
      <w:r>
        <w:rPr>
          <w:rFonts w:ascii="Arial" w:hAnsi="Arial" w:cs="Arial"/>
          <w:sz w:val="24"/>
          <w:szCs w:val="24"/>
        </w:rPr>
        <w:t xml:space="preserve"> </w:t>
      </w:r>
      <w:r w:rsidRPr="00E806FA">
        <w:rPr>
          <w:rFonts w:ascii="Arial" w:hAnsi="Arial" w:cs="Arial"/>
          <w:sz w:val="24"/>
          <w:szCs w:val="24"/>
        </w:rPr>
        <w:t xml:space="preserve">To ensure clear communication with the Legislature regarding recommended areas of the law to consider revising, </w:t>
      </w:r>
      <w:r>
        <w:rPr>
          <w:rFonts w:ascii="Arial" w:hAnsi="Arial" w:cs="Arial"/>
          <w:sz w:val="24"/>
          <w:szCs w:val="24"/>
        </w:rPr>
        <w:t xml:space="preserve">it is recommended for </w:t>
      </w:r>
      <w:r w:rsidRPr="00E806FA">
        <w:rPr>
          <w:rFonts w:ascii="Arial" w:hAnsi="Arial" w:cs="Arial"/>
          <w:sz w:val="24"/>
          <w:szCs w:val="24"/>
        </w:rPr>
        <w:t>t</w:t>
      </w:r>
      <w:r w:rsidR="00AA1FA3" w:rsidRPr="00E806FA">
        <w:rPr>
          <w:rFonts w:ascii="Arial" w:hAnsi="Arial" w:cs="Arial"/>
          <w:sz w:val="24"/>
          <w:szCs w:val="24"/>
        </w:rPr>
        <w:t xml:space="preserve">he ACSBD </w:t>
      </w:r>
      <w:r>
        <w:rPr>
          <w:rFonts w:ascii="Arial" w:hAnsi="Arial" w:cs="Arial"/>
          <w:sz w:val="24"/>
          <w:szCs w:val="24"/>
        </w:rPr>
        <w:t xml:space="preserve">to </w:t>
      </w:r>
      <w:r w:rsidRPr="00E806FA">
        <w:rPr>
          <w:rFonts w:ascii="Arial" w:hAnsi="Arial" w:cs="Arial"/>
          <w:sz w:val="24"/>
          <w:szCs w:val="24"/>
        </w:rPr>
        <w:t>i</w:t>
      </w:r>
      <w:r w:rsidR="00AA1FA3" w:rsidRPr="00E806FA">
        <w:rPr>
          <w:rFonts w:ascii="Arial" w:hAnsi="Arial" w:cs="Arial"/>
          <w:sz w:val="24"/>
          <w:szCs w:val="24"/>
        </w:rPr>
        <w:t>dentify specific sections of law rec</w:t>
      </w:r>
      <w:r w:rsidRPr="00E806FA">
        <w:rPr>
          <w:rFonts w:ascii="Arial" w:hAnsi="Arial" w:cs="Arial"/>
          <w:sz w:val="24"/>
          <w:szCs w:val="24"/>
        </w:rPr>
        <w:t>ommended for change related to:</w:t>
      </w:r>
    </w:p>
    <w:p w:rsidR="00E806FA" w:rsidRPr="00E806FA" w:rsidRDefault="00E806FA" w:rsidP="00E806FA">
      <w:pPr>
        <w:pStyle w:val="ListParagraph"/>
        <w:numPr>
          <w:ilvl w:val="1"/>
          <w:numId w:val="3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E806FA">
        <w:rPr>
          <w:rFonts w:ascii="Arial" w:hAnsi="Arial" w:cs="Arial"/>
          <w:sz w:val="24"/>
          <w:szCs w:val="24"/>
        </w:rPr>
        <w:t>The principles above;</w:t>
      </w:r>
    </w:p>
    <w:p w:rsidR="00E806FA" w:rsidRPr="00E806FA" w:rsidRDefault="00E806FA" w:rsidP="00E806FA">
      <w:pPr>
        <w:pStyle w:val="ListParagraph"/>
        <w:numPr>
          <w:ilvl w:val="1"/>
          <w:numId w:val="3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E806FA">
        <w:rPr>
          <w:rFonts w:ascii="Arial" w:hAnsi="Arial" w:cs="Arial"/>
          <w:sz w:val="24"/>
          <w:szCs w:val="24"/>
        </w:rPr>
        <w:t>Inconsistencies with current behavioral practices;</w:t>
      </w:r>
    </w:p>
    <w:p w:rsidR="00E806FA" w:rsidRPr="00E806FA" w:rsidRDefault="00E806FA" w:rsidP="00E806FA">
      <w:pPr>
        <w:pStyle w:val="ListParagraph"/>
        <w:numPr>
          <w:ilvl w:val="1"/>
          <w:numId w:val="3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E806FA">
        <w:rPr>
          <w:rFonts w:ascii="Arial" w:hAnsi="Arial" w:cs="Arial"/>
          <w:sz w:val="24"/>
          <w:szCs w:val="24"/>
        </w:rPr>
        <w:t>Unnecessary language</w:t>
      </w:r>
    </w:p>
    <w:p w:rsidR="00E806FA" w:rsidRPr="00E806FA" w:rsidRDefault="00E806FA" w:rsidP="00E806FA">
      <w:pPr>
        <w:pStyle w:val="ListParagraph"/>
        <w:numPr>
          <w:ilvl w:val="1"/>
          <w:numId w:val="3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E806FA">
        <w:rPr>
          <w:rFonts w:ascii="Arial" w:hAnsi="Arial" w:cs="Arial"/>
          <w:sz w:val="24"/>
          <w:szCs w:val="24"/>
        </w:rPr>
        <w:t>Contradictions with other statutes</w:t>
      </w:r>
    </w:p>
    <w:p w:rsidR="00E806FA" w:rsidRPr="00E806FA" w:rsidRDefault="00E806FA" w:rsidP="00E806FA">
      <w:pPr>
        <w:pStyle w:val="ListParagraph"/>
        <w:numPr>
          <w:ilvl w:val="1"/>
          <w:numId w:val="3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E806FA">
        <w:rPr>
          <w:rFonts w:ascii="Arial" w:hAnsi="Arial" w:cs="Arial"/>
          <w:sz w:val="24"/>
          <w:szCs w:val="24"/>
        </w:rPr>
        <w:t>Issues best left up to BESE for promulgating guidance</w:t>
      </w:r>
    </w:p>
    <w:p w:rsidR="00AA1FA3" w:rsidRPr="00E806FA" w:rsidRDefault="00E806FA" w:rsidP="00A56CB7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A56CB7">
        <w:rPr>
          <w:rFonts w:ascii="Arial" w:hAnsi="Arial" w:cs="Arial"/>
          <w:b/>
          <w:sz w:val="24"/>
          <w:szCs w:val="24"/>
        </w:rPr>
        <w:t>Recommendation Number 3:</w:t>
      </w:r>
      <w:r w:rsidR="00A56CB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To enable adequate stakeholder input and deliberation as legislative instruments work through the legislative process it is recommended for the ACSBD to recommend the Legislature consider multiple instruments to accomplish the </w:t>
      </w:r>
      <w:r w:rsidR="00A56CB7">
        <w:rPr>
          <w:rFonts w:ascii="Arial" w:hAnsi="Arial" w:cs="Arial"/>
          <w:sz w:val="24"/>
          <w:szCs w:val="24"/>
        </w:rPr>
        <w:t xml:space="preserve">entirety of the </w:t>
      </w:r>
      <w:r>
        <w:rPr>
          <w:rFonts w:ascii="Arial" w:hAnsi="Arial" w:cs="Arial"/>
          <w:sz w:val="24"/>
          <w:szCs w:val="24"/>
        </w:rPr>
        <w:t>ACSBD recommendations.</w:t>
      </w:r>
    </w:p>
    <w:p w:rsidR="00AA1FA3" w:rsidRPr="00E806FA" w:rsidRDefault="00AA1FA3">
      <w:pPr>
        <w:rPr>
          <w:rFonts w:ascii="Arial" w:hAnsi="Arial" w:cs="Arial"/>
          <w:sz w:val="24"/>
          <w:szCs w:val="24"/>
        </w:rPr>
      </w:pPr>
    </w:p>
    <w:sectPr w:rsidR="00AA1FA3" w:rsidRPr="00E80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A0C51"/>
    <w:multiLevelType w:val="hybridMultilevel"/>
    <w:tmpl w:val="8B2CB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5169F"/>
    <w:multiLevelType w:val="hybridMultilevel"/>
    <w:tmpl w:val="EEF03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8139F"/>
    <w:multiLevelType w:val="hybridMultilevel"/>
    <w:tmpl w:val="17741F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1AA3EEE">
      <w:start w:val="1"/>
      <w:numFmt w:val="upperLetter"/>
      <w:lvlText w:val="%2."/>
      <w:lvlJc w:val="left"/>
      <w:pPr>
        <w:ind w:left="1440" w:hanging="360"/>
      </w:pPr>
      <w:rPr>
        <w:strike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A3"/>
    <w:rsid w:val="00593483"/>
    <w:rsid w:val="00A56CB7"/>
    <w:rsid w:val="00A7287D"/>
    <w:rsid w:val="00AA1FA3"/>
    <w:rsid w:val="00CD7B2E"/>
    <w:rsid w:val="00E8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87D"/>
    <w:rPr>
      <w:color w:val="0040C0"/>
      <w:u w:val="single"/>
    </w:rPr>
  </w:style>
  <w:style w:type="paragraph" w:styleId="ListParagraph">
    <w:name w:val="List Paragraph"/>
    <w:basedOn w:val="Normal"/>
    <w:uiPriority w:val="34"/>
    <w:qFormat/>
    <w:rsid w:val="00AA1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87D"/>
    <w:rPr>
      <w:color w:val="0040C0"/>
      <w:u w:val="single"/>
    </w:rPr>
  </w:style>
  <w:style w:type="paragraph" w:styleId="ListParagraph">
    <w:name w:val="List Paragraph"/>
    <w:basedOn w:val="Normal"/>
    <w:uiPriority w:val="34"/>
    <w:qFormat/>
    <w:rsid w:val="00AA1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LDH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Leslie Hill</cp:lastModifiedBy>
  <cp:revision>2</cp:revision>
  <dcterms:created xsi:type="dcterms:W3CDTF">2018-08-31T21:57:00Z</dcterms:created>
  <dcterms:modified xsi:type="dcterms:W3CDTF">2018-08-31T21:57:00Z</dcterms:modified>
</cp:coreProperties>
</file>