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F3EA9" w14:textId="38113A1E" w:rsidR="002650B2" w:rsidRPr="00903513" w:rsidRDefault="004E5995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Statewide Mentor Network</w:t>
      </w:r>
    </w:p>
    <w:p w14:paraId="52E52CA8" w14:textId="7BC270C4" w:rsidR="009525AA" w:rsidRDefault="009525AA" w:rsidP="009525AA">
      <w:pPr>
        <w:jc w:val="center"/>
        <w:outlineLvl w:val="0"/>
        <w:rPr>
          <w:sz w:val="20"/>
          <w:szCs w:val="20"/>
        </w:rPr>
      </w:pPr>
      <w:r w:rsidRPr="00661680">
        <w:rPr>
          <w:sz w:val="20"/>
          <w:szCs w:val="20"/>
          <w:highlight w:val="yellow"/>
        </w:rPr>
        <w:t xml:space="preserve">(Updated:  </w:t>
      </w:r>
      <w:r w:rsidRPr="00661680">
        <w:rPr>
          <w:noProof/>
          <w:sz w:val="20"/>
          <w:szCs w:val="20"/>
          <w:highlight w:val="yellow"/>
        </w:rPr>
        <w:t>August</w:t>
      </w:r>
      <w:r w:rsidR="00E10999">
        <w:rPr>
          <w:noProof/>
          <w:sz w:val="20"/>
          <w:szCs w:val="20"/>
          <w:highlight w:val="yellow"/>
        </w:rPr>
        <w:t xml:space="preserve"> </w:t>
      </w:r>
      <w:r w:rsidRPr="00661680">
        <w:rPr>
          <w:noProof/>
          <w:sz w:val="20"/>
          <w:szCs w:val="20"/>
          <w:highlight w:val="yellow"/>
        </w:rPr>
        <w:t>1</w:t>
      </w:r>
      <w:r w:rsidRPr="00661680">
        <w:rPr>
          <w:sz w:val="20"/>
          <w:szCs w:val="20"/>
          <w:highlight w:val="yellow"/>
        </w:rPr>
        <w:t>, 2018</w:t>
      </w:r>
      <w:r>
        <w:rPr>
          <w:sz w:val="20"/>
          <w:szCs w:val="20"/>
        </w:rPr>
        <w:t>)</w:t>
      </w:r>
    </w:p>
    <w:p w14:paraId="4C539C74" w14:textId="77777777" w:rsidR="007E25CE" w:rsidRDefault="007E25CE" w:rsidP="007E25CE">
      <w:pPr>
        <w:jc w:val="center"/>
        <w:rPr>
          <w:szCs w:val="22"/>
        </w:rPr>
      </w:pPr>
    </w:p>
    <w:p w14:paraId="5AB0912F" w14:textId="77777777" w:rsidR="004E5995" w:rsidRPr="004E5995" w:rsidRDefault="004E5995" w:rsidP="004E5995">
      <w:pPr>
        <w:spacing w:after="160"/>
        <w:jc w:val="both"/>
        <w:rPr>
          <w:b/>
          <w:sz w:val="21"/>
          <w:szCs w:val="21"/>
        </w:rPr>
      </w:pPr>
      <w:r w:rsidRPr="004E5995">
        <w:rPr>
          <w:b/>
          <w:sz w:val="21"/>
          <w:szCs w:val="21"/>
        </w:rPr>
        <w:t xml:space="preserve">The Statewide Mentor Network, facilitated by LCEE, consists of business and industry members willing to serve as in-person or virtual mentors for your students. </w:t>
      </w:r>
    </w:p>
    <w:p w14:paraId="01C2486B" w14:textId="3EB2630F" w:rsidR="004E5995" w:rsidRDefault="004E5995" w:rsidP="004E5995">
      <w:pPr>
        <w:pStyle w:val="NoSpacing"/>
        <w:spacing w:after="160"/>
        <w:jc w:val="both"/>
        <w:rPr>
          <w:sz w:val="21"/>
          <w:szCs w:val="21"/>
        </w:rPr>
      </w:pPr>
      <w:r w:rsidRPr="004E5995">
        <w:rPr>
          <w:sz w:val="21"/>
          <w:szCs w:val="21"/>
        </w:rPr>
        <w:t xml:space="preserve">The Mentor Network enables Louisiana schools to implement innovative Jump Start opportunities- including credit-bearing courses like the Virtual Workplace Experience, and industry-bearing credentials, like the Micro-Enterprise Credential. </w:t>
      </w:r>
    </w:p>
    <w:tbl>
      <w:tblPr>
        <w:tblStyle w:val="TableGrid"/>
        <w:tblW w:w="10890" w:type="dxa"/>
        <w:tblInd w:w="108" w:type="dxa"/>
        <w:tblLook w:val="04A0" w:firstRow="1" w:lastRow="0" w:firstColumn="1" w:lastColumn="0" w:noHBand="0" w:noVBand="1"/>
      </w:tblPr>
      <w:tblGrid>
        <w:gridCol w:w="1525"/>
        <w:gridCol w:w="9365"/>
      </w:tblGrid>
      <w:tr w:rsidR="004E5995" w14:paraId="02C85C98" w14:textId="77777777" w:rsidTr="004A14FB">
        <w:tc>
          <w:tcPr>
            <w:tcW w:w="1525" w:type="dxa"/>
            <w:shd w:val="clear" w:color="auto" w:fill="FFFF00"/>
            <w:vAlign w:val="center"/>
          </w:tcPr>
          <w:p w14:paraId="327C4562" w14:textId="77777777" w:rsidR="004E5995" w:rsidRPr="004A14FB" w:rsidRDefault="004E5995" w:rsidP="00A5734A">
            <w:pPr>
              <w:rPr>
                <w:b/>
                <w:sz w:val="28"/>
                <w:szCs w:val="28"/>
              </w:rPr>
            </w:pPr>
            <w:r w:rsidRPr="004A14FB">
              <w:rPr>
                <w:b/>
                <w:sz w:val="28"/>
                <w:szCs w:val="28"/>
              </w:rPr>
              <w:t>Benefits to</w:t>
            </w:r>
          </w:p>
          <w:p w14:paraId="647E7FC4" w14:textId="77777777" w:rsidR="004E5995" w:rsidRPr="004A14FB" w:rsidRDefault="004E5995" w:rsidP="00A5734A">
            <w:pPr>
              <w:rPr>
                <w:b/>
                <w:i/>
                <w:sz w:val="28"/>
                <w:szCs w:val="28"/>
              </w:rPr>
            </w:pPr>
            <w:r w:rsidRPr="004A14FB">
              <w:rPr>
                <w:b/>
                <w:i/>
                <w:sz w:val="28"/>
                <w:szCs w:val="28"/>
              </w:rPr>
              <w:t>Mentors</w:t>
            </w:r>
          </w:p>
        </w:tc>
        <w:tc>
          <w:tcPr>
            <w:tcW w:w="9365" w:type="dxa"/>
          </w:tcPr>
          <w:p w14:paraId="63F860C3" w14:textId="4A8318F8" w:rsidR="004E5995" w:rsidRPr="007D02FA" w:rsidRDefault="004E5995" w:rsidP="004E5995">
            <w:pPr>
              <w:pStyle w:val="ListParagraph"/>
              <w:numPr>
                <w:ilvl w:val="0"/>
                <w:numId w:val="23"/>
              </w:numPr>
              <w:spacing w:before="60" w:after="60"/>
              <w:ind w:left="250" w:hanging="250"/>
              <w:contextualSpacing w:val="0"/>
              <w:rPr>
                <w:sz w:val="20"/>
                <w:szCs w:val="20"/>
              </w:rPr>
            </w:pPr>
            <w:r w:rsidRPr="007D02FA">
              <w:rPr>
                <w:sz w:val="20"/>
                <w:szCs w:val="20"/>
              </w:rPr>
              <w:t xml:space="preserve">Mentors can provide high-impact help to students in </w:t>
            </w:r>
            <w:r>
              <w:rPr>
                <w:sz w:val="20"/>
                <w:szCs w:val="20"/>
              </w:rPr>
              <w:t>a format requiring a very modest time commitment</w:t>
            </w:r>
          </w:p>
          <w:p w14:paraId="4AA4FB85" w14:textId="77777777" w:rsidR="004E5995" w:rsidRPr="00DC452E" w:rsidRDefault="004E5995" w:rsidP="004E5995">
            <w:pPr>
              <w:pStyle w:val="ListParagraph"/>
              <w:numPr>
                <w:ilvl w:val="0"/>
                <w:numId w:val="22"/>
              </w:numPr>
              <w:spacing w:before="60" w:after="60"/>
              <w:ind w:left="250" w:hanging="250"/>
              <w:contextualSpacing w:val="0"/>
              <w:rPr>
                <w:sz w:val="20"/>
                <w:szCs w:val="20"/>
              </w:rPr>
            </w:pPr>
            <w:r w:rsidRPr="00DC452E">
              <w:rPr>
                <w:sz w:val="20"/>
                <w:szCs w:val="20"/>
              </w:rPr>
              <w:t>Mentors can develop a pipeline of future employees by sharing information about their industry</w:t>
            </w:r>
          </w:p>
          <w:p w14:paraId="3651FFA0" w14:textId="6A7FCF07" w:rsidR="004E5995" w:rsidRPr="00417360" w:rsidRDefault="004E5995" w:rsidP="004E5995">
            <w:pPr>
              <w:pStyle w:val="ListParagraph"/>
              <w:numPr>
                <w:ilvl w:val="0"/>
                <w:numId w:val="22"/>
              </w:numPr>
              <w:spacing w:before="60" w:after="60"/>
              <w:ind w:left="250" w:hanging="250"/>
              <w:contextualSpacing w:val="0"/>
              <w:rPr>
                <w:sz w:val="20"/>
                <w:szCs w:val="20"/>
              </w:rPr>
            </w:pPr>
            <w:r w:rsidRPr="00DC452E">
              <w:rPr>
                <w:sz w:val="20"/>
                <w:szCs w:val="20"/>
              </w:rPr>
              <w:t>Mentors can expand their brand and meet outreach goals</w:t>
            </w:r>
            <w:r>
              <w:rPr>
                <w:sz w:val="20"/>
                <w:szCs w:val="20"/>
              </w:rPr>
              <w:t xml:space="preserve">, enhancing their </w:t>
            </w:r>
            <w:r w:rsidRPr="00DC452E">
              <w:rPr>
                <w:sz w:val="20"/>
                <w:szCs w:val="20"/>
              </w:rPr>
              <w:t>workforce development</w:t>
            </w:r>
            <w:r>
              <w:rPr>
                <w:sz w:val="20"/>
                <w:szCs w:val="20"/>
              </w:rPr>
              <w:t xml:space="preserve"> efforts</w:t>
            </w:r>
          </w:p>
        </w:tc>
      </w:tr>
      <w:tr w:rsidR="004E5995" w14:paraId="1AA4B84A" w14:textId="77777777" w:rsidTr="004A14FB">
        <w:tc>
          <w:tcPr>
            <w:tcW w:w="1525" w:type="dxa"/>
            <w:shd w:val="clear" w:color="auto" w:fill="E5FFE5"/>
            <w:vAlign w:val="center"/>
          </w:tcPr>
          <w:p w14:paraId="5B94E0EC" w14:textId="77777777" w:rsidR="004E5995" w:rsidRPr="004A14FB" w:rsidRDefault="004E5995" w:rsidP="00A5734A">
            <w:pPr>
              <w:rPr>
                <w:b/>
                <w:sz w:val="28"/>
                <w:szCs w:val="28"/>
              </w:rPr>
            </w:pPr>
            <w:r w:rsidRPr="004A14FB">
              <w:rPr>
                <w:b/>
                <w:sz w:val="28"/>
                <w:szCs w:val="28"/>
              </w:rPr>
              <w:t>Benefits to</w:t>
            </w:r>
          </w:p>
          <w:p w14:paraId="7985B64B" w14:textId="77777777" w:rsidR="004E5995" w:rsidRPr="004A14FB" w:rsidRDefault="004E5995" w:rsidP="00A5734A">
            <w:pPr>
              <w:rPr>
                <w:i/>
                <w:sz w:val="28"/>
                <w:szCs w:val="28"/>
              </w:rPr>
            </w:pPr>
            <w:r w:rsidRPr="004A14FB">
              <w:rPr>
                <w:b/>
                <w:i/>
                <w:sz w:val="28"/>
                <w:szCs w:val="28"/>
              </w:rPr>
              <w:t>Students</w:t>
            </w:r>
          </w:p>
        </w:tc>
        <w:tc>
          <w:tcPr>
            <w:tcW w:w="9365" w:type="dxa"/>
          </w:tcPr>
          <w:p w14:paraId="19AF560E" w14:textId="77777777" w:rsidR="004E5995" w:rsidRPr="0055143D" w:rsidRDefault="004E5995" w:rsidP="004E5995">
            <w:pPr>
              <w:pStyle w:val="ListParagraph"/>
              <w:numPr>
                <w:ilvl w:val="0"/>
                <w:numId w:val="23"/>
              </w:numPr>
              <w:spacing w:before="60" w:after="60"/>
              <w:ind w:left="250" w:hanging="250"/>
              <w:contextualSpacing w:val="0"/>
              <w:rPr>
                <w:sz w:val="20"/>
                <w:szCs w:val="20"/>
              </w:rPr>
            </w:pPr>
            <w:r w:rsidRPr="0055143D">
              <w:rPr>
                <w:sz w:val="20"/>
                <w:szCs w:val="20"/>
              </w:rPr>
              <w:t>Students practice and master essential employability “soft skills” by interacting with mentors</w:t>
            </w:r>
          </w:p>
          <w:p w14:paraId="768525D5" w14:textId="77777777" w:rsidR="004E5995" w:rsidRPr="00DC452E" w:rsidRDefault="004E5995" w:rsidP="004E5995">
            <w:pPr>
              <w:pStyle w:val="ListParagraph"/>
              <w:numPr>
                <w:ilvl w:val="0"/>
                <w:numId w:val="22"/>
              </w:numPr>
              <w:spacing w:before="60" w:after="60"/>
              <w:ind w:left="250" w:hanging="250"/>
              <w:contextualSpacing w:val="0"/>
              <w:rPr>
                <w:sz w:val="20"/>
                <w:szCs w:val="20"/>
              </w:rPr>
            </w:pPr>
            <w:r w:rsidRPr="00DC452E">
              <w:rPr>
                <w:sz w:val="20"/>
                <w:szCs w:val="20"/>
              </w:rPr>
              <w:t>Students engage with local and global industry experts from the career fields they most want to learn about</w:t>
            </w:r>
          </w:p>
          <w:p w14:paraId="6D0958E8" w14:textId="6BC8E724" w:rsidR="004E5995" w:rsidRPr="007D02FA" w:rsidRDefault="004E5995" w:rsidP="004E5995">
            <w:pPr>
              <w:pStyle w:val="ListParagraph"/>
              <w:numPr>
                <w:ilvl w:val="0"/>
                <w:numId w:val="22"/>
              </w:numPr>
              <w:spacing w:before="60" w:after="60"/>
              <w:ind w:left="250" w:hanging="250"/>
              <w:contextualSpacing w:val="0"/>
              <w:rPr>
                <w:sz w:val="20"/>
                <w:szCs w:val="20"/>
              </w:rPr>
            </w:pPr>
            <w:r w:rsidRPr="00DC452E">
              <w:rPr>
                <w:sz w:val="20"/>
                <w:szCs w:val="20"/>
              </w:rPr>
              <w:t xml:space="preserve">Students who are unable to participate in internships can complete Virtual Workplace Experiences to earn academic credits </w:t>
            </w:r>
            <w:r>
              <w:rPr>
                <w:sz w:val="20"/>
                <w:szCs w:val="20"/>
              </w:rPr>
              <w:t>that</w:t>
            </w:r>
            <w:r w:rsidRPr="00DC452E">
              <w:rPr>
                <w:sz w:val="20"/>
                <w:szCs w:val="20"/>
              </w:rPr>
              <w:t xml:space="preserve"> count as part of</w:t>
            </w:r>
            <w:r w:rsidRPr="0055143D">
              <w:rPr>
                <w:i/>
                <w:sz w:val="20"/>
                <w:szCs w:val="20"/>
              </w:rPr>
              <w:t xml:space="preserve"> every</w:t>
            </w:r>
            <w:r w:rsidRPr="00DC452E">
              <w:rPr>
                <w:sz w:val="20"/>
                <w:szCs w:val="20"/>
              </w:rPr>
              <w:t xml:space="preserve"> Jump Start Pathway</w:t>
            </w:r>
          </w:p>
        </w:tc>
      </w:tr>
      <w:tr w:rsidR="004E5995" w14:paraId="0944D40B" w14:textId="77777777" w:rsidTr="004A14FB">
        <w:tc>
          <w:tcPr>
            <w:tcW w:w="1525" w:type="dxa"/>
            <w:shd w:val="clear" w:color="auto" w:fill="F4E6FF"/>
            <w:vAlign w:val="center"/>
          </w:tcPr>
          <w:p w14:paraId="3C3EBA09" w14:textId="77777777" w:rsidR="004E5995" w:rsidRPr="004A14FB" w:rsidRDefault="004E5995" w:rsidP="00A5734A">
            <w:pPr>
              <w:rPr>
                <w:b/>
                <w:sz w:val="28"/>
                <w:szCs w:val="28"/>
              </w:rPr>
            </w:pPr>
            <w:r w:rsidRPr="004A14FB">
              <w:rPr>
                <w:b/>
                <w:sz w:val="28"/>
                <w:szCs w:val="28"/>
              </w:rPr>
              <w:t xml:space="preserve">Benefits to </w:t>
            </w:r>
          </w:p>
          <w:p w14:paraId="4D73CC3A" w14:textId="77777777" w:rsidR="004E5995" w:rsidRPr="004A14FB" w:rsidRDefault="004E5995" w:rsidP="00A5734A">
            <w:pPr>
              <w:rPr>
                <w:i/>
                <w:sz w:val="28"/>
                <w:szCs w:val="28"/>
              </w:rPr>
            </w:pPr>
            <w:r w:rsidRPr="004A14FB">
              <w:rPr>
                <w:b/>
                <w:i/>
                <w:sz w:val="28"/>
                <w:szCs w:val="28"/>
              </w:rPr>
              <w:t>Teachers</w:t>
            </w:r>
          </w:p>
        </w:tc>
        <w:tc>
          <w:tcPr>
            <w:tcW w:w="9365" w:type="dxa"/>
          </w:tcPr>
          <w:p w14:paraId="26454779" w14:textId="1D0406FA" w:rsidR="004E5995" w:rsidRPr="004E5995" w:rsidRDefault="004E5995" w:rsidP="004E5995">
            <w:pPr>
              <w:pStyle w:val="ListParagraph"/>
              <w:numPr>
                <w:ilvl w:val="0"/>
                <w:numId w:val="23"/>
              </w:numPr>
              <w:spacing w:before="60" w:after="60"/>
              <w:ind w:left="250" w:hanging="25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Mentors</w:t>
            </w:r>
            <w:r w:rsidRPr="0055143D">
              <w:rPr>
                <w:sz w:val="20"/>
                <w:szCs w:val="20"/>
              </w:rPr>
              <w:t xml:space="preserve"> reinforce in-class training, helping teachers link academic and CTE content </w:t>
            </w:r>
            <w:r w:rsidRPr="004E5995">
              <w:rPr>
                <w:sz w:val="20"/>
                <w:szCs w:val="20"/>
              </w:rPr>
              <w:t>to real-world application</w:t>
            </w:r>
          </w:p>
          <w:p w14:paraId="4AD3B869" w14:textId="77777777" w:rsidR="004E5995" w:rsidRPr="009E37B3" w:rsidRDefault="004E5995" w:rsidP="004E5995">
            <w:pPr>
              <w:pStyle w:val="ListParagraph"/>
              <w:numPr>
                <w:ilvl w:val="0"/>
                <w:numId w:val="22"/>
              </w:numPr>
              <w:spacing w:before="60" w:after="60"/>
              <w:ind w:left="250" w:hanging="250"/>
              <w:contextualSpacing w:val="0"/>
              <w:rPr>
                <w:sz w:val="20"/>
                <w:szCs w:val="20"/>
              </w:rPr>
            </w:pPr>
            <w:r w:rsidRPr="009E37B3">
              <w:rPr>
                <w:sz w:val="20"/>
                <w:szCs w:val="20"/>
              </w:rPr>
              <w:t>Teachers can utilize industry professionals for student presentations, and as judges for class projects and competitions</w:t>
            </w:r>
          </w:p>
          <w:p w14:paraId="37566A9D" w14:textId="77777777" w:rsidR="004E5995" w:rsidRPr="007D02FA" w:rsidRDefault="004E5995" w:rsidP="004E5995">
            <w:pPr>
              <w:pStyle w:val="ListParagraph"/>
              <w:numPr>
                <w:ilvl w:val="0"/>
                <w:numId w:val="22"/>
              </w:numPr>
              <w:spacing w:before="60" w:after="60"/>
              <w:ind w:left="250" w:hanging="250"/>
              <w:contextualSpacing w:val="0"/>
              <w:rPr>
                <w:sz w:val="20"/>
                <w:szCs w:val="20"/>
              </w:rPr>
            </w:pPr>
            <w:r w:rsidRPr="009E37B3">
              <w:rPr>
                <w:sz w:val="20"/>
                <w:szCs w:val="20"/>
              </w:rPr>
              <w:t>Louisiana teachers will be able to complete multi-industry Virtual Externships, as they engage with industry professionals themselves</w:t>
            </w:r>
          </w:p>
        </w:tc>
      </w:tr>
      <w:tr w:rsidR="004E5995" w14:paraId="3836918A" w14:textId="77777777" w:rsidTr="004A14FB"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308756A8" w14:textId="77777777" w:rsidR="004E5995" w:rsidRPr="004A14FB" w:rsidRDefault="004E5995" w:rsidP="00A5734A">
            <w:pPr>
              <w:rPr>
                <w:b/>
                <w:sz w:val="28"/>
                <w:szCs w:val="28"/>
              </w:rPr>
            </w:pPr>
            <w:r w:rsidRPr="004A14FB">
              <w:rPr>
                <w:b/>
                <w:sz w:val="28"/>
                <w:szCs w:val="28"/>
              </w:rPr>
              <w:t>Benefits to</w:t>
            </w:r>
          </w:p>
          <w:p w14:paraId="53142866" w14:textId="77777777" w:rsidR="004E5995" w:rsidRPr="004A14FB" w:rsidRDefault="004E5995" w:rsidP="00A5734A">
            <w:pPr>
              <w:rPr>
                <w:i/>
                <w:sz w:val="28"/>
                <w:szCs w:val="28"/>
              </w:rPr>
            </w:pPr>
            <w:r w:rsidRPr="004A14FB">
              <w:rPr>
                <w:b/>
                <w:i/>
                <w:sz w:val="28"/>
                <w:szCs w:val="28"/>
              </w:rPr>
              <w:t>Schools</w:t>
            </w:r>
          </w:p>
        </w:tc>
        <w:tc>
          <w:tcPr>
            <w:tcW w:w="9365" w:type="dxa"/>
          </w:tcPr>
          <w:p w14:paraId="475EA1D4" w14:textId="77777777" w:rsidR="004E5995" w:rsidRPr="009A6FCE" w:rsidRDefault="004E5995" w:rsidP="004E5995">
            <w:pPr>
              <w:pStyle w:val="ListParagraph"/>
              <w:numPr>
                <w:ilvl w:val="0"/>
                <w:numId w:val="23"/>
              </w:numPr>
              <w:spacing w:before="60" w:after="60"/>
              <w:ind w:left="250" w:hanging="250"/>
              <w:contextualSpacing w:val="0"/>
              <w:rPr>
                <w:sz w:val="20"/>
                <w:szCs w:val="20"/>
              </w:rPr>
            </w:pPr>
            <w:r w:rsidRPr="009A6FCE">
              <w:rPr>
                <w:sz w:val="20"/>
                <w:szCs w:val="20"/>
              </w:rPr>
              <w:t>Mentor engagement enables students to complete courses that count as part of every Jump Start Pathway</w:t>
            </w:r>
          </w:p>
          <w:p w14:paraId="14731484" w14:textId="77777777" w:rsidR="004E5995" w:rsidRPr="009E37B3" w:rsidRDefault="004E5995" w:rsidP="004E5995">
            <w:pPr>
              <w:pStyle w:val="ListParagraph"/>
              <w:numPr>
                <w:ilvl w:val="0"/>
                <w:numId w:val="22"/>
              </w:numPr>
              <w:spacing w:before="60" w:after="60"/>
              <w:ind w:left="250" w:hanging="250"/>
              <w:contextualSpacing w:val="0"/>
              <w:rPr>
                <w:sz w:val="20"/>
                <w:szCs w:val="20"/>
              </w:rPr>
            </w:pPr>
            <w:r w:rsidRPr="009E37B3">
              <w:rPr>
                <w:sz w:val="20"/>
                <w:szCs w:val="20"/>
              </w:rPr>
              <w:t>Mentor-driven courses enable districts and charter schools to earn additional CTE and CDF funding</w:t>
            </w:r>
          </w:p>
          <w:p w14:paraId="1DE6BEE8" w14:textId="3E8C5693" w:rsidR="004E5995" w:rsidRPr="007D02FA" w:rsidRDefault="004E5995" w:rsidP="004E5995">
            <w:pPr>
              <w:pStyle w:val="ListParagraph"/>
              <w:numPr>
                <w:ilvl w:val="0"/>
                <w:numId w:val="22"/>
              </w:numPr>
              <w:spacing w:before="60" w:after="60"/>
              <w:ind w:left="250" w:hanging="250"/>
              <w:contextualSpacing w:val="0"/>
              <w:rPr>
                <w:sz w:val="20"/>
                <w:szCs w:val="20"/>
              </w:rPr>
            </w:pPr>
            <w:r w:rsidRPr="009E37B3">
              <w:rPr>
                <w:sz w:val="20"/>
                <w:szCs w:val="20"/>
              </w:rPr>
              <w:t xml:space="preserve">Mentor engagement is a critical component of Jump Start credentials like the </w:t>
            </w:r>
            <w:r>
              <w:rPr>
                <w:sz w:val="20"/>
                <w:szCs w:val="20"/>
              </w:rPr>
              <w:t xml:space="preserve">Regional </w:t>
            </w:r>
            <w:r w:rsidRPr="009E37B3">
              <w:rPr>
                <w:sz w:val="20"/>
                <w:szCs w:val="20"/>
              </w:rPr>
              <w:t xml:space="preserve">Micro-Enterprise Credential </w:t>
            </w:r>
            <w:r w:rsidRPr="009E37B3">
              <w:rPr>
                <w:i/>
                <w:sz w:val="20"/>
                <w:szCs w:val="20"/>
              </w:rPr>
              <w:t>(a low-cost, gender-neutral credential that every Louisiana student can attain.)</w:t>
            </w:r>
          </w:p>
        </w:tc>
      </w:tr>
    </w:tbl>
    <w:p w14:paraId="7FD89294" w14:textId="0173F740" w:rsidR="004E5995" w:rsidRPr="004E5995" w:rsidRDefault="004E5995" w:rsidP="004E5995">
      <w:pPr>
        <w:pStyle w:val="NoSpacing"/>
        <w:spacing w:after="160"/>
        <w:ind w:left="-180" w:right="-180"/>
        <w:jc w:val="both"/>
        <w:rPr>
          <w:sz w:val="16"/>
          <w:szCs w:val="16"/>
        </w:rPr>
      </w:pPr>
    </w:p>
    <w:p w14:paraId="7331DE7D" w14:textId="77777777" w:rsidR="004E5995" w:rsidRPr="002D147E" w:rsidRDefault="004E5995" w:rsidP="004E5995">
      <w:pPr>
        <w:spacing w:after="120"/>
        <w:jc w:val="center"/>
        <w:rPr>
          <w:b/>
          <w:sz w:val="28"/>
        </w:rPr>
      </w:pPr>
      <w:r w:rsidRPr="002D147E">
        <w:rPr>
          <w:b/>
          <w:sz w:val="28"/>
        </w:rPr>
        <w:t>Getting Started with the Mentor Network</w:t>
      </w:r>
    </w:p>
    <w:tbl>
      <w:tblPr>
        <w:tblStyle w:val="TableGrid"/>
        <w:tblW w:w="10890" w:type="dxa"/>
        <w:tblInd w:w="108" w:type="dxa"/>
        <w:tblLook w:val="04A0" w:firstRow="1" w:lastRow="0" w:firstColumn="1" w:lastColumn="0" w:noHBand="0" w:noVBand="1"/>
      </w:tblPr>
      <w:tblGrid>
        <w:gridCol w:w="2605"/>
        <w:gridCol w:w="8285"/>
      </w:tblGrid>
      <w:tr w:rsidR="004E5995" w14:paraId="339F1F8E" w14:textId="77777777" w:rsidTr="004E5995">
        <w:tc>
          <w:tcPr>
            <w:tcW w:w="2605" w:type="dxa"/>
          </w:tcPr>
          <w:p w14:paraId="3F56DF99" w14:textId="77777777" w:rsidR="004E5995" w:rsidRDefault="004E5995" w:rsidP="00A5734A">
            <w:pPr>
              <w:jc w:val="center"/>
              <w:rPr>
                <w:b/>
              </w:rPr>
            </w:pPr>
          </w:p>
          <w:p w14:paraId="5B314EF4" w14:textId="77777777" w:rsidR="004E5995" w:rsidRPr="004E5995" w:rsidRDefault="004E5995" w:rsidP="00A5734A">
            <w:pPr>
              <w:jc w:val="center"/>
              <w:rPr>
                <w:b/>
                <w:sz w:val="28"/>
                <w:szCs w:val="28"/>
              </w:rPr>
            </w:pPr>
            <w:r w:rsidRPr="004E5995">
              <w:rPr>
                <w:b/>
                <w:sz w:val="28"/>
                <w:szCs w:val="28"/>
              </w:rPr>
              <w:t>Virtual Mentors:</w:t>
            </w:r>
          </w:p>
          <w:p w14:paraId="0DAED610" w14:textId="77777777" w:rsidR="004E5995" w:rsidRPr="004E5995" w:rsidRDefault="004E5995" w:rsidP="00A5734A">
            <w:pPr>
              <w:jc w:val="center"/>
              <w:rPr>
                <w:b/>
                <w:sz w:val="28"/>
                <w:szCs w:val="28"/>
              </w:rPr>
            </w:pPr>
            <w:r w:rsidRPr="004E5995">
              <w:rPr>
                <w:b/>
                <w:sz w:val="28"/>
                <w:szCs w:val="28"/>
              </w:rPr>
              <w:t xml:space="preserve">Contact </w:t>
            </w:r>
            <w:proofErr w:type="spellStart"/>
            <w:r w:rsidRPr="004E5995">
              <w:rPr>
                <w:b/>
                <w:sz w:val="28"/>
                <w:szCs w:val="28"/>
              </w:rPr>
              <w:t>Nepris</w:t>
            </w:r>
            <w:proofErr w:type="spellEnd"/>
          </w:p>
          <w:p w14:paraId="0756DB1D" w14:textId="77777777" w:rsidR="004E5995" w:rsidRDefault="004E5995" w:rsidP="00A5734A">
            <w:pPr>
              <w:rPr>
                <w:b/>
                <w:sz w:val="24"/>
              </w:rPr>
            </w:pPr>
            <w:r w:rsidRPr="00E52C84">
              <w:rPr>
                <w:b/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 wp14:anchorId="0D41B4D9" wp14:editId="349B27E9">
                  <wp:simplePos x="0" y="0"/>
                  <wp:positionH relativeFrom="column">
                    <wp:posOffset>309880</wp:posOffset>
                  </wp:positionH>
                  <wp:positionV relativeFrom="page">
                    <wp:posOffset>772795</wp:posOffset>
                  </wp:positionV>
                  <wp:extent cx="850392" cy="182880"/>
                  <wp:effectExtent l="0" t="0" r="0" b="0"/>
                  <wp:wrapTight wrapText="bothSides">
                    <wp:wrapPolygon edited="0">
                      <wp:start x="1936" y="0"/>
                      <wp:lineTo x="0" y="3000"/>
                      <wp:lineTo x="0" y="18000"/>
                      <wp:lineTo x="645" y="18000"/>
                      <wp:lineTo x="14196" y="18000"/>
                      <wp:lineTo x="20648" y="18000"/>
                      <wp:lineTo x="20648" y="0"/>
                      <wp:lineTo x="1936" y="0"/>
                    </wp:wrapPolygon>
                  </wp:wrapTight>
                  <wp:docPr id="1" name="Picture 1" descr="C:\Users\Laura\Pictures\April Calendar\Turn-Key Financial Literacy $olution_files\nepris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ura\Pictures\April Calendar\Turn-Key Financial Literacy $olution_files\nepri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392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85" w:type="dxa"/>
          </w:tcPr>
          <w:p w14:paraId="2A209CF6" w14:textId="3ECF42EA" w:rsidR="004E5995" w:rsidRPr="007D02FA" w:rsidRDefault="004E5995" w:rsidP="004E5995">
            <w:pPr>
              <w:pStyle w:val="ListParagraph"/>
              <w:numPr>
                <w:ilvl w:val="0"/>
                <w:numId w:val="24"/>
              </w:numPr>
              <w:spacing w:before="40" w:after="40"/>
              <w:ind w:left="360"/>
              <w:contextualSpacing w:val="0"/>
              <w:rPr>
                <w:sz w:val="20"/>
                <w:szCs w:val="20"/>
              </w:rPr>
            </w:pPr>
            <w:r w:rsidRPr="007D02FA">
              <w:rPr>
                <w:sz w:val="20"/>
                <w:szCs w:val="20"/>
              </w:rPr>
              <w:t xml:space="preserve">Go to </w:t>
            </w:r>
            <w:hyperlink r:id="rId8" w:history="1">
              <w:r w:rsidRPr="007D02FA">
                <w:rPr>
                  <w:rStyle w:val="Hyperlink"/>
                  <w:sz w:val="20"/>
                  <w:szCs w:val="20"/>
                </w:rPr>
                <w:t>https://www.nepris.com/go/la</w:t>
              </w:r>
            </w:hyperlink>
          </w:p>
          <w:p w14:paraId="40325066" w14:textId="77777777" w:rsidR="004E5995" w:rsidRPr="007D02FA" w:rsidRDefault="004E5995" w:rsidP="004E5995">
            <w:pPr>
              <w:pStyle w:val="ListParagraph"/>
              <w:numPr>
                <w:ilvl w:val="0"/>
                <w:numId w:val="24"/>
              </w:numPr>
              <w:spacing w:before="40" w:after="40"/>
              <w:ind w:left="360"/>
              <w:contextualSpacing w:val="0"/>
              <w:rPr>
                <w:sz w:val="20"/>
                <w:szCs w:val="20"/>
              </w:rPr>
            </w:pPr>
            <w:r w:rsidRPr="007D02FA">
              <w:rPr>
                <w:sz w:val="20"/>
                <w:szCs w:val="20"/>
              </w:rPr>
              <w:t>Click on the “Sign Up” button</w:t>
            </w:r>
          </w:p>
          <w:p w14:paraId="65433A62" w14:textId="669DB458" w:rsidR="004E5995" w:rsidRPr="007D02FA" w:rsidRDefault="004E5995" w:rsidP="004E5995">
            <w:pPr>
              <w:pStyle w:val="ListParagraph"/>
              <w:numPr>
                <w:ilvl w:val="0"/>
                <w:numId w:val="24"/>
              </w:numPr>
              <w:spacing w:before="40" w:after="40"/>
              <w:ind w:left="360"/>
              <w:contextualSpacing w:val="0"/>
              <w:rPr>
                <w:sz w:val="20"/>
                <w:szCs w:val="20"/>
              </w:rPr>
            </w:pPr>
            <w:r w:rsidRPr="007D02FA">
              <w:rPr>
                <w:sz w:val="20"/>
                <w:szCs w:val="20"/>
              </w:rPr>
              <w:t>Fill in fields to create a profile</w:t>
            </w:r>
            <w:bookmarkStart w:id="0" w:name="_GoBack"/>
            <w:bookmarkEnd w:id="0"/>
          </w:p>
          <w:p w14:paraId="5F23BFEE" w14:textId="394239F4" w:rsidR="004E5995" w:rsidRPr="00C02128" w:rsidRDefault="004E5995" w:rsidP="004E5995">
            <w:pPr>
              <w:pStyle w:val="ListParagraph"/>
              <w:numPr>
                <w:ilvl w:val="0"/>
                <w:numId w:val="24"/>
              </w:numPr>
              <w:spacing w:before="40" w:after="40"/>
              <w:ind w:left="360"/>
              <w:contextualSpacing w:val="0"/>
              <w:rPr>
                <w:sz w:val="20"/>
                <w:szCs w:val="20"/>
              </w:rPr>
            </w:pPr>
            <w:r w:rsidRPr="007D02FA">
              <w:rPr>
                <w:sz w:val="20"/>
                <w:szCs w:val="20"/>
              </w:rPr>
              <w:t xml:space="preserve">Click on “Create New Request </w:t>
            </w:r>
            <w:r w:rsidRPr="007D02FA">
              <w:rPr>
                <w:i/>
                <w:sz w:val="20"/>
                <w:szCs w:val="20"/>
              </w:rPr>
              <w:t>(please allow 3 weeks to match your request</w:t>
            </w:r>
            <w:r>
              <w:rPr>
                <w:i/>
                <w:sz w:val="20"/>
                <w:szCs w:val="20"/>
              </w:rPr>
              <w:t>)</w:t>
            </w:r>
          </w:p>
          <w:p w14:paraId="7986F0BD" w14:textId="77777777" w:rsidR="004E5995" w:rsidRPr="00E10999" w:rsidRDefault="004E5995" w:rsidP="004E599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color w:val="0432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 </w:t>
            </w:r>
            <w:hyperlink r:id="rId9" w:history="1">
              <w:r w:rsidRPr="00F65D70">
                <w:rPr>
                  <w:rStyle w:val="Hyperlink"/>
                  <w:sz w:val="20"/>
                  <w:szCs w:val="20"/>
                </w:rPr>
                <w:t>support@nepris.com</w:t>
              </w:r>
            </w:hyperlink>
            <w:r>
              <w:rPr>
                <w:sz w:val="20"/>
                <w:szCs w:val="20"/>
              </w:rPr>
              <w:t xml:space="preserve">  Call </w:t>
            </w:r>
            <w:r w:rsidRPr="00E10999">
              <w:rPr>
                <w:color w:val="0432FF"/>
                <w:sz w:val="20"/>
                <w:szCs w:val="20"/>
              </w:rPr>
              <w:t>(855) 472-2567</w:t>
            </w:r>
          </w:p>
          <w:p w14:paraId="48CE7659" w14:textId="77777777" w:rsidR="004E5995" w:rsidRPr="00060177" w:rsidRDefault="004E5995" w:rsidP="004E599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Access Help Videos </w:t>
            </w:r>
            <w:hyperlink r:id="rId10" w:history="1">
              <w:r w:rsidRPr="00F65D70">
                <w:rPr>
                  <w:rStyle w:val="Hyperlink"/>
                  <w:sz w:val="20"/>
                  <w:szCs w:val="20"/>
                </w:rPr>
                <w:t>https://www.nepris.com/howtovideo</w:t>
              </w:r>
            </w:hyperlink>
          </w:p>
        </w:tc>
      </w:tr>
      <w:tr w:rsidR="004E5995" w14:paraId="6CD59E94" w14:textId="77777777" w:rsidTr="004E5995">
        <w:tc>
          <w:tcPr>
            <w:tcW w:w="2605" w:type="dxa"/>
            <w:vAlign w:val="center"/>
          </w:tcPr>
          <w:p w14:paraId="7A8A61A6" w14:textId="77777777" w:rsidR="004E5995" w:rsidRPr="004E5995" w:rsidRDefault="004E5995" w:rsidP="004E5995">
            <w:pPr>
              <w:rPr>
                <w:b/>
                <w:sz w:val="28"/>
                <w:szCs w:val="28"/>
              </w:rPr>
            </w:pPr>
            <w:r w:rsidRPr="004E5995">
              <w:rPr>
                <w:b/>
                <w:sz w:val="28"/>
                <w:szCs w:val="28"/>
              </w:rPr>
              <w:t>In-Person Mentors:</w:t>
            </w:r>
          </w:p>
          <w:p w14:paraId="29D1200E" w14:textId="77777777" w:rsidR="004E5995" w:rsidRDefault="004E5995" w:rsidP="004E5995">
            <w:pPr>
              <w:rPr>
                <w:b/>
                <w:sz w:val="24"/>
              </w:rPr>
            </w:pPr>
            <w:r w:rsidRPr="004E5995">
              <w:rPr>
                <w:b/>
                <w:sz w:val="28"/>
                <w:szCs w:val="28"/>
              </w:rPr>
              <w:t xml:space="preserve">Use </w:t>
            </w:r>
            <w:r w:rsidRPr="004E5995">
              <w:rPr>
                <w:b/>
                <w:color w:val="4F81BD" w:themeColor="accent1"/>
                <w:sz w:val="28"/>
                <w:szCs w:val="28"/>
              </w:rPr>
              <w:t>Your Contacts</w:t>
            </w:r>
          </w:p>
        </w:tc>
        <w:tc>
          <w:tcPr>
            <w:tcW w:w="8285" w:type="dxa"/>
          </w:tcPr>
          <w:p w14:paraId="56C79193" w14:textId="62D5B2D4" w:rsidR="004E5995" w:rsidRDefault="004E5995" w:rsidP="004E5995">
            <w:pPr>
              <w:pStyle w:val="ListParagraph"/>
              <w:numPr>
                <w:ilvl w:val="0"/>
                <w:numId w:val="25"/>
              </w:numPr>
              <w:spacing w:before="40" w:after="40"/>
              <w:ind w:left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your contacts: reach out to people you know and their spouses, and ask them to serve in-person, or request they register on </w:t>
            </w:r>
            <w:proofErr w:type="spellStart"/>
            <w:r>
              <w:rPr>
                <w:sz w:val="20"/>
                <w:szCs w:val="20"/>
              </w:rPr>
              <w:t>Nepris</w:t>
            </w:r>
            <w:proofErr w:type="spellEnd"/>
          </w:p>
          <w:p w14:paraId="4128A219" w14:textId="380620A0" w:rsidR="004E5995" w:rsidRDefault="004E5995" w:rsidP="004E5995">
            <w:pPr>
              <w:pStyle w:val="ListParagraph"/>
              <w:numPr>
                <w:ilvl w:val="0"/>
                <w:numId w:val="25"/>
              </w:numPr>
              <w:spacing w:before="40" w:after="40"/>
              <w:ind w:left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Enlist the assistance of your Principal, CTE, Coordinator, etc. who can issue a community-side Call to Action</w:t>
            </w:r>
          </w:p>
          <w:p w14:paraId="4EDF6FEC" w14:textId="284AF32E" w:rsidR="004E5995" w:rsidRPr="007D02FA" w:rsidRDefault="004E5995" w:rsidP="004E5995">
            <w:pPr>
              <w:pStyle w:val="ListParagraph"/>
              <w:numPr>
                <w:ilvl w:val="0"/>
                <w:numId w:val="25"/>
              </w:numPr>
              <w:spacing w:before="40" w:after="40"/>
              <w:ind w:left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your local Chamber to make a presentation to members </w:t>
            </w:r>
          </w:p>
        </w:tc>
      </w:tr>
      <w:tr w:rsidR="004E5995" w14:paraId="59CFA033" w14:textId="77777777" w:rsidTr="004E5995">
        <w:tc>
          <w:tcPr>
            <w:tcW w:w="2605" w:type="dxa"/>
            <w:vAlign w:val="center"/>
          </w:tcPr>
          <w:p w14:paraId="79AF4B50" w14:textId="6126BA59" w:rsidR="004E5995" w:rsidRPr="004E5995" w:rsidRDefault="004E5995" w:rsidP="004E5995">
            <w:pPr>
              <w:rPr>
                <w:b/>
                <w:sz w:val="28"/>
                <w:szCs w:val="28"/>
              </w:rPr>
            </w:pPr>
            <w:r w:rsidRPr="004E5995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8EB61E0" wp14:editId="38283FEF">
                  <wp:simplePos x="0" y="0"/>
                  <wp:positionH relativeFrom="column">
                    <wp:posOffset>1019175</wp:posOffset>
                  </wp:positionH>
                  <wp:positionV relativeFrom="page">
                    <wp:posOffset>100330</wp:posOffset>
                  </wp:positionV>
                  <wp:extent cx="539115" cy="539115"/>
                  <wp:effectExtent l="0" t="0" r="0" b="0"/>
                  <wp:wrapNone/>
                  <wp:docPr id="3" name="Picture 3" descr="C:\Users\Laura\Pictures\April Calendar\Turn-Key Financial Literacy $olution_files\LC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ura\Pictures\April Calendar\Turn-Key Financial Literacy $olution_files\LC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 xml:space="preserve">Mentor </w:t>
            </w:r>
            <w:r w:rsidRPr="004E5995">
              <w:rPr>
                <w:b/>
                <w:sz w:val="28"/>
                <w:szCs w:val="28"/>
              </w:rPr>
              <w:t>Recruitment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4E5995">
              <w:rPr>
                <w:b/>
                <w:sz w:val="28"/>
                <w:szCs w:val="28"/>
              </w:rPr>
              <w:t>Contact LCEE</w:t>
            </w:r>
          </w:p>
        </w:tc>
        <w:tc>
          <w:tcPr>
            <w:tcW w:w="8285" w:type="dxa"/>
          </w:tcPr>
          <w:p w14:paraId="54E94136" w14:textId="575E8BD1" w:rsidR="004E5995" w:rsidRPr="00A775B3" w:rsidRDefault="004E5995" w:rsidP="004E5995">
            <w:pPr>
              <w:pStyle w:val="ListParagraph"/>
              <w:numPr>
                <w:ilvl w:val="0"/>
                <w:numId w:val="26"/>
              </w:numPr>
              <w:spacing w:before="40" w:after="40"/>
              <w:ind w:left="360"/>
              <w:contextualSpacing w:val="0"/>
              <w:rPr>
                <w:sz w:val="20"/>
                <w:szCs w:val="20"/>
              </w:rPr>
            </w:pPr>
            <w:r w:rsidRPr="00A775B3">
              <w:rPr>
                <w:sz w:val="20"/>
                <w:szCs w:val="20"/>
              </w:rPr>
              <w:t xml:space="preserve">Contact Laura Smith at </w:t>
            </w:r>
            <w:hyperlink r:id="rId12" w:history="1">
              <w:r w:rsidRPr="00A775B3">
                <w:rPr>
                  <w:rStyle w:val="Hyperlink"/>
                  <w:sz w:val="20"/>
                  <w:szCs w:val="20"/>
                </w:rPr>
                <w:t>laura@lcee.org</w:t>
              </w:r>
            </w:hyperlink>
            <w:r w:rsidRPr="00A775B3">
              <w:rPr>
                <w:sz w:val="20"/>
                <w:szCs w:val="20"/>
              </w:rPr>
              <w:t xml:space="preserve"> to request assistance identifying mentors from specific industry sectors</w:t>
            </w:r>
          </w:p>
          <w:p w14:paraId="137785EB" w14:textId="77777777" w:rsidR="004E5995" w:rsidRDefault="004E5995" w:rsidP="004E5995">
            <w:pPr>
              <w:pStyle w:val="ListParagraph"/>
              <w:numPr>
                <w:ilvl w:val="0"/>
                <w:numId w:val="26"/>
              </w:numPr>
              <w:spacing w:before="40" w:after="40"/>
              <w:ind w:left="360"/>
              <w:contextualSpacing w:val="0"/>
              <w:rPr>
                <w:sz w:val="20"/>
                <w:szCs w:val="20"/>
              </w:rPr>
            </w:pPr>
            <w:r w:rsidRPr="00A775B3">
              <w:rPr>
                <w:sz w:val="20"/>
                <w:szCs w:val="20"/>
              </w:rPr>
              <w:t>Contact Laura Smith if you would like LCEE to make a presentation to your local chamber to recruit in-person or virtual mentors.</w:t>
            </w:r>
            <w:r>
              <w:rPr>
                <w:sz w:val="20"/>
                <w:szCs w:val="20"/>
              </w:rPr>
              <w:t xml:space="preserve">          </w:t>
            </w:r>
          </w:p>
          <w:p w14:paraId="6B593EEB" w14:textId="77777777" w:rsidR="004E5995" w:rsidRPr="00A775B3" w:rsidRDefault="004E5995" w:rsidP="004E5995">
            <w:pPr>
              <w:pStyle w:val="ListParagraph"/>
              <w:spacing w:before="40" w:after="40"/>
              <w:ind w:left="360"/>
              <w:contextualSpacing w:val="0"/>
              <w:jc w:val="center"/>
              <w:rPr>
                <w:sz w:val="20"/>
                <w:szCs w:val="20"/>
              </w:rPr>
            </w:pPr>
            <w:r w:rsidRPr="00E10999">
              <w:rPr>
                <w:color w:val="0432FF"/>
                <w:sz w:val="20"/>
                <w:szCs w:val="20"/>
              </w:rPr>
              <w:t>Call Laura at (225) 241-1524</w:t>
            </w:r>
          </w:p>
        </w:tc>
      </w:tr>
    </w:tbl>
    <w:p w14:paraId="5148DC22" w14:textId="77777777" w:rsidR="004E5995" w:rsidRPr="004E5995" w:rsidRDefault="004E5995" w:rsidP="004E5995">
      <w:pPr>
        <w:pStyle w:val="NoSpacing"/>
        <w:ind w:left="-187" w:right="-187"/>
        <w:jc w:val="both"/>
        <w:rPr>
          <w:sz w:val="2"/>
          <w:szCs w:val="2"/>
        </w:rPr>
      </w:pPr>
    </w:p>
    <w:sectPr w:rsidR="004E5995" w:rsidRPr="004E5995" w:rsidSect="004E599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886" w:right="720" w:bottom="1080" w:left="720" w:header="720" w:footer="69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089FD" w14:textId="77777777" w:rsidR="001A27E3" w:rsidRDefault="001A27E3" w:rsidP="00DB0209">
      <w:r>
        <w:separator/>
      </w:r>
    </w:p>
  </w:endnote>
  <w:endnote w:type="continuationSeparator" w:id="0">
    <w:p w14:paraId="2B228D94" w14:textId="77777777" w:rsidR="001A27E3" w:rsidRDefault="001A27E3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0C953" w14:textId="06D45DF5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6E3F50">
      <w:rPr>
        <w:sz w:val="20"/>
        <w:szCs w:val="20"/>
      </w:rPr>
      <w:t xml:space="preserve">Regional Micro-Enterprise Credential:  Resource 02-05 - </w:t>
    </w:r>
    <w:r>
      <w:rPr>
        <w:sz w:val="20"/>
        <w:szCs w:val="20"/>
      </w:rPr>
      <w:t xml:space="preserve">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4E5995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85691D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B179F" w14:textId="5D5A41F5" w:rsidR="008733CD" w:rsidRPr="001C3FED" w:rsidRDefault="00D62FDF" w:rsidP="007831F0">
    <w:pPr>
      <w:pStyle w:val="Footer"/>
      <w:jc w:val="center"/>
      <w:rPr>
        <w:sz w:val="20"/>
        <w:szCs w:val="20"/>
      </w:rPr>
    </w:pPr>
    <w:r w:rsidRPr="001C3FED">
      <w:rPr>
        <w:sz w:val="20"/>
        <w:szCs w:val="20"/>
      </w:rPr>
      <w:t xml:space="preserve">Regional </w:t>
    </w:r>
    <w:r w:rsidR="008733CD" w:rsidRPr="001C3FED">
      <w:rPr>
        <w:sz w:val="20"/>
        <w:szCs w:val="20"/>
      </w:rPr>
      <w:t>Micro-Enterprise Credential</w:t>
    </w:r>
    <w:r w:rsidR="001C3FED" w:rsidRPr="001C3FED">
      <w:rPr>
        <w:sz w:val="20"/>
        <w:szCs w:val="20"/>
      </w:rPr>
      <w:t xml:space="preserve">:  Resource </w:t>
    </w:r>
    <w:r w:rsidRPr="001C3FED">
      <w:rPr>
        <w:sz w:val="20"/>
        <w:szCs w:val="20"/>
      </w:rPr>
      <w:t>02-05</w:t>
    </w:r>
    <w:r w:rsidR="004E5995">
      <w:rPr>
        <w:sz w:val="20"/>
        <w:szCs w:val="20"/>
      </w:rPr>
      <w:t>a</w:t>
    </w:r>
    <w:r w:rsidR="001C3FED" w:rsidRPr="001C3FED">
      <w:rPr>
        <w:sz w:val="20"/>
        <w:szCs w:val="20"/>
      </w:rPr>
      <w:t xml:space="preserve"> - </w:t>
    </w:r>
    <w:r w:rsidR="008733CD" w:rsidRPr="001C3FED">
      <w:rPr>
        <w:sz w:val="20"/>
        <w:szCs w:val="20"/>
        <w:lang w:bidi="en-US"/>
      </w:rPr>
      <w:t xml:space="preserve">page </w:t>
    </w:r>
    <w:r w:rsidR="008733CD" w:rsidRPr="001C3FED">
      <w:rPr>
        <w:sz w:val="20"/>
        <w:szCs w:val="20"/>
        <w:lang w:bidi="en-US"/>
      </w:rPr>
      <w:fldChar w:fldCharType="begin"/>
    </w:r>
    <w:r w:rsidR="008733CD" w:rsidRPr="001C3FED">
      <w:rPr>
        <w:sz w:val="20"/>
        <w:szCs w:val="20"/>
        <w:lang w:bidi="en-US"/>
      </w:rPr>
      <w:instrText xml:space="preserve"> PAGE </w:instrText>
    </w:r>
    <w:r w:rsidR="008733CD" w:rsidRPr="001C3FED">
      <w:rPr>
        <w:sz w:val="20"/>
        <w:szCs w:val="20"/>
        <w:lang w:bidi="en-US"/>
      </w:rPr>
      <w:fldChar w:fldCharType="separate"/>
    </w:r>
    <w:r w:rsidR="0085691D">
      <w:rPr>
        <w:noProof/>
        <w:sz w:val="20"/>
        <w:szCs w:val="20"/>
        <w:lang w:bidi="en-US"/>
      </w:rPr>
      <w:t>1</w:t>
    </w:r>
    <w:r w:rsidR="008733CD" w:rsidRPr="001C3FED">
      <w:rPr>
        <w:sz w:val="20"/>
        <w:szCs w:val="20"/>
        <w:lang w:bidi="en-US"/>
      </w:rPr>
      <w:fldChar w:fldCharType="end"/>
    </w:r>
    <w:r w:rsidR="008733CD" w:rsidRPr="001C3FED">
      <w:rPr>
        <w:sz w:val="20"/>
        <w:szCs w:val="20"/>
        <w:lang w:bidi="en-US"/>
      </w:rPr>
      <w:t xml:space="preserve"> of </w:t>
    </w:r>
    <w:r w:rsidR="008733CD" w:rsidRPr="001C3FED">
      <w:rPr>
        <w:sz w:val="20"/>
        <w:szCs w:val="20"/>
        <w:lang w:bidi="en-US"/>
      </w:rPr>
      <w:fldChar w:fldCharType="begin"/>
    </w:r>
    <w:r w:rsidR="008733CD" w:rsidRPr="001C3FED">
      <w:rPr>
        <w:sz w:val="20"/>
        <w:szCs w:val="20"/>
        <w:lang w:bidi="en-US"/>
      </w:rPr>
      <w:instrText xml:space="preserve"> NUMPAGES </w:instrText>
    </w:r>
    <w:r w:rsidR="008733CD" w:rsidRPr="001C3FED">
      <w:rPr>
        <w:sz w:val="20"/>
        <w:szCs w:val="20"/>
        <w:lang w:bidi="en-US"/>
      </w:rPr>
      <w:fldChar w:fldCharType="separate"/>
    </w:r>
    <w:r w:rsidR="0085691D">
      <w:rPr>
        <w:noProof/>
        <w:sz w:val="20"/>
        <w:szCs w:val="20"/>
        <w:lang w:bidi="en-US"/>
      </w:rPr>
      <w:t>1</w:t>
    </w:r>
    <w:r w:rsidR="008733CD" w:rsidRPr="001C3FED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8748D" w14:textId="77777777" w:rsidR="001A27E3" w:rsidRDefault="001A27E3" w:rsidP="00DB0209">
      <w:r>
        <w:separator/>
      </w:r>
    </w:p>
  </w:footnote>
  <w:footnote w:type="continuationSeparator" w:id="0">
    <w:p w14:paraId="43C1C41C" w14:textId="77777777" w:rsidR="001A27E3" w:rsidRDefault="001A27E3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6C572" w14:textId="290B53B1" w:rsidR="008733CD" w:rsidRPr="003F5B9A" w:rsidRDefault="008733CD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60C0F7"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51.5pt" to="546.15pt,5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" strokecolor="black [3213]" strokeweight=".5pt">
              <v:shadow on="t" color="black" opacity="24903f" origin=",.5" offset="0,.55556mm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 xml:space="preserve"> Micro-Enterprise Credential</w:t>
    </w:r>
  </w:p>
  <w:p w14:paraId="690ACF69" w14:textId="26915CAB" w:rsidR="008733CD" w:rsidRPr="003F5B9A" w:rsidRDefault="00AE578E" w:rsidP="007831F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School versus Work Expectations</w:t>
    </w:r>
    <w:r w:rsidR="006D09AF">
      <w:rPr>
        <w:b/>
        <w:sz w:val="28"/>
        <w:szCs w:val="28"/>
      </w:rPr>
      <w:t xml:space="preserve"> Simulation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283C5" w14:textId="1EE78627" w:rsidR="008733CD" w:rsidRPr="00560139" w:rsidRDefault="00D62FDF" w:rsidP="00D62FDF">
    <w:pPr>
      <w:pStyle w:val="Header"/>
      <w:jc w:val="center"/>
      <w:rPr>
        <w:b/>
        <w:sz w:val="28"/>
        <w:szCs w:val="28"/>
      </w:rPr>
    </w:pPr>
    <w:r w:rsidRPr="00560139">
      <w:rPr>
        <w:b/>
        <w:sz w:val="28"/>
        <w:szCs w:val="28"/>
      </w:rPr>
      <w:t>Regional Micro-Enterprise Credentia</w:t>
    </w:r>
    <w:r w:rsidR="008733CD" w:rsidRPr="00560139"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3CD" w:rsidRPr="00560139">
      <w:rPr>
        <w:rFonts w:ascii="Helvetica" w:hAnsi="Helvetica" w:cs="Helvetic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17984F" id="Straight Connector 1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51.35pt" to="546.65pt,5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" strokecolor="black [3213]" strokeweight=".5pt">
              <v:shadow on="t" color="black" opacity="24903f" origin=",.5" offset="0,.55556mm"/>
            </v:line>
          </w:pict>
        </mc:Fallback>
      </mc:AlternateContent>
    </w:r>
    <w:r w:rsidR="008733CD" w:rsidRPr="00560139">
      <w:rPr>
        <w:rFonts w:ascii="Helvetica" w:hAnsi="Helvetica" w:cs="Helvetica"/>
        <w:b/>
        <w:noProof/>
        <w:sz w:val="28"/>
        <w:szCs w:val="28"/>
      </w:rPr>
      <w:drawing>
        <wp:anchor distT="0" distB="0" distL="114300" distR="114300" simplePos="0" relativeHeight="25165619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0139">
      <w:rPr>
        <w:b/>
        <w:sz w:val="28"/>
        <w:szCs w:val="28"/>
      </w:rPr>
      <w:t>l</w:t>
    </w:r>
  </w:p>
  <w:p w14:paraId="33123BF8" w14:textId="4C2FB5B2" w:rsidR="00D62FDF" w:rsidRDefault="00D62FDF" w:rsidP="00D62FDF">
    <w:pPr>
      <w:pStyle w:val="Header"/>
      <w:jc w:val="center"/>
    </w:pPr>
    <w:r w:rsidRPr="00560139">
      <w:rPr>
        <w:b/>
        <w:sz w:val="28"/>
        <w:szCs w:val="28"/>
      </w:rPr>
      <w:t>Resource 02-05</w:t>
    </w:r>
    <w:r w:rsidR="004E5995">
      <w:rPr>
        <w:b/>
        <w:sz w:val="28"/>
        <w:szCs w:val="2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6289"/>
    <w:multiLevelType w:val="hybridMultilevel"/>
    <w:tmpl w:val="F6FE2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4E72"/>
    <w:multiLevelType w:val="hybridMultilevel"/>
    <w:tmpl w:val="5EE04E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F2F38"/>
    <w:multiLevelType w:val="hybridMultilevel"/>
    <w:tmpl w:val="ED16FB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D299F"/>
    <w:multiLevelType w:val="hybridMultilevel"/>
    <w:tmpl w:val="A57AB548"/>
    <w:lvl w:ilvl="0" w:tplc="6122EA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566E4"/>
    <w:multiLevelType w:val="hybridMultilevel"/>
    <w:tmpl w:val="227C7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C3AB3"/>
    <w:multiLevelType w:val="hybridMultilevel"/>
    <w:tmpl w:val="A6221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B3B66"/>
    <w:multiLevelType w:val="hybridMultilevel"/>
    <w:tmpl w:val="B0E84908"/>
    <w:lvl w:ilvl="0" w:tplc="4E2A12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C7D34"/>
    <w:multiLevelType w:val="hybridMultilevel"/>
    <w:tmpl w:val="7EA04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B446F"/>
    <w:multiLevelType w:val="hybridMultilevel"/>
    <w:tmpl w:val="26F2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9"/>
  </w:num>
  <w:num w:numId="4">
    <w:abstractNumId w:val="10"/>
  </w:num>
  <w:num w:numId="5">
    <w:abstractNumId w:val="6"/>
  </w:num>
  <w:num w:numId="6">
    <w:abstractNumId w:val="15"/>
  </w:num>
  <w:num w:numId="7">
    <w:abstractNumId w:val="5"/>
  </w:num>
  <w:num w:numId="8">
    <w:abstractNumId w:val="25"/>
  </w:num>
  <w:num w:numId="9">
    <w:abstractNumId w:val="14"/>
  </w:num>
  <w:num w:numId="10">
    <w:abstractNumId w:val="8"/>
  </w:num>
  <w:num w:numId="11">
    <w:abstractNumId w:val="2"/>
  </w:num>
  <w:num w:numId="12">
    <w:abstractNumId w:val="24"/>
  </w:num>
  <w:num w:numId="13">
    <w:abstractNumId w:val="21"/>
  </w:num>
  <w:num w:numId="14">
    <w:abstractNumId w:val="20"/>
  </w:num>
  <w:num w:numId="15">
    <w:abstractNumId w:val="4"/>
  </w:num>
  <w:num w:numId="16">
    <w:abstractNumId w:val="22"/>
  </w:num>
  <w:num w:numId="17">
    <w:abstractNumId w:val="7"/>
  </w:num>
  <w:num w:numId="18">
    <w:abstractNumId w:val="1"/>
  </w:num>
  <w:num w:numId="19">
    <w:abstractNumId w:val="3"/>
  </w:num>
  <w:num w:numId="20">
    <w:abstractNumId w:val="11"/>
  </w:num>
  <w:num w:numId="21">
    <w:abstractNumId w:val="17"/>
  </w:num>
  <w:num w:numId="22">
    <w:abstractNumId w:val="13"/>
  </w:num>
  <w:num w:numId="23">
    <w:abstractNumId w:val="9"/>
  </w:num>
  <w:num w:numId="24">
    <w:abstractNumId w:val="16"/>
  </w:num>
  <w:num w:numId="25">
    <w:abstractNumId w:val="1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09"/>
    <w:rsid w:val="00000967"/>
    <w:rsid w:val="000034FC"/>
    <w:rsid w:val="0000788D"/>
    <w:rsid w:val="00013DD1"/>
    <w:rsid w:val="0001747F"/>
    <w:rsid w:val="00031F42"/>
    <w:rsid w:val="00053744"/>
    <w:rsid w:val="000547B1"/>
    <w:rsid w:val="00064597"/>
    <w:rsid w:val="0006568A"/>
    <w:rsid w:val="000B57DF"/>
    <w:rsid w:val="000B7620"/>
    <w:rsid w:val="000D5755"/>
    <w:rsid w:val="000F0BB7"/>
    <w:rsid w:val="000F2369"/>
    <w:rsid w:val="000F3851"/>
    <w:rsid w:val="000F6292"/>
    <w:rsid w:val="00103AD8"/>
    <w:rsid w:val="00107399"/>
    <w:rsid w:val="00143B58"/>
    <w:rsid w:val="00146519"/>
    <w:rsid w:val="00152235"/>
    <w:rsid w:val="00172D81"/>
    <w:rsid w:val="00180378"/>
    <w:rsid w:val="00185A38"/>
    <w:rsid w:val="0018673F"/>
    <w:rsid w:val="001A2528"/>
    <w:rsid w:val="001A27E3"/>
    <w:rsid w:val="001A742D"/>
    <w:rsid w:val="001C3FED"/>
    <w:rsid w:val="001D6EE1"/>
    <w:rsid w:val="001E7F4F"/>
    <w:rsid w:val="00215541"/>
    <w:rsid w:val="00220DA2"/>
    <w:rsid w:val="00233E53"/>
    <w:rsid w:val="002650B2"/>
    <w:rsid w:val="00266179"/>
    <w:rsid w:val="00276AF0"/>
    <w:rsid w:val="00287824"/>
    <w:rsid w:val="002A75FD"/>
    <w:rsid w:val="002A77D7"/>
    <w:rsid w:val="002A7E30"/>
    <w:rsid w:val="002B2506"/>
    <w:rsid w:val="002D451B"/>
    <w:rsid w:val="002F0B75"/>
    <w:rsid w:val="00303555"/>
    <w:rsid w:val="00305A2C"/>
    <w:rsid w:val="0031188B"/>
    <w:rsid w:val="00315376"/>
    <w:rsid w:val="00320170"/>
    <w:rsid w:val="00341286"/>
    <w:rsid w:val="0037108A"/>
    <w:rsid w:val="00371593"/>
    <w:rsid w:val="00373E65"/>
    <w:rsid w:val="00390376"/>
    <w:rsid w:val="003942F4"/>
    <w:rsid w:val="003A38D7"/>
    <w:rsid w:val="003A473C"/>
    <w:rsid w:val="003B02B2"/>
    <w:rsid w:val="003B3752"/>
    <w:rsid w:val="003B3AAB"/>
    <w:rsid w:val="003E0AC4"/>
    <w:rsid w:val="003E6021"/>
    <w:rsid w:val="003F29BF"/>
    <w:rsid w:val="003F5B9A"/>
    <w:rsid w:val="00401732"/>
    <w:rsid w:val="0041184E"/>
    <w:rsid w:val="00422C19"/>
    <w:rsid w:val="00422D7F"/>
    <w:rsid w:val="00435191"/>
    <w:rsid w:val="00444D97"/>
    <w:rsid w:val="00446D34"/>
    <w:rsid w:val="00450714"/>
    <w:rsid w:val="00453A7C"/>
    <w:rsid w:val="00463F52"/>
    <w:rsid w:val="00473B68"/>
    <w:rsid w:val="00475B23"/>
    <w:rsid w:val="00477B5C"/>
    <w:rsid w:val="00481222"/>
    <w:rsid w:val="004837FC"/>
    <w:rsid w:val="00493645"/>
    <w:rsid w:val="00495252"/>
    <w:rsid w:val="004A14FB"/>
    <w:rsid w:val="004A4633"/>
    <w:rsid w:val="004D4F1A"/>
    <w:rsid w:val="004D65EA"/>
    <w:rsid w:val="004D695A"/>
    <w:rsid w:val="004E45D1"/>
    <w:rsid w:val="004E5995"/>
    <w:rsid w:val="004F393E"/>
    <w:rsid w:val="004F3DA2"/>
    <w:rsid w:val="00501627"/>
    <w:rsid w:val="0050435E"/>
    <w:rsid w:val="005059EA"/>
    <w:rsid w:val="005263CC"/>
    <w:rsid w:val="00526624"/>
    <w:rsid w:val="00553878"/>
    <w:rsid w:val="00560139"/>
    <w:rsid w:val="0056092A"/>
    <w:rsid w:val="005677CC"/>
    <w:rsid w:val="00572DC6"/>
    <w:rsid w:val="00580AD8"/>
    <w:rsid w:val="005831EA"/>
    <w:rsid w:val="00586528"/>
    <w:rsid w:val="00591855"/>
    <w:rsid w:val="00595638"/>
    <w:rsid w:val="005A0997"/>
    <w:rsid w:val="005B265E"/>
    <w:rsid w:val="0060133E"/>
    <w:rsid w:val="0061147D"/>
    <w:rsid w:val="00615A7A"/>
    <w:rsid w:val="00622037"/>
    <w:rsid w:val="006326FF"/>
    <w:rsid w:val="00645D29"/>
    <w:rsid w:val="00667D16"/>
    <w:rsid w:val="00672740"/>
    <w:rsid w:val="006742D6"/>
    <w:rsid w:val="00674C07"/>
    <w:rsid w:val="006829A2"/>
    <w:rsid w:val="006A1FC4"/>
    <w:rsid w:val="006B13CA"/>
    <w:rsid w:val="006B2C4D"/>
    <w:rsid w:val="006B3885"/>
    <w:rsid w:val="006B6618"/>
    <w:rsid w:val="006D09AF"/>
    <w:rsid w:val="006D1704"/>
    <w:rsid w:val="006D33A6"/>
    <w:rsid w:val="006D576D"/>
    <w:rsid w:val="006E3F50"/>
    <w:rsid w:val="006E61E8"/>
    <w:rsid w:val="006F2536"/>
    <w:rsid w:val="00714502"/>
    <w:rsid w:val="00717D2B"/>
    <w:rsid w:val="00721D28"/>
    <w:rsid w:val="007223F6"/>
    <w:rsid w:val="0072412B"/>
    <w:rsid w:val="00751391"/>
    <w:rsid w:val="00754ABF"/>
    <w:rsid w:val="00757825"/>
    <w:rsid w:val="00773760"/>
    <w:rsid w:val="00776BC3"/>
    <w:rsid w:val="00781CC8"/>
    <w:rsid w:val="007831F0"/>
    <w:rsid w:val="0078468A"/>
    <w:rsid w:val="00796D50"/>
    <w:rsid w:val="007A3FB6"/>
    <w:rsid w:val="007B3E04"/>
    <w:rsid w:val="007C2D81"/>
    <w:rsid w:val="007D1BE3"/>
    <w:rsid w:val="007D5973"/>
    <w:rsid w:val="007E0AB5"/>
    <w:rsid w:val="007E25CE"/>
    <w:rsid w:val="007E6956"/>
    <w:rsid w:val="007F2A40"/>
    <w:rsid w:val="007F409A"/>
    <w:rsid w:val="00810B33"/>
    <w:rsid w:val="00817C95"/>
    <w:rsid w:val="00833344"/>
    <w:rsid w:val="008401FE"/>
    <w:rsid w:val="008411B6"/>
    <w:rsid w:val="0085243B"/>
    <w:rsid w:val="0085691D"/>
    <w:rsid w:val="008641D2"/>
    <w:rsid w:val="008733CD"/>
    <w:rsid w:val="008737FD"/>
    <w:rsid w:val="008831A8"/>
    <w:rsid w:val="00883206"/>
    <w:rsid w:val="00886AD1"/>
    <w:rsid w:val="00891500"/>
    <w:rsid w:val="008B010E"/>
    <w:rsid w:val="008E0119"/>
    <w:rsid w:val="008F7A80"/>
    <w:rsid w:val="00903513"/>
    <w:rsid w:val="00943A87"/>
    <w:rsid w:val="009461A1"/>
    <w:rsid w:val="009511BC"/>
    <w:rsid w:val="009525AA"/>
    <w:rsid w:val="0097037D"/>
    <w:rsid w:val="00985AA1"/>
    <w:rsid w:val="009C26A1"/>
    <w:rsid w:val="009C6D21"/>
    <w:rsid w:val="009E0FBC"/>
    <w:rsid w:val="009E36C6"/>
    <w:rsid w:val="009E47FE"/>
    <w:rsid w:val="009F4DFE"/>
    <w:rsid w:val="00A00194"/>
    <w:rsid w:val="00A104D5"/>
    <w:rsid w:val="00A22EF7"/>
    <w:rsid w:val="00A25190"/>
    <w:rsid w:val="00A3121C"/>
    <w:rsid w:val="00A3590C"/>
    <w:rsid w:val="00A37E57"/>
    <w:rsid w:val="00A86045"/>
    <w:rsid w:val="00A92631"/>
    <w:rsid w:val="00AA03CE"/>
    <w:rsid w:val="00AC1EAC"/>
    <w:rsid w:val="00AD34A3"/>
    <w:rsid w:val="00AE3A56"/>
    <w:rsid w:val="00AE578E"/>
    <w:rsid w:val="00AE78BE"/>
    <w:rsid w:val="00AE7D54"/>
    <w:rsid w:val="00AF1B4B"/>
    <w:rsid w:val="00B1150E"/>
    <w:rsid w:val="00B20723"/>
    <w:rsid w:val="00B27589"/>
    <w:rsid w:val="00B31C36"/>
    <w:rsid w:val="00B660D1"/>
    <w:rsid w:val="00B72827"/>
    <w:rsid w:val="00B76420"/>
    <w:rsid w:val="00B765CA"/>
    <w:rsid w:val="00BA0392"/>
    <w:rsid w:val="00BA6BC0"/>
    <w:rsid w:val="00BA7CDD"/>
    <w:rsid w:val="00BB4181"/>
    <w:rsid w:val="00BC4C66"/>
    <w:rsid w:val="00BE730B"/>
    <w:rsid w:val="00C10993"/>
    <w:rsid w:val="00C1207A"/>
    <w:rsid w:val="00C13972"/>
    <w:rsid w:val="00C210C9"/>
    <w:rsid w:val="00C214E8"/>
    <w:rsid w:val="00C41551"/>
    <w:rsid w:val="00C44E6F"/>
    <w:rsid w:val="00C47AE5"/>
    <w:rsid w:val="00C55002"/>
    <w:rsid w:val="00C60645"/>
    <w:rsid w:val="00C77C14"/>
    <w:rsid w:val="00C85D79"/>
    <w:rsid w:val="00CA3E1E"/>
    <w:rsid w:val="00CB0599"/>
    <w:rsid w:val="00CD4EB0"/>
    <w:rsid w:val="00CE2F08"/>
    <w:rsid w:val="00CE3769"/>
    <w:rsid w:val="00CE649E"/>
    <w:rsid w:val="00CF1DB3"/>
    <w:rsid w:val="00CF2B63"/>
    <w:rsid w:val="00D01959"/>
    <w:rsid w:val="00D04B59"/>
    <w:rsid w:val="00D50B71"/>
    <w:rsid w:val="00D5383B"/>
    <w:rsid w:val="00D61844"/>
    <w:rsid w:val="00D62FDF"/>
    <w:rsid w:val="00D73903"/>
    <w:rsid w:val="00D80088"/>
    <w:rsid w:val="00D8214E"/>
    <w:rsid w:val="00D96ED6"/>
    <w:rsid w:val="00DB0209"/>
    <w:rsid w:val="00DB2A31"/>
    <w:rsid w:val="00DC2D74"/>
    <w:rsid w:val="00DD6784"/>
    <w:rsid w:val="00DE5DEA"/>
    <w:rsid w:val="00DF00E6"/>
    <w:rsid w:val="00DF48CF"/>
    <w:rsid w:val="00E10999"/>
    <w:rsid w:val="00E15313"/>
    <w:rsid w:val="00E30A96"/>
    <w:rsid w:val="00E3300C"/>
    <w:rsid w:val="00E57246"/>
    <w:rsid w:val="00E666D3"/>
    <w:rsid w:val="00E738DA"/>
    <w:rsid w:val="00E95B1C"/>
    <w:rsid w:val="00EB3677"/>
    <w:rsid w:val="00EB768F"/>
    <w:rsid w:val="00EC595B"/>
    <w:rsid w:val="00EE25B9"/>
    <w:rsid w:val="00EF5624"/>
    <w:rsid w:val="00F11862"/>
    <w:rsid w:val="00F248C7"/>
    <w:rsid w:val="00F309A2"/>
    <w:rsid w:val="00F4016B"/>
    <w:rsid w:val="00F549E1"/>
    <w:rsid w:val="00F61DEE"/>
    <w:rsid w:val="00F7450B"/>
    <w:rsid w:val="00F81E07"/>
    <w:rsid w:val="00F8201F"/>
    <w:rsid w:val="00FA07AA"/>
    <w:rsid w:val="00FA0C04"/>
    <w:rsid w:val="00FA6740"/>
    <w:rsid w:val="00FA70DC"/>
    <w:rsid w:val="00FB71E9"/>
    <w:rsid w:val="00FC103F"/>
    <w:rsid w:val="00FC1E7C"/>
    <w:rsid w:val="00FF1FB1"/>
    <w:rsid w:val="00FF5C25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39"/>
    <w:rsid w:val="00A00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E59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pris.com/go/la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aura@lcee.org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nepris.com/howtovide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upport@nepris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5</cp:revision>
  <cp:lastPrinted>2017-06-09T16:40:00Z</cp:lastPrinted>
  <dcterms:created xsi:type="dcterms:W3CDTF">2018-05-31T22:12:00Z</dcterms:created>
  <dcterms:modified xsi:type="dcterms:W3CDTF">2018-07-25T16:41:00Z</dcterms:modified>
</cp:coreProperties>
</file>