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2E23" w14:textId="77777777" w:rsidR="0017118E" w:rsidRDefault="0017118E">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6"/>
        <w:gridCol w:w="11314"/>
      </w:tblGrid>
      <w:tr w:rsidR="0017118E" w14:paraId="4A551AB7" w14:textId="77777777" w:rsidTr="00B661EE">
        <w:tc>
          <w:tcPr>
            <w:tcW w:w="1636" w:type="dxa"/>
            <w:shd w:val="clear" w:color="auto" w:fill="FFE5F7"/>
            <w:vAlign w:val="center"/>
          </w:tcPr>
          <w:p w14:paraId="2E85F4B2" w14:textId="77777777" w:rsidR="0017118E" w:rsidRPr="00E05076" w:rsidRDefault="00934006" w:rsidP="00913A7C">
            <w:pPr>
              <w:pBdr>
                <w:top w:val="nil"/>
                <w:left w:val="nil"/>
                <w:bottom w:val="nil"/>
                <w:right w:val="nil"/>
                <w:between w:val="nil"/>
              </w:pBdr>
              <w:shd w:val="clear" w:color="auto" w:fill="FFE5F7"/>
              <w:tabs>
                <w:tab w:val="center" w:pos="4320"/>
                <w:tab w:val="right" w:pos="8640"/>
              </w:tabs>
              <w:spacing w:before="60" w:after="60"/>
              <w:rPr>
                <w:rFonts w:ascii="Arial Rounded MT Bold" w:eastAsia="Calibri" w:hAnsi="Arial Rounded MT Bold" w:cs="Calibri"/>
                <w:color w:val="000000"/>
                <w:sz w:val="32"/>
                <w:szCs w:val="32"/>
              </w:rPr>
            </w:pPr>
            <w:r>
              <w:rPr>
                <w:rFonts w:ascii="Arial Rounded MT Bold" w:eastAsia="Calibri" w:hAnsi="Arial Rounded MT Bold" w:cs="Calibri"/>
                <w:color w:val="000000"/>
                <w:sz w:val="32"/>
                <w:szCs w:val="32"/>
              </w:rPr>
              <w:t>K-16</w:t>
            </w:r>
            <w:r w:rsidR="00EB226B" w:rsidRPr="00934006">
              <w:rPr>
                <w:rFonts w:ascii="Arial Rounded MT Bold" w:eastAsia="Calibri" w:hAnsi="Arial Rounded MT Bold" w:cs="Calibri"/>
                <w:color w:val="000000"/>
                <w:sz w:val="32"/>
                <w:szCs w:val="32"/>
              </w:rPr>
              <w:t xml:space="preserve"> Pathway</w:t>
            </w:r>
          </w:p>
        </w:tc>
        <w:tc>
          <w:tcPr>
            <w:tcW w:w="11314" w:type="dxa"/>
            <w:shd w:val="clear" w:color="auto" w:fill="auto"/>
            <w:vAlign w:val="center"/>
          </w:tcPr>
          <w:p w14:paraId="64090D6E" w14:textId="77777777" w:rsidR="0017118E" w:rsidRPr="00B65DA9" w:rsidRDefault="00EB226B" w:rsidP="00B65DA9">
            <w:pPr>
              <w:pBdr>
                <w:top w:val="nil"/>
                <w:left w:val="nil"/>
                <w:bottom w:val="nil"/>
                <w:right w:val="nil"/>
                <w:between w:val="nil"/>
              </w:pBdr>
              <w:tabs>
                <w:tab w:val="center" w:pos="4320"/>
                <w:tab w:val="right" w:pos="8640"/>
              </w:tabs>
              <w:spacing w:before="40" w:after="40"/>
              <w:rPr>
                <w:rFonts w:ascii="Arial Rounded MT Bold" w:eastAsia="Calibri" w:hAnsi="Arial Rounded MT Bold" w:cs="Calibri"/>
                <w:color w:val="000000"/>
                <w:sz w:val="20"/>
                <w:szCs w:val="20"/>
              </w:rPr>
            </w:pPr>
            <w:r w:rsidRPr="00FE5DF0">
              <w:rPr>
                <w:rFonts w:ascii="Arial Rounded MT Bold" w:eastAsia="Calibri" w:hAnsi="Arial Rounded MT Bold" w:cs="Calibri"/>
                <w:color w:val="000000"/>
                <w:sz w:val="20"/>
                <w:szCs w:val="20"/>
              </w:rPr>
              <w:t xml:space="preserve">The </w:t>
            </w:r>
            <w:r w:rsidRPr="00FE5DF0">
              <w:rPr>
                <w:rFonts w:ascii="Arial Rounded MT Bold" w:eastAsia="Calibri" w:hAnsi="Arial Rounded MT Bold" w:cs="Calibri"/>
                <w:sz w:val="20"/>
                <w:szCs w:val="20"/>
              </w:rPr>
              <w:t>Environmental Protection and Sustainability</w:t>
            </w:r>
            <w:r w:rsidRPr="00FE5DF0">
              <w:rPr>
                <w:rFonts w:ascii="Arial Rounded MT Bold" w:eastAsia="Calibri" w:hAnsi="Arial Rounded MT Bold" w:cs="Calibri"/>
                <w:color w:val="000000"/>
                <w:sz w:val="20"/>
                <w:szCs w:val="20"/>
              </w:rPr>
              <w:t xml:space="preserve"> graduation pathway is a</w:t>
            </w:r>
            <w:r w:rsidR="00B65DA9">
              <w:rPr>
                <w:rFonts w:ascii="Arial Rounded MT Bold" w:eastAsia="Calibri" w:hAnsi="Arial Rounded MT Bold" w:cs="Calibri"/>
                <w:color w:val="000000"/>
                <w:sz w:val="20"/>
                <w:szCs w:val="20"/>
              </w:rPr>
              <w:t xml:space="preserve"> </w:t>
            </w:r>
            <w:r w:rsidR="00934006">
              <w:rPr>
                <w:rFonts w:ascii="Arial Rounded MT Bold" w:eastAsia="Calibri" w:hAnsi="Arial Rounded MT Bold" w:cs="Calibri"/>
                <w:color w:val="000000"/>
                <w:sz w:val="20"/>
                <w:szCs w:val="20"/>
              </w:rPr>
              <w:t>K-16</w:t>
            </w:r>
            <w:r w:rsidR="00B65DA9" w:rsidRPr="00934006">
              <w:rPr>
                <w:rFonts w:ascii="Arial Rounded MT Bold" w:eastAsia="Calibri" w:hAnsi="Arial Rounded MT Bold" w:cs="Calibri"/>
                <w:color w:val="000000"/>
                <w:sz w:val="20"/>
                <w:szCs w:val="20"/>
              </w:rPr>
              <w:t xml:space="preserve"> pathway</w:t>
            </w:r>
            <w:r w:rsidR="00B65DA9">
              <w:rPr>
                <w:rFonts w:ascii="Arial Rounded MT Bold" w:eastAsia="Calibri" w:hAnsi="Arial Rounded MT Bold" w:cs="Calibri"/>
                <w:color w:val="000000"/>
                <w:sz w:val="20"/>
                <w:szCs w:val="20"/>
              </w:rPr>
              <w:t xml:space="preserve">.  </w:t>
            </w:r>
            <w:r w:rsidR="00B65DA9" w:rsidRPr="009448E4">
              <w:rPr>
                <w:rFonts w:ascii="Arial Rounded MT Bold" w:eastAsia="Calibri" w:hAnsi="Arial Rounded MT Bold" w:cs="Calibri"/>
                <w:color w:val="000000"/>
                <w:sz w:val="20"/>
                <w:szCs w:val="20"/>
              </w:rPr>
              <w:t xml:space="preserve">Students must </w:t>
            </w:r>
            <w:r w:rsidRPr="009448E4">
              <w:rPr>
                <w:rFonts w:ascii="Arial Rounded MT Bold" w:eastAsia="Calibri" w:hAnsi="Arial Rounded MT Bold" w:cs="Calibri"/>
                <w:color w:val="000000"/>
                <w:sz w:val="20"/>
                <w:szCs w:val="20"/>
              </w:rPr>
              <w:t xml:space="preserve">pass </w:t>
            </w:r>
            <w:r w:rsidRPr="009448E4">
              <w:rPr>
                <w:rFonts w:ascii="Arial Rounded MT Bold" w:eastAsia="Calibri" w:hAnsi="Arial Rounded MT Bold" w:cs="Calibri"/>
                <w:sz w:val="20"/>
                <w:szCs w:val="20"/>
              </w:rPr>
              <w:t>8 of the Environmental Protection and Sustainability</w:t>
            </w:r>
            <w:r w:rsidRPr="009448E4">
              <w:rPr>
                <w:rFonts w:ascii="Arial Rounded MT Bold" w:eastAsia="Calibri" w:hAnsi="Arial Rounded MT Bold" w:cs="Calibri"/>
                <w:color w:val="000000"/>
                <w:sz w:val="20"/>
                <w:szCs w:val="20"/>
              </w:rPr>
              <w:t xml:space="preserve"> courses listed </w:t>
            </w:r>
            <w:r w:rsidR="00B65DA9" w:rsidRPr="009448E4">
              <w:rPr>
                <w:rFonts w:ascii="Arial Rounded MT Bold" w:eastAsia="Calibri" w:hAnsi="Arial Rounded MT Bold" w:cs="Calibri"/>
                <w:color w:val="000000"/>
                <w:sz w:val="20"/>
                <w:szCs w:val="20"/>
              </w:rPr>
              <w:t>on this pathway (see below)</w:t>
            </w:r>
          </w:p>
        </w:tc>
      </w:tr>
    </w:tbl>
    <w:p w14:paraId="3DEEAB95" w14:textId="77777777" w:rsidR="0017118E" w:rsidRDefault="0017118E">
      <w:pPr>
        <w:rPr>
          <w:rFonts w:ascii="Calibri" w:eastAsia="Calibri" w:hAnsi="Calibri" w:cs="Calibri"/>
          <w:sz w:val="6"/>
          <w:szCs w:val="6"/>
        </w:rPr>
      </w:pPr>
    </w:p>
    <w:tbl>
      <w:tblPr>
        <w:tblStyle w:val="a0"/>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0710"/>
      </w:tblGrid>
      <w:tr w:rsidR="0017118E" w:rsidRPr="00FE5DF0" w14:paraId="38D2C2EA" w14:textId="77777777" w:rsidTr="00913A7C">
        <w:tc>
          <w:tcPr>
            <w:tcW w:w="2448" w:type="dxa"/>
            <w:shd w:val="clear" w:color="auto" w:fill="FFE5F7"/>
            <w:vAlign w:val="center"/>
          </w:tcPr>
          <w:p w14:paraId="08394973"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High-Demand Careers Related to this Pathway</w:t>
            </w:r>
          </w:p>
        </w:tc>
        <w:tc>
          <w:tcPr>
            <w:tcW w:w="10710" w:type="dxa"/>
            <w:shd w:val="clear" w:color="auto" w:fill="auto"/>
            <w:vAlign w:val="center"/>
          </w:tcPr>
          <w:p w14:paraId="18C37DD9"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5 Star: Environmental Engineer,  Wastewater Engineer</w:t>
            </w:r>
          </w:p>
          <w:p w14:paraId="1EBFA2BC" w14:textId="77777777" w:rsidR="0017118E" w:rsidRPr="00FE5DF0" w:rsidRDefault="00E05076">
            <w:pPr>
              <w:spacing w:before="60" w:after="60"/>
              <w:rPr>
                <w:rFonts w:ascii="Arial Rounded MT Bold" w:eastAsia="Calibri" w:hAnsi="Arial Rounded MT Bold" w:cs="Calibri"/>
                <w:sz w:val="22"/>
                <w:szCs w:val="22"/>
              </w:rPr>
            </w:pPr>
            <w:r>
              <w:rPr>
                <w:rFonts w:ascii="Arial Rounded MT Bold" w:eastAsia="Calibri" w:hAnsi="Arial Rounded MT Bold" w:cs="Calibri"/>
                <w:sz w:val="22"/>
                <w:szCs w:val="22"/>
              </w:rPr>
              <w:t xml:space="preserve">4 Star: </w:t>
            </w:r>
            <w:r w:rsidR="00EB226B" w:rsidRPr="00FE5DF0">
              <w:rPr>
                <w:rFonts w:ascii="Arial Rounded MT Bold" w:eastAsia="Calibri" w:hAnsi="Arial Rounded MT Bold" w:cs="Calibri"/>
                <w:sz w:val="22"/>
                <w:szCs w:val="22"/>
              </w:rPr>
              <w:t>Compliance Officer, Conservation Scientist, Environmental Technicians</w:t>
            </w:r>
          </w:p>
        </w:tc>
      </w:tr>
    </w:tbl>
    <w:p w14:paraId="088C62D4" w14:textId="77777777" w:rsidR="0017118E" w:rsidRPr="00FE5DF0" w:rsidRDefault="0017118E">
      <w:pPr>
        <w:rPr>
          <w:rFonts w:ascii="Arial Rounded MT Bold" w:eastAsia="Calibri" w:hAnsi="Arial Rounded MT Bold" w:cs="Calibri"/>
          <w:sz w:val="6"/>
          <w:szCs w:val="6"/>
        </w:rPr>
      </w:pPr>
    </w:p>
    <w:tbl>
      <w:tblPr>
        <w:tblStyle w:val="a1"/>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0710"/>
      </w:tblGrid>
      <w:tr w:rsidR="0017118E" w:rsidRPr="00FE5DF0" w14:paraId="2183465E" w14:textId="77777777" w:rsidTr="00913A7C">
        <w:tc>
          <w:tcPr>
            <w:tcW w:w="2448" w:type="dxa"/>
            <w:shd w:val="clear" w:color="auto" w:fill="FFE5F7"/>
            <w:vAlign w:val="center"/>
          </w:tcPr>
          <w:p w14:paraId="0CB80E00"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Starting Salary Ranges for this Pathway</w:t>
            </w:r>
          </w:p>
        </w:tc>
        <w:tc>
          <w:tcPr>
            <w:tcW w:w="10710" w:type="dxa"/>
            <w:shd w:val="clear" w:color="auto" w:fill="auto"/>
            <w:vAlign w:val="center"/>
          </w:tcPr>
          <w:p w14:paraId="0BFDC535"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$35,000 - $55,000</w:t>
            </w:r>
          </w:p>
        </w:tc>
      </w:tr>
    </w:tbl>
    <w:p w14:paraId="442F3BE5" w14:textId="77777777" w:rsidR="0017118E" w:rsidRDefault="0017118E">
      <w:pPr>
        <w:rPr>
          <w:rFonts w:ascii="Calibri" w:eastAsia="Calibri" w:hAnsi="Calibri" w:cs="Calibri"/>
          <w:sz w:val="6"/>
          <w:szCs w:val="6"/>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2880"/>
        <w:gridCol w:w="9900"/>
      </w:tblGrid>
      <w:tr w:rsidR="0017118E" w14:paraId="6905ED44" w14:textId="77777777" w:rsidTr="00913A7C">
        <w:tc>
          <w:tcPr>
            <w:tcW w:w="13158" w:type="dxa"/>
            <w:gridSpan w:val="3"/>
            <w:shd w:val="clear" w:color="auto" w:fill="FFE5F7"/>
            <w:vAlign w:val="center"/>
          </w:tcPr>
          <w:p w14:paraId="63199F6C" w14:textId="77777777" w:rsidR="0017118E" w:rsidRPr="00FE5DF0" w:rsidRDefault="00EB226B">
            <w:pPr>
              <w:spacing w:before="60" w:after="60"/>
              <w:jc w:val="center"/>
              <w:rPr>
                <w:rFonts w:ascii="Arial Rounded MT Bold" w:eastAsia="Calibri" w:hAnsi="Arial Rounded MT Bold" w:cs="Calibri"/>
                <w:sz w:val="28"/>
                <w:szCs w:val="28"/>
              </w:rPr>
            </w:pPr>
            <w:r w:rsidRPr="00FE5DF0">
              <w:rPr>
                <w:rFonts w:ascii="Arial Rounded MT Bold" w:eastAsia="Calibri" w:hAnsi="Arial Rounded MT Bold" w:cs="Calibri"/>
                <w:sz w:val="28"/>
                <w:szCs w:val="28"/>
              </w:rPr>
              <w:t>Environmental Protection and Sustainability Graduation Pathway:  Sections</w:t>
            </w:r>
          </w:p>
        </w:tc>
      </w:tr>
      <w:tr w:rsidR="0017118E" w14:paraId="7F603FAC" w14:textId="77777777">
        <w:trPr>
          <w:trHeight w:val="80"/>
        </w:trPr>
        <w:tc>
          <w:tcPr>
            <w:tcW w:w="378" w:type="dxa"/>
            <w:vMerge w:val="restart"/>
            <w:shd w:val="clear" w:color="auto" w:fill="auto"/>
            <w:vAlign w:val="center"/>
          </w:tcPr>
          <w:p w14:paraId="236C2D4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1</w:t>
            </w:r>
          </w:p>
        </w:tc>
        <w:tc>
          <w:tcPr>
            <w:tcW w:w="2880" w:type="dxa"/>
            <w:vMerge w:val="restart"/>
            <w:shd w:val="clear" w:color="auto" w:fill="auto"/>
            <w:vAlign w:val="center"/>
          </w:tcPr>
          <w:p w14:paraId="08120C5C"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Pathway-Specific Courses</w:t>
            </w:r>
          </w:p>
        </w:tc>
        <w:tc>
          <w:tcPr>
            <w:tcW w:w="9900" w:type="dxa"/>
            <w:tcBorders>
              <w:bottom w:val="dashed" w:sz="4" w:space="0" w:color="000000"/>
            </w:tcBorders>
            <w:shd w:val="clear" w:color="auto" w:fill="auto"/>
            <w:vAlign w:val="center"/>
          </w:tcPr>
          <w:p w14:paraId="3770D9CC"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This section lists the course titles and codes for courses specific to this pathway</w:t>
            </w:r>
          </w:p>
        </w:tc>
      </w:tr>
      <w:tr w:rsidR="0017118E" w14:paraId="05D668C4" w14:textId="77777777">
        <w:trPr>
          <w:trHeight w:val="780"/>
        </w:trPr>
        <w:tc>
          <w:tcPr>
            <w:tcW w:w="378" w:type="dxa"/>
            <w:vMerge/>
            <w:shd w:val="clear" w:color="auto" w:fill="auto"/>
            <w:vAlign w:val="center"/>
          </w:tcPr>
          <w:p w14:paraId="2A779E26" w14:textId="77777777" w:rsidR="0017118E" w:rsidRDefault="0017118E">
            <w:pPr>
              <w:widowControl w:val="0"/>
              <w:pBdr>
                <w:top w:val="nil"/>
                <w:left w:val="nil"/>
                <w:bottom w:val="nil"/>
                <w:right w:val="nil"/>
                <w:between w:val="nil"/>
              </w:pBdr>
              <w:spacing w:line="276" w:lineRule="auto"/>
              <w:rPr>
                <w:rFonts w:ascii="Calibri" w:eastAsia="Calibri" w:hAnsi="Calibri" w:cs="Calibri"/>
                <w:sz w:val="22"/>
                <w:szCs w:val="22"/>
              </w:rPr>
            </w:pPr>
          </w:p>
        </w:tc>
        <w:tc>
          <w:tcPr>
            <w:tcW w:w="2880" w:type="dxa"/>
            <w:shd w:val="clear" w:color="auto" w:fill="auto"/>
            <w:vAlign w:val="center"/>
          </w:tcPr>
          <w:p w14:paraId="49FAEA9A" w14:textId="77777777" w:rsidR="0017118E" w:rsidRPr="00FE5DF0" w:rsidRDefault="0017118E">
            <w:pPr>
              <w:spacing w:before="60" w:after="60"/>
              <w:jc w:val="center"/>
              <w:rPr>
                <w:rFonts w:ascii="Arial Rounded MT Bold" w:eastAsia="Calibri" w:hAnsi="Arial Rounded MT Bold" w:cs="Calibri"/>
                <w:sz w:val="22"/>
                <w:szCs w:val="22"/>
              </w:rPr>
            </w:pPr>
          </w:p>
          <w:p w14:paraId="3A06E4C5" w14:textId="77777777" w:rsidR="0017118E" w:rsidRPr="00FE5DF0" w:rsidRDefault="0017118E">
            <w:pPr>
              <w:spacing w:before="60" w:after="60"/>
              <w:rPr>
                <w:rFonts w:ascii="Arial Rounded MT Bold" w:eastAsia="Calibri" w:hAnsi="Arial Rounded MT Bold" w:cs="Calibri"/>
                <w:sz w:val="22"/>
                <w:szCs w:val="22"/>
              </w:rPr>
            </w:pPr>
          </w:p>
        </w:tc>
        <w:tc>
          <w:tcPr>
            <w:tcW w:w="9900" w:type="dxa"/>
            <w:tcBorders>
              <w:top w:val="dashed" w:sz="4" w:space="0" w:color="000000"/>
            </w:tcBorders>
            <w:shd w:val="clear" w:color="auto" w:fill="auto"/>
            <w:vAlign w:val="center"/>
          </w:tcPr>
          <w:p w14:paraId="358336B4" w14:textId="77777777" w:rsidR="0017118E" w:rsidRPr="00FE5DF0" w:rsidRDefault="00EB226B">
            <w:pPr>
              <w:spacing w:before="60" w:after="60"/>
              <w:rPr>
                <w:rFonts w:ascii="Arial Rounded MT Bold" w:eastAsia="Calibri" w:hAnsi="Arial Rounded MT Bold" w:cs="Calibri"/>
                <w:color w:val="000000"/>
                <w:sz w:val="22"/>
                <w:szCs w:val="22"/>
              </w:rPr>
            </w:pPr>
            <w:r w:rsidRPr="00FE5DF0">
              <w:rPr>
                <w:rFonts w:ascii="Arial Rounded MT Bold" w:eastAsia="Calibri" w:hAnsi="Arial Rounded MT Bold" w:cs="Calibri"/>
                <w:color w:val="000000"/>
                <w:sz w:val="22"/>
                <w:szCs w:val="22"/>
              </w:rPr>
              <w:t>Each table also indicates those courses that qualify for the basic 6% CTE adder (</w:t>
            </w:r>
            <w:r w:rsidRPr="00FE5DF0">
              <w:rPr>
                <w:rFonts w:ascii="Arial Rounded MT Bold" w:eastAsia="Calibri" w:hAnsi="Arial Rounded MT Bold" w:cs="Calibri"/>
                <w:i/>
                <w:color w:val="000000"/>
                <w:sz w:val="22"/>
                <w:szCs w:val="22"/>
              </w:rPr>
              <w:t>course codes beginning with "01", "04", "07", "08", "09", "10", "11" or "31" are CTE courses)</w:t>
            </w:r>
            <w:r w:rsidRPr="00FE5DF0">
              <w:rPr>
                <w:rFonts w:ascii="Arial Rounded MT Bold" w:eastAsia="Calibri" w:hAnsi="Arial Rounded MT Bold" w:cs="Calibri"/>
                <w:color w:val="000000"/>
                <w:sz w:val="22"/>
                <w:szCs w:val="22"/>
              </w:rPr>
              <w:t xml:space="preserve"> as well as those courses that qualify for the additional 6% Career Development Fund (or CDF) payment.</w:t>
            </w:r>
          </w:p>
        </w:tc>
      </w:tr>
      <w:tr w:rsidR="0017118E" w14:paraId="0BD66C2C" w14:textId="77777777">
        <w:tc>
          <w:tcPr>
            <w:tcW w:w="378" w:type="dxa"/>
            <w:shd w:val="clear" w:color="auto" w:fill="auto"/>
            <w:vAlign w:val="center"/>
          </w:tcPr>
          <w:p w14:paraId="0D7DE4B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2</w:t>
            </w:r>
          </w:p>
        </w:tc>
        <w:tc>
          <w:tcPr>
            <w:tcW w:w="2880" w:type="dxa"/>
            <w:shd w:val="clear" w:color="auto" w:fill="auto"/>
            <w:vAlign w:val="center"/>
          </w:tcPr>
          <w:p w14:paraId="31BC458E"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Universal Jump Start Courses</w:t>
            </w:r>
          </w:p>
        </w:tc>
        <w:tc>
          <w:tcPr>
            <w:tcW w:w="9900" w:type="dxa"/>
            <w:shd w:val="clear" w:color="auto" w:fill="auto"/>
            <w:vAlign w:val="center"/>
          </w:tcPr>
          <w:p w14:paraId="1EC522D8" w14:textId="77777777" w:rsidR="0017118E" w:rsidRPr="00FE5DF0" w:rsidRDefault="00EB226B">
            <w:pPr>
              <w:spacing w:before="60" w:after="60"/>
              <w:rPr>
                <w:rFonts w:ascii="Arial Rounded MT Bold" w:eastAsia="Calibri" w:hAnsi="Arial Rounded MT Bold" w:cs="Calibri"/>
                <w:i/>
                <w:sz w:val="22"/>
                <w:szCs w:val="22"/>
              </w:rPr>
            </w:pPr>
            <w:r w:rsidRPr="00FE5DF0">
              <w:rPr>
                <w:rFonts w:ascii="Arial Rounded MT Bold" w:eastAsia="Calibri" w:hAnsi="Arial Rounded MT Bold" w:cs="Calibri"/>
                <w:sz w:val="22"/>
                <w:szCs w:val="22"/>
              </w:rPr>
              <w:t xml:space="preserve">This section lists the course titles and course codes for courses that are part of every Jump Start graduation pathway.  </w:t>
            </w:r>
            <w:r w:rsidRPr="00FE5DF0">
              <w:rPr>
                <w:rFonts w:ascii="Arial Rounded MT Bold" w:eastAsia="Calibri" w:hAnsi="Arial Rounded MT Bold" w:cs="Calibri"/>
                <w:i/>
                <w:sz w:val="22"/>
                <w:szCs w:val="22"/>
                <w:highlight w:val="yellow"/>
              </w:rPr>
              <w:t xml:space="preserve">Universal courses may </w:t>
            </w:r>
            <w:r w:rsidRPr="00FE5DF0">
              <w:rPr>
                <w:rFonts w:ascii="Arial Rounded MT Bold" w:eastAsia="Calibri" w:hAnsi="Arial Rounded MT Bold" w:cs="Calibri"/>
                <w:i/>
                <w:sz w:val="22"/>
                <w:szCs w:val="22"/>
                <w:highlight w:val="yellow"/>
                <w:u w:val="single"/>
              </w:rPr>
              <w:t>not</w:t>
            </w:r>
            <w:r w:rsidRPr="00FE5DF0">
              <w:rPr>
                <w:rFonts w:ascii="Arial Rounded MT Bold" w:eastAsia="Calibri" w:hAnsi="Arial Rounded MT Bold" w:cs="Calibri"/>
                <w:i/>
                <w:sz w:val="22"/>
                <w:szCs w:val="22"/>
                <w:highlight w:val="yellow"/>
              </w:rPr>
              <w:t xml:space="preserve"> substitute for the eight required courses on this pathway.</w:t>
            </w:r>
          </w:p>
        </w:tc>
      </w:tr>
      <w:tr w:rsidR="0017118E" w14:paraId="4AF35373" w14:textId="77777777">
        <w:tc>
          <w:tcPr>
            <w:tcW w:w="378" w:type="dxa"/>
            <w:shd w:val="clear" w:color="auto" w:fill="auto"/>
            <w:vAlign w:val="center"/>
          </w:tcPr>
          <w:p w14:paraId="3C009433"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3</w:t>
            </w:r>
          </w:p>
        </w:tc>
        <w:tc>
          <w:tcPr>
            <w:tcW w:w="2880" w:type="dxa"/>
            <w:shd w:val="clear" w:color="auto" w:fill="auto"/>
            <w:vAlign w:val="center"/>
          </w:tcPr>
          <w:p w14:paraId="7D42358D"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Career Readiness Courses</w:t>
            </w:r>
          </w:p>
        </w:tc>
        <w:tc>
          <w:tcPr>
            <w:tcW w:w="9900" w:type="dxa"/>
            <w:shd w:val="clear" w:color="auto" w:fill="auto"/>
            <w:vAlign w:val="center"/>
          </w:tcPr>
          <w:p w14:paraId="700D57EF" w14:textId="77777777" w:rsidR="0017118E" w:rsidRPr="00FE5DF0" w:rsidRDefault="00EB226B" w:rsidP="00B65DA9">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This section lists the course titles and codes for courses that qualify as Career Readiness Courses.  Students must pass at least one Carnegie cre</w:t>
            </w:r>
            <w:r w:rsidR="00B65DA9">
              <w:rPr>
                <w:rFonts w:ascii="Arial Rounded MT Bold" w:eastAsia="Calibri" w:hAnsi="Arial Rounded MT Bold" w:cs="Calibri"/>
                <w:sz w:val="22"/>
                <w:szCs w:val="22"/>
              </w:rPr>
              <w:t>dit of Career Readiness courses</w:t>
            </w:r>
            <w:r w:rsidRPr="00FE5DF0">
              <w:rPr>
                <w:rFonts w:ascii="Arial Rounded MT Bold" w:eastAsia="Calibri" w:hAnsi="Arial Rounded MT Bold" w:cs="Calibri"/>
                <w:sz w:val="22"/>
                <w:szCs w:val="22"/>
              </w:rPr>
              <w:t>.</w:t>
            </w:r>
          </w:p>
        </w:tc>
      </w:tr>
      <w:tr w:rsidR="0017118E" w14:paraId="73247053" w14:textId="77777777">
        <w:tc>
          <w:tcPr>
            <w:tcW w:w="378" w:type="dxa"/>
            <w:shd w:val="clear" w:color="auto" w:fill="auto"/>
            <w:vAlign w:val="center"/>
          </w:tcPr>
          <w:p w14:paraId="73D544B5"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4</w:t>
            </w:r>
          </w:p>
        </w:tc>
        <w:tc>
          <w:tcPr>
            <w:tcW w:w="2880" w:type="dxa"/>
            <w:shd w:val="clear" w:color="auto" w:fill="auto"/>
            <w:vAlign w:val="center"/>
          </w:tcPr>
          <w:p w14:paraId="57B9BD1A"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Internships</w:t>
            </w:r>
          </w:p>
        </w:tc>
        <w:tc>
          <w:tcPr>
            <w:tcW w:w="9900" w:type="dxa"/>
            <w:shd w:val="clear" w:color="auto" w:fill="auto"/>
            <w:vAlign w:val="center"/>
          </w:tcPr>
          <w:p w14:paraId="0B987746"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 xml:space="preserve">This section indicates the three types of internships and the appropriate course codes.  </w:t>
            </w:r>
            <w:r w:rsidRPr="00FE5DF0">
              <w:rPr>
                <w:rFonts w:ascii="Arial Rounded MT Bold" w:eastAsia="Calibri" w:hAnsi="Arial Rounded MT Bold" w:cs="Calibri"/>
                <w:i/>
                <w:sz w:val="22"/>
                <w:szCs w:val="22"/>
                <w:highlight w:val="yellow"/>
              </w:rPr>
              <w:t xml:space="preserve">Internships may </w:t>
            </w:r>
            <w:r w:rsidRPr="00FE5DF0">
              <w:rPr>
                <w:rFonts w:ascii="Arial Rounded MT Bold" w:eastAsia="Calibri" w:hAnsi="Arial Rounded MT Bold" w:cs="Calibri"/>
                <w:i/>
                <w:sz w:val="22"/>
                <w:szCs w:val="22"/>
                <w:highlight w:val="yellow"/>
                <w:u w:val="single"/>
              </w:rPr>
              <w:t>not</w:t>
            </w:r>
            <w:r w:rsidRPr="00FE5DF0">
              <w:rPr>
                <w:rFonts w:ascii="Arial Rounded MT Bold" w:eastAsia="Calibri" w:hAnsi="Arial Rounded MT Bold" w:cs="Calibri"/>
                <w:i/>
                <w:sz w:val="22"/>
                <w:szCs w:val="22"/>
                <w:highlight w:val="yellow"/>
              </w:rPr>
              <w:t xml:space="preserve"> substitute for the eight required courses on this pathway.</w:t>
            </w:r>
          </w:p>
        </w:tc>
      </w:tr>
      <w:tr w:rsidR="0017118E" w14:paraId="6ED2CBC3" w14:textId="77777777">
        <w:tc>
          <w:tcPr>
            <w:tcW w:w="378" w:type="dxa"/>
            <w:shd w:val="clear" w:color="auto" w:fill="auto"/>
            <w:vAlign w:val="center"/>
          </w:tcPr>
          <w:p w14:paraId="57F60D52"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5</w:t>
            </w:r>
          </w:p>
        </w:tc>
        <w:tc>
          <w:tcPr>
            <w:tcW w:w="2880" w:type="dxa"/>
            <w:shd w:val="clear" w:color="auto" w:fill="auto"/>
            <w:vAlign w:val="center"/>
          </w:tcPr>
          <w:p w14:paraId="1569F5A8"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Culminating Credentials</w:t>
            </w:r>
          </w:p>
        </w:tc>
        <w:tc>
          <w:tcPr>
            <w:tcW w:w="9900" w:type="dxa"/>
            <w:shd w:val="clear" w:color="auto" w:fill="auto"/>
            <w:vAlign w:val="center"/>
          </w:tcPr>
          <w:p w14:paraId="1D01F2F8" w14:textId="77777777" w:rsidR="0017118E" w:rsidRPr="00FE5DF0" w:rsidRDefault="00EB226B">
            <w:pPr>
              <w:spacing w:before="60" w:after="60"/>
              <w:rPr>
                <w:rFonts w:ascii="Arial Rounded MT Bold" w:eastAsia="Calibri" w:hAnsi="Arial Rounded MT Bold" w:cs="Calibri"/>
                <w:sz w:val="22"/>
                <w:szCs w:val="22"/>
              </w:rPr>
            </w:pPr>
            <w:r w:rsidRPr="00FE5DF0">
              <w:rPr>
                <w:rFonts w:ascii="Arial Rounded MT Bold" w:eastAsia="Calibri" w:hAnsi="Arial Rounded MT Bold" w:cs="Calibri"/>
                <w:sz w:val="22"/>
                <w:szCs w:val="22"/>
              </w:rPr>
              <w:t>This section indicates the required culminating credential(s) for this pathway.</w:t>
            </w:r>
          </w:p>
        </w:tc>
      </w:tr>
    </w:tbl>
    <w:p w14:paraId="27DFF678" w14:textId="77777777" w:rsidR="0017118E" w:rsidRDefault="00EB226B">
      <w:pPr>
        <w:rPr>
          <w:rFonts w:ascii="Calibri" w:eastAsia="Calibri" w:hAnsi="Calibri" w:cs="Calibri"/>
        </w:rPr>
      </w:pPr>
      <w:r>
        <w:br w:type="page"/>
      </w:r>
    </w:p>
    <w:tbl>
      <w:tblPr>
        <w:tblStyle w:val="a3"/>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3A427C8C" w14:textId="77777777" w:rsidTr="00913A7C">
        <w:tc>
          <w:tcPr>
            <w:tcW w:w="13158" w:type="dxa"/>
            <w:shd w:val="clear" w:color="auto" w:fill="FFE5F7"/>
            <w:vAlign w:val="center"/>
          </w:tcPr>
          <w:p w14:paraId="55FF3288" w14:textId="77777777" w:rsidR="0017118E" w:rsidRDefault="00EB226B">
            <w:pPr>
              <w:spacing w:before="80" w:after="80"/>
              <w:jc w:val="center"/>
              <w:rPr>
                <w:rFonts w:ascii="Calibri" w:eastAsia="Calibri" w:hAnsi="Calibri" w:cs="Calibri"/>
                <w:b/>
                <w:sz w:val="28"/>
                <w:szCs w:val="28"/>
              </w:rPr>
            </w:pPr>
            <w:r>
              <w:rPr>
                <w:rFonts w:ascii="Calibri" w:eastAsia="Calibri" w:hAnsi="Calibri" w:cs="Calibri"/>
                <w:b/>
                <w:color w:val="0432FF"/>
                <w:sz w:val="28"/>
                <w:szCs w:val="28"/>
              </w:rPr>
              <w:lastRenderedPageBreak/>
              <w:t>Jump Start Graduation Pathway Revision Policy</w:t>
            </w:r>
          </w:p>
        </w:tc>
      </w:tr>
      <w:tr w:rsidR="0017118E" w14:paraId="03FBC42D" w14:textId="77777777">
        <w:tc>
          <w:tcPr>
            <w:tcW w:w="13158" w:type="dxa"/>
            <w:shd w:val="clear" w:color="auto" w:fill="auto"/>
            <w:vAlign w:val="center"/>
          </w:tcPr>
          <w:p w14:paraId="23B0EB57" w14:textId="77777777" w:rsidR="0017118E" w:rsidRDefault="00EB226B">
            <w:pPr>
              <w:spacing w:before="80" w:after="80"/>
              <w:jc w:val="both"/>
              <w:rPr>
                <w:rFonts w:ascii="Calibri" w:eastAsia="Calibri" w:hAnsi="Calibri" w:cs="Calibri"/>
                <w:color w:val="FF0000"/>
                <w:sz w:val="20"/>
                <w:szCs w:val="20"/>
                <w:highlight w:val="yellow"/>
              </w:rPr>
            </w:pPr>
            <w:r>
              <w:rPr>
                <w:rFonts w:ascii="Calibri" w:eastAsia="Calibri" w:hAnsi="Calibri" w:cs="Calibri"/>
                <w:sz w:val="20"/>
                <w:szCs w:val="20"/>
              </w:rPr>
              <w:t>Jump Start graduation pathways are continuously updated.  Please use the most updated graduation pathways.</w:t>
            </w:r>
            <w:r>
              <w:rPr>
                <w:rFonts w:ascii="Calibri" w:eastAsia="Calibri" w:hAnsi="Calibri" w:cs="Calibri"/>
                <w:color w:val="FF0000"/>
                <w:sz w:val="20"/>
                <w:szCs w:val="20"/>
                <w:highlight w:val="yellow"/>
              </w:rPr>
              <w:t xml:space="preserve"> </w:t>
            </w:r>
          </w:p>
          <w:p w14:paraId="55413255" w14:textId="77777777" w:rsidR="0017118E" w:rsidRDefault="00EB226B">
            <w:pPr>
              <w:spacing w:before="80" w:after="80"/>
              <w:jc w:val="both"/>
              <w:rPr>
                <w:rFonts w:ascii="Calibri" w:eastAsia="Calibri" w:hAnsi="Calibri" w:cs="Calibri"/>
                <w:b/>
                <w:i/>
                <w:color w:val="FF0000"/>
                <w:sz w:val="20"/>
                <w:szCs w:val="20"/>
              </w:rPr>
            </w:pPr>
            <w:r>
              <w:rPr>
                <w:rFonts w:ascii="Calibri" w:eastAsia="Calibri" w:hAnsi="Calibri" w:cs="Calibri"/>
                <w:color w:val="FF0000"/>
                <w:sz w:val="20"/>
                <w:szCs w:val="20"/>
                <w:highlight w:val="yellow"/>
              </w:rPr>
              <w:t xml:space="preserve">Future changes to Jump Start graduation pathways will always </w:t>
            </w:r>
            <w:r>
              <w:rPr>
                <w:rFonts w:ascii="Calibri" w:eastAsia="Calibri" w:hAnsi="Calibri" w:cs="Calibri"/>
                <w:color w:val="FF0000"/>
                <w:sz w:val="20"/>
                <w:szCs w:val="20"/>
                <w:highlight w:val="yellow"/>
                <w:u w:val="single"/>
              </w:rPr>
              <w:t>increase</w:t>
            </w:r>
            <w:r>
              <w:rPr>
                <w:rFonts w:ascii="Calibri" w:eastAsia="Calibri" w:hAnsi="Calibri" w:cs="Calibri"/>
                <w:color w:val="FF0000"/>
                <w:sz w:val="20"/>
                <w:szCs w:val="20"/>
                <w:highlight w:val="yellow"/>
              </w:rPr>
              <w:t xml:space="preserve"> student opportunities.  </w:t>
            </w:r>
            <w:r>
              <w:rPr>
                <w:rFonts w:ascii="Calibri" w:eastAsia="Calibri" w:hAnsi="Calibri" w:cs="Calibri"/>
                <w:b/>
                <w:i/>
                <w:color w:val="FF0000"/>
                <w:sz w:val="20"/>
                <w:szCs w:val="20"/>
                <w:highlight w:val="yellow"/>
              </w:rPr>
              <w:t>No one will ever need to compare an old pathway with an updated pathway.</w:t>
            </w:r>
          </w:p>
          <w:p w14:paraId="4134DCE4" w14:textId="77777777" w:rsidR="0017118E" w:rsidRDefault="00EB226B">
            <w:pPr>
              <w:spacing w:before="80" w:after="80"/>
              <w:jc w:val="both"/>
              <w:rPr>
                <w:rFonts w:ascii="Calibri" w:eastAsia="Calibri" w:hAnsi="Calibri" w:cs="Calibri"/>
                <w:i/>
                <w:sz w:val="20"/>
                <w:szCs w:val="20"/>
                <w:u w:val="single"/>
              </w:rPr>
            </w:pPr>
            <w:r>
              <w:rPr>
                <w:rFonts w:ascii="Calibri" w:eastAsia="Calibri" w:hAnsi="Calibri" w:cs="Calibri"/>
                <w:sz w:val="20"/>
                <w:szCs w:val="20"/>
                <w:highlight w:val="yellow"/>
              </w:rPr>
              <w:t xml:space="preserve">Please send any recommended graduation pathway changes to </w:t>
            </w:r>
            <w:hyperlink r:id="rId8">
              <w:r>
                <w:rPr>
                  <w:rFonts w:ascii="Calibri" w:eastAsia="Calibri" w:hAnsi="Calibri" w:cs="Calibri"/>
                  <w:color w:val="000000"/>
                  <w:sz w:val="20"/>
                  <w:szCs w:val="20"/>
                  <w:highlight w:val="yellow"/>
                  <w:u w:val="single"/>
                </w:rPr>
                <w:t>JumpStart@la.gov</w:t>
              </w:r>
            </w:hyperlink>
            <w:r>
              <w:rPr>
                <w:rFonts w:ascii="Calibri" w:eastAsia="Calibri" w:hAnsi="Calibri" w:cs="Calibri"/>
                <w:sz w:val="20"/>
                <w:szCs w:val="20"/>
                <w:highlight w:val="yellow"/>
              </w:rPr>
              <w:t xml:space="preserve"> using the subject line:  </w:t>
            </w:r>
            <w:r>
              <w:rPr>
                <w:rFonts w:ascii="Calibri" w:eastAsia="Calibri" w:hAnsi="Calibri" w:cs="Calibri"/>
                <w:i/>
                <w:sz w:val="20"/>
                <w:szCs w:val="20"/>
                <w:highlight w:val="yellow"/>
              </w:rPr>
              <w:t>Recommended Graduation Pathway Change.</w:t>
            </w:r>
          </w:p>
          <w:p w14:paraId="240AF3E4" w14:textId="77777777"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The Department reserves the right to make administrative updates to Jump Start graduation pathways, including but not limited to updating course codes, correcting errors on course codes, correcting spelling errors and other similar changes.</w:t>
            </w:r>
          </w:p>
          <w:p w14:paraId="533B3C3B" w14:textId="77777777"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The Department reserves the right to delete courses no longer meeting state standards.  When this occurs, the Department may add a section to the graduation pathway indicating:  “Courses Deleted from this Graduation Pathway.”</w:t>
            </w:r>
          </w:p>
          <w:p w14:paraId="22828B70" w14:textId="77777777"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 xml:space="preserve">The Department reserves the right to make changes on credentialing requirements based on guidance provided by the Jump Start Graduation Pathways Review Panel.  (Please see the </w:t>
            </w:r>
            <w:r>
              <w:rPr>
                <w:rFonts w:ascii="Calibri" w:eastAsia="Calibri" w:hAnsi="Calibri" w:cs="Calibri"/>
                <w:i/>
                <w:sz w:val="20"/>
                <w:szCs w:val="20"/>
              </w:rPr>
              <w:t xml:space="preserve">All Things Jump Start </w:t>
            </w:r>
            <w:r>
              <w:rPr>
                <w:rFonts w:ascii="Calibri" w:eastAsia="Calibri" w:hAnsi="Calibri" w:cs="Calibri"/>
                <w:sz w:val="20"/>
                <w:szCs w:val="20"/>
              </w:rPr>
              <w:t>web portal for information about this Panel.)  The Department will also maintain contact with certifying agencies and the Workforce Investment Council (WIC) to update the Statewide, Core and Complementary credentials indicated in each graduation pathway.</w:t>
            </w:r>
          </w:p>
          <w:p w14:paraId="052BFFAA" w14:textId="77777777" w:rsidR="0017118E" w:rsidRDefault="00EB226B">
            <w:pPr>
              <w:spacing w:before="80" w:after="80"/>
              <w:jc w:val="both"/>
              <w:rPr>
                <w:rFonts w:ascii="Calibri" w:eastAsia="Calibri" w:hAnsi="Calibri" w:cs="Calibri"/>
                <w:b/>
                <w:i/>
                <w:sz w:val="22"/>
                <w:szCs w:val="22"/>
              </w:rPr>
            </w:pPr>
            <w:r>
              <w:rPr>
                <w:rFonts w:ascii="Calibri" w:eastAsia="Calibri" w:hAnsi="Calibri" w:cs="Calibri"/>
                <w:b/>
                <w:i/>
                <w:sz w:val="22"/>
                <w:szCs w:val="22"/>
              </w:rPr>
              <w:t xml:space="preserve">Louisiana educators can seek assistance with Jump Start graduation pathways at any time by emailing their questions to </w:t>
            </w:r>
            <w:hyperlink r:id="rId9">
              <w:r>
                <w:rPr>
                  <w:rFonts w:ascii="Calibri" w:eastAsia="Calibri" w:hAnsi="Calibri" w:cs="Calibri"/>
                  <w:b/>
                  <w:i/>
                  <w:color w:val="0000FF"/>
                  <w:sz w:val="22"/>
                  <w:szCs w:val="22"/>
                  <w:u w:val="single"/>
                </w:rPr>
                <w:t>JumpStart@la.gov</w:t>
              </w:r>
            </w:hyperlink>
            <w:r>
              <w:rPr>
                <w:rFonts w:ascii="Calibri" w:eastAsia="Calibri" w:hAnsi="Calibri" w:cs="Calibri"/>
                <w:b/>
                <w:i/>
                <w:sz w:val="22"/>
                <w:szCs w:val="22"/>
              </w:rPr>
              <w:t xml:space="preserve"> </w:t>
            </w:r>
          </w:p>
        </w:tc>
      </w:tr>
    </w:tbl>
    <w:p w14:paraId="6CA1944A" w14:textId="77777777" w:rsidR="0017118E" w:rsidRDefault="0017118E">
      <w:pPr>
        <w:jc w:val="both"/>
        <w:rPr>
          <w:rFonts w:ascii="Calibri" w:eastAsia="Calibri" w:hAnsi="Calibri" w:cs="Calibri"/>
          <w:sz w:val="2"/>
          <w:szCs w:val="2"/>
        </w:rPr>
      </w:pPr>
    </w:p>
    <w:p w14:paraId="0DC2BF97" w14:textId="77777777" w:rsidR="0017118E" w:rsidRDefault="0017118E">
      <w:pPr>
        <w:rPr>
          <w:rFonts w:ascii="Calibri" w:eastAsia="Calibri" w:hAnsi="Calibri" w:cs="Calibri"/>
        </w:rPr>
      </w:pP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17118E" w14:paraId="4C0A0146" w14:textId="77777777">
        <w:tc>
          <w:tcPr>
            <w:tcW w:w="12950" w:type="dxa"/>
            <w:shd w:val="clear" w:color="auto" w:fill="FFFF00"/>
            <w:vAlign w:val="center"/>
          </w:tcPr>
          <w:p w14:paraId="033CBC21"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t>Help Resources</w:t>
            </w:r>
          </w:p>
        </w:tc>
      </w:tr>
      <w:tr w:rsidR="0017118E" w14:paraId="069337C2" w14:textId="77777777">
        <w:tc>
          <w:tcPr>
            <w:tcW w:w="12950" w:type="dxa"/>
            <w:shd w:val="clear" w:color="auto" w:fill="auto"/>
            <w:vAlign w:val="center"/>
          </w:tcPr>
          <w:p w14:paraId="36DFB89E" w14:textId="77777777" w:rsidR="0017118E" w:rsidRDefault="00EB226B">
            <w:pPr>
              <w:spacing w:before="80" w:after="80"/>
              <w:jc w:val="both"/>
              <w:rPr>
                <w:rFonts w:ascii="Calibri" w:eastAsia="Calibri" w:hAnsi="Calibri" w:cs="Calibri"/>
                <w:sz w:val="22"/>
                <w:szCs w:val="22"/>
              </w:rPr>
            </w:pPr>
            <w:r>
              <w:rPr>
                <w:rFonts w:ascii="Calibri" w:eastAsia="Calibri" w:hAnsi="Calibri" w:cs="Calibri"/>
                <w:sz w:val="22"/>
                <w:szCs w:val="22"/>
              </w:rPr>
              <w:t xml:space="preserve">Please see the updated </w:t>
            </w:r>
            <w:r>
              <w:rPr>
                <w:rFonts w:ascii="Calibri" w:eastAsia="Calibri" w:hAnsi="Calibri" w:cs="Calibri"/>
                <w:i/>
                <w:sz w:val="22"/>
                <w:szCs w:val="22"/>
              </w:rPr>
              <w:t>All Things Jump Start</w:t>
            </w:r>
            <w:r>
              <w:rPr>
                <w:rFonts w:ascii="Calibri" w:eastAsia="Calibri" w:hAnsi="Calibri" w:cs="Calibri"/>
                <w:sz w:val="22"/>
                <w:szCs w:val="22"/>
              </w:rPr>
              <w:t xml:space="preserve"> web portal: </w:t>
            </w:r>
            <w:hyperlink r:id="rId10">
              <w:r>
                <w:rPr>
                  <w:rFonts w:ascii="Calibri" w:eastAsia="Calibri" w:hAnsi="Calibri" w:cs="Calibri"/>
                  <w:color w:val="386EFF"/>
                  <w:sz w:val="22"/>
                  <w:szCs w:val="22"/>
                  <w:u w:val="single"/>
                </w:rPr>
                <w:t>http://www.louisianabelieves.com/courses/all-things-jump-start</w:t>
              </w:r>
            </w:hyperlink>
            <w:r>
              <w:rPr>
                <w:rFonts w:ascii="Calibri" w:eastAsia="Calibri" w:hAnsi="Calibri" w:cs="Calibri"/>
                <w:sz w:val="22"/>
                <w:szCs w:val="22"/>
              </w:rPr>
              <w:t>/  The updated portal provides easier access to:</w:t>
            </w:r>
          </w:p>
          <w:p w14:paraId="3FBA5C3E" w14:textId="77777777"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updated Jump Start graduation pathways;</w:t>
            </w:r>
          </w:p>
          <w:p w14:paraId="6B717E01" w14:textId="77777777"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updated industry credential fact sheets that provide comprehensive details on over 100 Jump Start industry credentials;</w:t>
            </w:r>
          </w:p>
          <w:p w14:paraId="7BFBD123" w14:textId="77777777"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guidance on how your school can implement workplace internships and virtual workplace experiences;  </w:t>
            </w:r>
            <w:r>
              <w:rPr>
                <w:rFonts w:ascii="Calibri" w:eastAsia="Calibri" w:hAnsi="Calibri" w:cs="Calibri"/>
                <w:i/>
                <w:color w:val="000000"/>
                <w:sz w:val="22"/>
                <w:szCs w:val="22"/>
              </w:rPr>
              <w:t>and much, much more.</w:t>
            </w:r>
          </w:p>
        </w:tc>
      </w:tr>
    </w:tbl>
    <w:p w14:paraId="58CED3AF" w14:textId="77777777" w:rsidR="0017118E" w:rsidRDefault="0017118E">
      <w:pPr>
        <w:rPr>
          <w:rFonts w:ascii="Calibri" w:eastAsia="Calibri" w:hAnsi="Calibri" w:cs="Calibri"/>
        </w:rPr>
      </w:pPr>
    </w:p>
    <w:p w14:paraId="119BC1FC" w14:textId="77777777" w:rsidR="0017118E" w:rsidRDefault="0017118E">
      <w:pPr>
        <w:rPr>
          <w:rFonts w:ascii="Calibri" w:eastAsia="Calibri" w:hAnsi="Calibri" w:cs="Calibri"/>
        </w:rPr>
      </w:pPr>
    </w:p>
    <w:p w14:paraId="1F6D991F" w14:textId="77777777" w:rsidR="0017118E" w:rsidRDefault="00EB226B">
      <w:pPr>
        <w:rPr>
          <w:rFonts w:ascii="Calibri" w:eastAsia="Calibri" w:hAnsi="Calibri" w:cs="Calibri"/>
        </w:rPr>
      </w:pPr>
      <w:r>
        <w:br w:type="page"/>
      </w:r>
    </w:p>
    <w:tbl>
      <w:tblPr>
        <w:tblStyle w:val="a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40"/>
      </w:tblGrid>
      <w:tr w:rsidR="0017118E" w14:paraId="42545426" w14:textId="77777777" w:rsidTr="00913A7C">
        <w:trPr>
          <w:trHeight w:val="160"/>
        </w:trPr>
        <w:tc>
          <w:tcPr>
            <w:tcW w:w="13140" w:type="dxa"/>
            <w:shd w:val="clear" w:color="auto" w:fill="FFE5F7"/>
            <w:vAlign w:val="center"/>
          </w:tcPr>
          <w:p w14:paraId="4A97F30F" w14:textId="77777777" w:rsidR="0017118E" w:rsidRPr="00FE5DF0" w:rsidRDefault="00EB226B">
            <w:pPr>
              <w:spacing w:before="60" w:after="60"/>
              <w:jc w:val="center"/>
              <w:rPr>
                <w:rFonts w:ascii="Arial Rounded MT Bold" w:eastAsia="Calibri" w:hAnsi="Arial Rounded MT Bold" w:cs="Calibri"/>
                <w:sz w:val="28"/>
                <w:szCs w:val="28"/>
              </w:rPr>
            </w:pPr>
            <w:r w:rsidRPr="00FE5DF0">
              <w:rPr>
                <w:rFonts w:ascii="Arial Rounded MT Bold" w:eastAsia="Calibri" w:hAnsi="Arial Rounded MT Bold" w:cs="Calibri"/>
                <w:sz w:val="28"/>
                <w:szCs w:val="28"/>
              </w:rPr>
              <w:lastRenderedPageBreak/>
              <w:t>Pathway-Specific Courses: Environmental Protection and Sustainability</w:t>
            </w:r>
          </w:p>
        </w:tc>
      </w:tr>
      <w:tr w:rsidR="0017118E" w14:paraId="35D1C6B0" w14:textId="77777777" w:rsidTr="00913A7C">
        <w:trPr>
          <w:trHeight w:val="160"/>
        </w:trPr>
        <w:tc>
          <w:tcPr>
            <w:tcW w:w="13140" w:type="dxa"/>
            <w:shd w:val="clear" w:color="auto" w:fill="FFE5F7"/>
            <w:vAlign w:val="center"/>
          </w:tcPr>
          <w:p w14:paraId="382D1D82" w14:textId="0AFBB289" w:rsidR="0017118E" w:rsidRPr="0087252A" w:rsidRDefault="00EB226B" w:rsidP="0087252A">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Unlike other Jump Start pathways, th</w:t>
            </w:r>
            <w:r>
              <w:rPr>
                <w:rFonts w:ascii="Calibri" w:eastAsia="Calibri" w:hAnsi="Calibri" w:cs="Calibri"/>
                <w:sz w:val="22"/>
                <w:szCs w:val="22"/>
              </w:rPr>
              <w:t>is</w:t>
            </w:r>
            <w:r>
              <w:rPr>
                <w:rFonts w:ascii="Calibri" w:eastAsia="Calibri" w:hAnsi="Calibri" w:cs="Calibri"/>
                <w:color w:val="000000"/>
                <w:sz w:val="22"/>
                <w:szCs w:val="22"/>
              </w:rPr>
              <w:t xml:space="preserve"> pathway requires students to complete the eight courses listed below.</w:t>
            </w:r>
            <w:r w:rsidR="0087252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All courses below are offered in partnership with </w:t>
            </w:r>
            <w:r w:rsidRPr="00A17C06">
              <w:rPr>
                <w:rFonts w:ascii="Calibri" w:eastAsia="Calibri" w:hAnsi="Calibri" w:cs="Calibri"/>
                <w:sz w:val="22"/>
                <w:szCs w:val="22"/>
              </w:rPr>
              <w:t>local colleges and universities.</w:t>
            </w:r>
            <w:r w:rsidR="00B25C8C" w:rsidRPr="00A17C06">
              <w:rPr>
                <w:rFonts w:ascii="Calibri" w:eastAsia="Calibri" w:hAnsi="Calibri" w:cs="Calibri"/>
                <w:sz w:val="22"/>
                <w:szCs w:val="22"/>
              </w:rPr>
              <w:t xml:space="preserve"> </w:t>
            </w:r>
          </w:p>
        </w:tc>
      </w:tr>
    </w:tbl>
    <w:tbl>
      <w:tblPr>
        <w:tblStyle w:val="TableGrid"/>
        <w:tblW w:w="13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8"/>
        <w:gridCol w:w="1710"/>
        <w:gridCol w:w="2070"/>
        <w:gridCol w:w="1260"/>
        <w:gridCol w:w="1170"/>
      </w:tblGrid>
      <w:tr w:rsidR="0087252A" w:rsidRPr="0087252A" w14:paraId="5B4A57B7" w14:textId="77777777" w:rsidTr="00171A21">
        <w:trPr>
          <w:trHeight w:val="305"/>
        </w:trPr>
        <w:tc>
          <w:tcPr>
            <w:tcW w:w="6948" w:type="dxa"/>
          </w:tcPr>
          <w:p w14:paraId="4BC02C32"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Course Title</w:t>
            </w:r>
          </w:p>
        </w:tc>
        <w:tc>
          <w:tcPr>
            <w:tcW w:w="1710" w:type="dxa"/>
          </w:tcPr>
          <w:p w14:paraId="266C6756"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Course Code</w:t>
            </w:r>
          </w:p>
        </w:tc>
        <w:tc>
          <w:tcPr>
            <w:tcW w:w="2070" w:type="dxa"/>
          </w:tcPr>
          <w:p w14:paraId="27C51AAC"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Carnegie Credits</w:t>
            </w:r>
          </w:p>
        </w:tc>
        <w:tc>
          <w:tcPr>
            <w:tcW w:w="1260" w:type="dxa"/>
            <w:shd w:val="clear" w:color="auto" w:fill="FFFF00"/>
          </w:tcPr>
          <w:p w14:paraId="4F9CF673"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CTE 6%</w:t>
            </w:r>
          </w:p>
        </w:tc>
        <w:tc>
          <w:tcPr>
            <w:tcW w:w="1170" w:type="dxa"/>
            <w:shd w:val="clear" w:color="auto" w:fill="FFFF00"/>
          </w:tcPr>
          <w:p w14:paraId="53A77BEF"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CDF 6%</w:t>
            </w:r>
          </w:p>
        </w:tc>
      </w:tr>
    </w:tbl>
    <w:tbl>
      <w:tblPr>
        <w:tblW w:w="13163" w:type="dxa"/>
        <w:tblInd w:w="-5" w:type="dxa"/>
        <w:tblLayout w:type="fixed"/>
        <w:tblLook w:val="04A0" w:firstRow="1" w:lastRow="0" w:firstColumn="1" w:lastColumn="0" w:noHBand="0" w:noVBand="1"/>
      </w:tblPr>
      <w:tblGrid>
        <w:gridCol w:w="720"/>
        <w:gridCol w:w="6233"/>
        <w:gridCol w:w="1710"/>
        <w:gridCol w:w="2070"/>
        <w:gridCol w:w="1260"/>
        <w:gridCol w:w="1170"/>
      </w:tblGrid>
      <w:tr w:rsidR="008F5D2D" w:rsidRPr="0087252A" w14:paraId="3EB60EC2" w14:textId="77777777" w:rsidTr="004E151D">
        <w:trPr>
          <w:trHeight w:val="320"/>
        </w:trPr>
        <w:tc>
          <w:tcPr>
            <w:tcW w:w="720" w:type="dxa"/>
            <w:vMerge w:val="restart"/>
            <w:tcBorders>
              <w:top w:val="single" w:sz="12" w:space="0" w:color="auto"/>
              <w:left w:val="single" w:sz="12" w:space="0" w:color="auto"/>
              <w:right w:val="single" w:sz="4" w:space="0" w:color="000000"/>
            </w:tcBorders>
            <w:shd w:val="clear" w:color="auto" w:fill="auto"/>
            <w:noWrap/>
            <w:textDirection w:val="btLr"/>
            <w:vAlign w:val="center"/>
          </w:tcPr>
          <w:p w14:paraId="4E13E3CB" w14:textId="77777777" w:rsidR="008F5D2D" w:rsidRPr="0087252A" w:rsidRDefault="008F5D2D" w:rsidP="008F5D2D">
            <w:pPr>
              <w:ind w:left="113" w:right="113"/>
              <w:jc w:val="center"/>
              <w:rPr>
                <w:rFonts w:ascii="Calibri" w:hAnsi="Calibri"/>
                <w:b/>
                <w:color w:val="000000"/>
                <w:sz w:val="22"/>
                <w:szCs w:val="22"/>
              </w:rPr>
            </w:pPr>
            <w:r>
              <w:rPr>
                <w:rFonts w:ascii="Calibri" w:hAnsi="Calibri"/>
                <w:b/>
                <w:color w:val="000000"/>
                <w:sz w:val="22"/>
                <w:szCs w:val="22"/>
              </w:rPr>
              <w:t>REQUIRED COURSES</w:t>
            </w:r>
          </w:p>
        </w:tc>
        <w:tc>
          <w:tcPr>
            <w:tcW w:w="6233" w:type="dxa"/>
            <w:tcBorders>
              <w:top w:val="single" w:sz="12" w:space="0" w:color="auto"/>
              <w:left w:val="single" w:sz="4" w:space="0" w:color="000000"/>
              <w:bottom w:val="single" w:sz="4" w:space="0" w:color="000000"/>
              <w:right w:val="single" w:sz="4" w:space="0" w:color="000000"/>
            </w:tcBorders>
            <w:shd w:val="clear" w:color="auto" w:fill="auto"/>
            <w:vAlign w:val="bottom"/>
          </w:tcPr>
          <w:p w14:paraId="6C16B431" w14:textId="77777777" w:rsidR="008F5D2D" w:rsidRPr="0087252A" w:rsidRDefault="008F5D2D" w:rsidP="008F5D2D">
            <w:pPr>
              <w:rPr>
                <w:rFonts w:ascii="Calibri" w:hAnsi="Calibri"/>
                <w:b/>
                <w:color w:val="000000"/>
                <w:sz w:val="22"/>
                <w:szCs w:val="22"/>
              </w:rPr>
            </w:pPr>
            <w:r>
              <w:rPr>
                <w:rFonts w:ascii="Calibri" w:eastAsia="Calibri" w:hAnsi="Calibri" w:cs="Calibri"/>
                <w:color w:val="000000"/>
                <w:sz w:val="20"/>
                <w:szCs w:val="20"/>
              </w:rPr>
              <w:t xml:space="preserve">Louisiana Wetlands Ecology </w:t>
            </w:r>
          </w:p>
        </w:tc>
        <w:tc>
          <w:tcPr>
            <w:tcW w:w="1710" w:type="dxa"/>
            <w:tcBorders>
              <w:top w:val="single" w:sz="12" w:space="0" w:color="auto"/>
              <w:left w:val="nil"/>
              <w:bottom w:val="single" w:sz="4" w:space="0" w:color="000000"/>
              <w:right w:val="single" w:sz="4" w:space="0" w:color="000000"/>
            </w:tcBorders>
            <w:shd w:val="clear" w:color="auto" w:fill="auto"/>
            <w:noWrap/>
            <w:vAlign w:val="center"/>
          </w:tcPr>
          <w:p w14:paraId="3E0BA6A6" w14:textId="77777777" w:rsidR="008F5D2D" w:rsidRPr="0087252A" w:rsidRDefault="008D351A" w:rsidP="008F5D2D">
            <w:pPr>
              <w:jc w:val="center"/>
              <w:rPr>
                <w:rFonts w:ascii="Calibri" w:hAnsi="Calibri"/>
                <w:color w:val="000000"/>
                <w:sz w:val="22"/>
                <w:szCs w:val="22"/>
                <w:highlight w:val="yellow"/>
              </w:rPr>
            </w:pPr>
            <w:r>
              <w:rPr>
                <w:rFonts w:ascii="Calibri" w:hAnsi="Calibri"/>
                <w:color w:val="000000"/>
                <w:sz w:val="22"/>
                <w:szCs w:val="22"/>
              </w:rPr>
              <w:t>312090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005090B" w14:textId="77777777" w:rsidR="008F5D2D" w:rsidRPr="0087252A" w:rsidRDefault="008F5D2D" w:rsidP="008F5D2D">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single" w:sz="12" w:space="0" w:color="auto"/>
              <w:left w:val="single" w:sz="4" w:space="0" w:color="auto"/>
              <w:bottom w:val="single" w:sz="4" w:space="0" w:color="auto"/>
              <w:right w:val="single" w:sz="4" w:space="0" w:color="auto"/>
            </w:tcBorders>
            <w:vAlign w:val="center"/>
          </w:tcPr>
          <w:p w14:paraId="3C38C390" w14:textId="77777777" w:rsidR="008F5D2D" w:rsidRPr="0087252A" w:rsidRDefault="008F5D2D" w:rsidP="008F5D2D">
            <w:pPr>
              <w:jc w:val="center"/>
              <w:rPr>
                <w:rFonts w:ascii="Calibri" w:hAnsi="Calibri"/>
                <w:color w:val="000000"/>
                <w:sz w:val="22"/>
                <w:szCs w:val="22"/>
              </w:rPr>
            </w:pPr>
            <w:r>
              <w:rPr>
                <w:rFonts w:ascii="MS Mincho" w:eastAsia="MS Mincho" w:hAnsi="MS Mincho" w:cs="MS Mincho"/>
                <w:spacing w:val="3"/>
                <w:sz w:val="21"/>
                <w:szCs w:val="21"/>
              </w:rPr>
              <w:t>✔</w:t>
            </w:r>
          </w:p>
        </w:tc>
        <w:tc>
          <w:tcPr>
            <w:tcW w:w="1170" w:type="dxa"/>
            <w:tcBorders>
              <w:top w:val="single" w:sz="12" w:space="0" w:color="auto"/>
              <w:left w:val="single" w:sz="4" w:space="0" w:color="auto"/>
              <w:bottom w:val="single" w:sz="4" w:space="0" w:color="auto"/>
              <w:right w:val="single" w:sz="12" w:space="0" w:color="auto"/>
            </w:tcBorders>
            <w:vAlign w:val="center"/>
          </w:tcPr>
          <w:p w14:paraId="68B3399C" w14:textId="77777777" w:rsidR="008F5D2D" w:rsidRPr="0087252A" w:rsidRDefault="008F5D2D" w:rsidP="008F5D2D">
            <w:pPr>
              <w:jc w:val="center"/>
              <w:rPr>
                <w:rFonts w:ascii="Calibri" w:hAnsi="Calibri"/>
                <w:color w:val="000000"/>
                <w:sz w:val="22"/>
                <w:szCs w:val="22"/>
              </w:rPr>
            </w:pPr>
            <w:r>
              <w:rPr>
                <w:rFonts w:ascii="MS Mincho" w:eastAsia="MS Mincho" w:hAnsi="MS Mincho" w:cs="MS Mincho"/>
                <w:spacing w:val="3"/>
                <w:sz w:val="21"/>
                <w:szCs w:val="21"/>
              </w:rPr>
              <w:t>✔</w:t>
            </w:r>
          </w:p>
        </w:tc>
      </w:tr>
      <w:tr w:rsidR="00171A21" w:rsidRPr="0087252A" w14:paraId="24CEED17"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6960F055" w14:textId="77777777" w:rsidR="00171A21" w:rsidRPr="0087252A" w:rsidRDefault="00171A21" w:rsidP="00171A2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46F0CE23" w14:textId="77777777" w:rsidR="00171A21" w:rsidRPr="0087252A" w:rsidRDefault="00171A21" w:rsidP="00171A21">
            <w:pPr>
              <w:rPr>
                <w:rFonts w:ascii="Calibri" w:hAnsi="Calibri"/>
                <w:b/>
                <w:color w:val="000000"/>
                <w:sz w:val="22"/>
                <w:szCs w:val="22"/>
              </w:rPr>
            </w:pPr>
            <w:r>
              <w:rPr>
                <w:rFonts w:ascii="Calibri" w:eastAsia="Calibri" w:hAnsi="Calibri" w:cs="Calibri"/>
                <w:sz w:val="20"/>
                <w:szCs w:val="20"/>
              </w:rPr>
              <w:t>Intro to Maritime Careers &amp; Opportunities*</w:t>
            </w:r>
          </w:p>
        </w:tc>
        <w:tc>
          <w:tcPr>
            <w:tcW w:w="1710" w:type="dxa"/>
            <w:tcBorders>
              <w:top w:val="nil"/>
              <w:left w:val="nil"/>
              <w:bottom w:val="single" w:sz="4" w:space="0" w:color="000000"/>
              <w:right w:val="single" w:sz="4" w:space="0" w:color="000000"/>
            </w:tcBorders>
            <w:shd w:val="clear" w:color="auto" w:fill="auto"/>
            <w:noWrap/>
            <w:vAlign w:val="center"/>
          </w:tcPr>
          <w:p w14:paraId="1F20E5B7" w14:textId="77777777" w:rsidR="00171A21" w:rsidRDefault="008D351A" w:rsidP="00171A21">
            <w:pPr>
              <w:jc w:val="center"/>
            </w:pPr>
            <w:r>
              <w:rPr>
                <w:rFonts w:ascii="Calibri" w:hAnsi="Calibri"/>
                <w:color w:val="000000"/>
                <w:sz w:val="22"/>
                <w:szCs w:val="22"/>
              </w:rPr>
              <w:t>312091</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4C195E85" w14:textId="77777777" w:rsidR="00171A21" w:rsidRPr="0087252A" w:rsidRDefault="00171A21" w:rsidP="00171A21">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tcPr>
          <w:p w14:paraId="044BE146"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nil"/>
              <w:left w:val="single" w:sz="4" w:space="0" w:color="auto"/>
              <w:bottom w:val="single" w:sz="4" w:space="0" w:color="auto"/>
              <w:right w:val="single" w:sz="12" w:space="0" w:color="auto"/>
            </w:tcBorders>
          </w:tcPr>
          <w:p w14:paraId="6E0DDC72" w14:textId="77777777" w:rsidR="00171A21" w:rsidRDefault="00171A21" w:rsidP="00171A21">
            <w:pPr>
              <w:jc w:val="center"/>
            </w:pPr>
            <w:r w:rsidRPr="008974D5">
              <w:rPr>
                <w:rFonts w:ascii="MS Mincho" w:eastAsia="MS Mincho" w:hAnsi="MS Mincho" w:cs="MS Mincho"/>
                <w:spacing w:val="3"/>
                <w:sz w:val="21"/>
                <w:szCs w:val="21"/>
              </w:rPr>
              <w:t>✔</w:t>
            </w:r>
          </w:p>
        </w:tc>
      </w:tr>
      <w:tr w:rsidR="00B65DA9" w:rsidRPr="0087252A" w14:paraId="5E45905F" w14:textId="77777777" w:rsidTr="00E05076">
        <w:trPr>
          <w:trHeight w:val="320"/>
        </w:trPr>
        <w:tc>
          <w:tcPr>
            <w:tcW w:w="720" w:type="dxa"/>
            <w:vMerge/>
            <w:tcBorders>
              <w:left w:val="single" w:sz="12" w:space="0" w:color="auto"/>
              <w:right w:val="single" w:sz="4" w:space="0" w:color="000000"/>
            </w:tcBorders>
            <w:shd w:val="clear" w:color="auto" w:fill="auto"/>
            <w:noWrap/>
            <w:vAlign w:val="bottom"/>
          </w:tcPr>
          <w:p w14:paraId="316A3F95" w14:textId="77777777" w:rsidR="00B65DA9" w:rsidRPr="0087252A" w:rsidRDefault="00B65DA9" w:rsidP="00B65DA9">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541601C2" w14:textId="77777777" w:rsidR="00B65DA9" w:rsidRPr="0087252A" w:rsidRDefault="00B65DA9" w:rsidP="00B65DA9">
            <w:pPr>
              <w:rPr>
                <w:rFonts w:ascii="Calibri" w:hAnsi="Calibri"/>
                <w:b/>
                <w:color w:val="000000"/>
                <w:sz w:val="22"/>
                <w:szCs w:val="22"/>
              </w:rPr>
            </w:pPr>
            <w:r>
              <w:rPr>
                <w:rFonts w:ascii="Calibri" w:eastAsia="Calibri" w:hAnsi="Calibri" w:cs="Calibri"/>
                <w:color w:val="000000"/>
                <w:sz w:val="20"/>
                <w:szCs w:val="20"/>
              </w:rPr>
              <w:t>Introduction to History of Water Management</w:t>
            </w:r>
          </w:p>
        </w:tc>
        <w:tc>
          <w:tcPr>
            <w:tcW w:w="1710" w:type="dxa"/>
            <w:tcBorders>
              <w:top w:val="nil"/>
              <w:left w:val="nil"/>
              <w:bottom w:val="single" w:sz="4" w:space="0" w:color="000000"/>
              <w:right w:val="single" w:sz="4" w:space="0" w:color="000000"/>
            </w:tcBorders>
            <w:shd w:val="clear" w:color="auto" w:fill="auto"/>
            <w:noWrap/>
            <w:vAlign w:val="center"/>
          </w:tcPr>
          <w:p w14:paraId="6B4E4604" w14:textId="77777777" w:rsidR="00B65DA9" w:rsidRDefault="008D351A" w:rsidP="00B65DA9">
            <w:pPr>
              <w:jc w:val="center"/>
            </w:pPr>
            <w:r>
              <w:rPr>
                <w:rFonts w:ascii="Calibri" w:hAnsi="Calibri"/>
                <w:color w:val="000000"/>
                <w:sz w:val="22"/>
                <w:szCs w:val="22"/>
              </w:rPr>
              <w:t>312092</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34E0FFCA" w14:textId="77777777" w:rsidR="00B65DA9" w:rsidRPr="0087252A" w:rsidRDefault="00B65DA9" w:rsidP="00B65DA9">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6C1B76F" w14:textId="77777777" w:rsidR="00B65DA9" w:rsidRPr="008974D5" w:rsidRDefault="00B65DA9" w:rsidP="00B65DA9">
            <w:pPr>
              <w:jc w:val="center"/>
              <w:rPr>
                <w:rFonts w:ascii="MS Mincho" w:eastAsia="MS Mincho" w:hAnsi="MS Mincho" w:cs="MS Mincho"/>
                <w:spacing w:val="3"/>
                <w:sz w:val="21"/>
                <w:szCs w:val="21"/>
              </w:rPr>
            </w:pPr>
          </w:p>
        </w:tc>
        <w:tc>
          <w:tcPr>
            <w:tcW w:w="1170"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Pr>
          <w:p w14:paraId="40A6E901" w14:textId="77777777" w:rsidR="00B65DA9" w:rsidRPr="008974D5" w:rsidRDefault="00B65DA9" w:rsidP="00B65DA9">
            <w:pPr>
              <w:jc w:val="center"/>
              <w:rPr>
                <w:rFonts w:ascii="MS Mincho" w:eastAsia="MS Mincho" w:hAnsi="MS Mincho" w:cs="MS Mincho"/>
                <w:spacing w:val="3"/>
                <w:sz w:val="21"/>
                <w:szCs w:val="21"/>
              </w:rPr>
            </w:pPr>
          </w:p>
        </w:tc>
      </w:tr>
      <w:tr w:rsidR="00171A21" w:rsidRPr="0087252A" w14:paraId="7E9BFE0C"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2DC07184" w14:textId="77777777" w:rsidR="00171A21" w:rsidRPr="0087252A" w:rsidRDefault="00171A21" w:rsidP="00171A2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4ACFA919" w14:textId="77777777" w:rsidR="00171A21" w:rsidRPr="0087252A" w:rsidRDefault="00171A21" w:rsidP="00171A21">
            <w:pPr>
              <w:rPr>
                <w:rFonts w:ascii="Calibri" w:hAnsi="Calibri"/>
                <w:b/>
                <w:color w:val="000000"/>
                <w:sz w:val="22"/>
                <w:szCs w:val="22"/>
              </w:rPr>
            </w:pPr>
            <w:r>
              <w:rPr>
                <w:rFonts w:ascii="Calibri" w:eastAsia="Calibri" w:hAnsi="Calibri" w:cs="Calibri"/>
                <w:color w:val="000000"/>
                <w:sz w:val="20"/>
                <w:szCs w:val="20"/>
              </w:rPr>
              <w:t xml:space="preserve">Environmental Awareness </w:t>
            </w:r>
          </w:p>
        </w:tc>
        <w:tc>
          <w:tcPr>
            <w:tcW w:w="1710" w:type="dxa"/>
            <w:tcBorders>
              <w:top w:val="nil"/>
              <w:left w:val="nil"/>
              <w:bottom w:val="single" w:sz="4" w:space="0" w:color="000000"/>
              <w:right w:val="single" w:sz="4" w:space="0" w:color="000000"/>
            </w:tcBorders>
            <w:shd w:val="clear" w:color="auto" w:fill="auto"/>
            <w:noWrap/>
            <w:vAlign w:val="center"/>
          </w:tcPr>
          <w:p w14:paraId="1B96FD40" w14:textId="77777777" w:rsidR="00171A21" w:rsidRDefault="008D351A" w:rsidP="00171A21">
            <w:pPr>
              <w:jc w:val="center"/>
            </w:pPr>
            <w:r>
              <w:rPr>
                <w:rFonts w:ascii="Calibri" w:hAnsi="Calibri"/>
                <w:color w:val="000000"/>
                <w:sz w:val="22"/>
                <w:szCs w:val="22"/>
              </w:rPr>
              <w:t>312093</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0A7E3993" w14:textId="77777777" w:rsidR="00171A21" w:rsidRPr="0087252A" w:rsidRDefault="00171A21" w:rsidP="00171A21">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tcPr>
          <w:p w14:paraId="27736E28"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nil"/>
              <w:left w:val="single" w:sz="4" w:space="0" w:color="auto"/>
              <w:bottom w:val="single" w:sz="4" w:space="0" w:color="auto"/>
              <w:right w:val="single" w:sz="12" w:space="0" w:color="auto"/>
            </w:tcBorders>
          </w:tcPr>
          <w:p w14:paraId="1255BF63"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5BFB7196"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416DFE55" w14:textId="77777777" w:rsidR="00171A21" w:rsidRPr="0087252A" w:rsidRDefault="00171A21" w:rsidP="00171A2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33C2D2FA" w14:textId="77777777" w:rsidR="00171A21" w:rsidRPr="0087252A" w:rsidRDefault="00171A21" w:rsidP="00171A21">
            <w:pPr>
              <w:rPr>
                <w:rFonts w:ascii="Calibri" w:hAnsi="Calibri"/>
                <w:b/>
                <w:color w:val="000000"/>
                <w:sz w:val="22"/>
                <w:szCs w:val="22"/>
              </w:rPr>
            </w:pPr>
            <w:r>
              <w:rPr>
                <w:rFonts w:ascii="Calibri" w:eastAsia="Calibri" w:hAnsi="Calibri" w:cs="Calibri"/>
                <w:sz w:val="20"/>
                <w:szCs w:val="20"/>
              </w:rPr>
              <w:t>Physical Geography</w:t>
            </w:r>
          </w:p>
        </w:tc>
        <w:tc>
          <w:tcPr>
            <w:tcW w:w="1710" w:type="dxa"/>
            <w:tcBorders>
              <w:top w:val="nil"/>
              <w:left w:val="nil"/>
              <w:bottom w:val="single" w:sz="4" w:space="0" w:color="000000"/>
              <w:right w:val="single" w:sz="4" w:space="0" w:color="000000"/>
            </w:tcBorders>
            <w:shd w:val="clear" w:color="auto" w:fill="auto"/>
            <w:noWrap/>
            <w:vAlign w:val="center"/>
          </w:tcPr>
          <w:p w14:paraId="5424A154" w14:textId="77777777" w:rsidR="00171A21" w:rsidRDefault="008D351A" w:rsidP="00171A21">
            <w:pPr>
              <w:jc w:val="center"/>
            </w:pPr>
            <w:r>
              <w:rPr>
                <w:rFonts w:ascii="Calibri" w:hAnsi="Calibri"/>
                <w:color w:val="000000"/>
                <w:sz w:val="22"/>
                <w:szCs w:val="22"/>
              </w:rPr>
              <w:t>010100</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1C4DEB8F" w14:textId="77777777" w:rsidR="00171A21" w:rsidRPr="0087252A" w:rsidRDefault="00171A21" w:rsidP="00171A21">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tcPr>
          <w:p w14:paraId="745290D5"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nil"/>
              <w:left w:val="single" w:sz="4" w:space="0" w:color="auto"/>
              <w:bottom w:val="single" w:sz="4" w:space="0" w:color="auto"/>
              <w:right w:val="single" w:sz="12" w:space="0" w:color="auto"/>
            </w:tcBorders>
          </w:tcPr>
          <w:p w14:paraId="1E8B2AF3" w14:textId="77777777" w:rsidR="00171A21" w:rsidRDefault="00171A21" w:rsidP="00171A21">
            <w:pPr>
              <w:jc w:val="center"/>
            </w:pPr>
            <w:r w:rsidRPr="008974D5">
              <w:rPr>
                <w:rFonts w:ascii="MS Mincho" w:eastAsia="MS Mincho" w:hAnsi="MS Mincho" w:cs="MS Mincho"/>
                <w:spacing w:val="3"/>
                <w:sz w:val="21"/>
                <w:szCs w:val="21"/>
              </w:rPr>
              <w:t>✔</w:t>
            </w:r>
          </w:p>
        </w:tc>
      </w:tr>
      <w:tr w:rsidR="00B65DA9" w:rsidRPr="0087252A" w14:paraId="0A2E5AF1" w14:textId="77777777" w:rsidTr="00E05076">
        <w:trPr>
          <w:trHeight w:val="320"/>
        </w:trPr>
        <w:tc>
          <w:tcPr>
            <w:tcW w:w="720" w:type="dxa"/>
            <w:vMerge/>
            <w:tcBorders>
              <w:left w:val="single" w:sz="12" w:space="0" w:color="auto"/>
              <w:right w:val="single" w:sz="4" w:space="0" w:color="000000"/>
            </w:tcBorders>
            <w:shd w:val="clear" w:color="auto" w:fill="auto"/>
            <w:noWrap/>
            <w:vAlign w:val="bottom"/>
          </w:tcPr>
          <w:p w14:paraId="58416201" w14:textId="77777777" w:rsidR="00B65DA9" w:rsidRPr="0087252A" w:rsidRDefault="00B65DA9" w:rsidP="00B65DA9">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5F59AA63" w14:textId="77777777" w:rsidR="00B65DA9" w:rsidRPr="0087252A" w:rsidRDefault="00B65DA9" w:rsidP="00B65DA9">
            <w:pPr>
              <w:rPr>
                <w:rFonts w:ascii="Calibri" w:hAnsi="Calibri"/>
                <w:b/>
                <w:color w:val="000000"/>
                <w:sz w:val="22"/>
                <w:szCs w:val="22"/>
              </w:rPr>
            </w:pPr>
            <w:r>
              <w:rPr>
                <w:rFonts w:ascii="Calibri" w:eastAsia="Calibri" w:hAnsi="Calibri" w:cs="Calibri"/>
                <w:sz w:val="20"/>
                <w:szCs w:val="20"/>
              </w:rPr>
              <w:t>Introductory Statistics</w:t>
            </w:r>
          </w:p>
        </w:tc>
        <w:tc>
          <w:tcPr>
            <w:tcW w:w="1710" w:type="dxa"/>
            <w:tcBorders>
              <w:top w:val="nil"/>
              <w:left w:val="nil"/>
              <w:bottom w:val="single" w:sz="4" w:space="0" w:color="000000"/>
              <w:right w:val="single" w:sz="4" w:space="0" w:color="000000"/>
            </w:tcBorders>
            <w:shd w:val="clear" w:color="auto" w:fill="auto"/>
            <w:noWrap/>
            <w:vAlign w:val="center"/>
          </w:tcPr>
          <w:p w14:paraId="0DEA72A2" w14:textId="77777777" w:rsidR="00B65DA9" w:rsidRDefault="008D351A" w:rsidP="00B65DA9">
            <w:pPr>
              <w:jc w:val="center"/>
            </w:pPr>
            <w:r>
              <w:rPr>
                <w:rFonts w:ascii="Calibri" w:hAnsi="Calibri"/>
                <w:color w:val="000000"/>
                <w:sz w:val="22"/>
                <w:szCs w:val="22"/>
              </w:rPr>
              <w:t>010101</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763C5C15" w14:textId="77777777" w:rsidR="00B65DA9" w:rsidRPr="0087252A" w:rsidRDefault="00B65DA9" w:rsidP="00B65DA9">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4A58A6B" w14:textId="77777777" w:rsidR="00B65DA9" w:rsidRPr="008974D5" w:rsidRDefault="00B65DA9" w:rsidP="00B65DA9">
            <w:pPr>
              <w:jc w:val="center"/>
              <w:rPr>
                <w:rFonts w:ascii="MS Mincho" w:eastAsia="MS Mincho" w:hAnsi="MS Mincho" w:cs="MS Mincho"/>
                <w:spacing w:val="3"/>
                <w:sz w:val="21"/>
                <w:szCs w:val="21"/>
              </w:rPr>
            </w:pPr>
          </w:p>
        </w:tc>
        <w:tc>
          <w:tcPr>
            <w:tcW w:w="1170"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Pr>
          <w:p w14:paraId="5DBBD6DA" w14:textId="77777777" w:rsidR="00B65DA9" w:rsidRPr="008974D5" w:rsidRDefault="00B65DA9" w:rsidP="00B65DA9">
            <w:pPr>
              <w:jc w:val="center"/>
              <w:rPr>
                <w:rFonts w:ascii="MS Mincho" w:eastAsia="MS Mincho" w:hAnsi="MS Mincho" w:cs="MS Mincho"/>
                <w:spacing w:val="3"/>
                <w:sz w:val="21"/>
                <w:szCs w:val="21"/>
              </w:rPr>
            </w:pPr>
          </w:p>
        </w:tc>
      </w:tr>
      <w:tr w:rsidR="00171A21" w:rsidRPr="0087252A" w14:paraId="5100C265" w14:textId="77777777" w:rsidTr="004E151D">
        <w:trPr>
          <w:trHeight w:val="320"/>
        </w:trPr>
        <w:tc>
          <w:tcPr>
            <w:tcW w:w="720" w:type="dxa"/>
            <w:vMerge/>
            <w:tcBorders>
              <w:left w:val="single" w:sz="12" w:space="0" w:color="auto"/>
              <w:bottom w:val="single" w:sz="12" w:space="0" w:color="auto"/>
              <w:right w:val="single" w:sz="4" w:space="0" w:color="000000"/>
            </w:tcBorders>
            <w:shd w:val="clear" w:color="auto" w:fill="auto"/>
            <w:noWrap/>
            <w:vAlign w:val="bottom"/>
          </w:tcPr>
          <w:p w14:paraId="2F6378B0" w14:textId="77777777" w:rsidR="00171A21" w:rsidRPr="0087252A" w:rsidRDefault="00171A21" w:rsidP="00171A21">
            <w:pPr>
              <w:rPr>
                <w:rFonts w:ascii="Calibri" w:hAnsi="Calibri"/>
                <w:b/>
                <w:color w:val="000000"/>
                <w:sz w:val="22"/>
                <w:szCs w:val="22"/>
              </w:rPr>
            </w:pPr>
          </w:p>
        </w:tc>
        <w:tc>
          <w:tcPr>
            <w:tcW w:w="6233" w:type="dxa"/>
            <w:tcBorders>
              <w:top w:val="nil"/>
              <w:left w:val="single" w:sz="4" w:space="0" w:color="000000"/>
              <w:bottom w:val="single" w:sz="12" w:space="0" w:color="auto"/>
              <w:right w:val="single" w:sz="4" w:space="0" w:color="000000"/>
            </w:tcBorders>
            <w:shd w:val="clear" w:color="auto" w:fill="auto"/>
            <w:vAlign w:val="bottom"/>
          </w:tcPr>
          <w:p w14:paraId="1619C711" w14:textId="77777777" w:rsidR="00171A21" w:rsidRPr="0087252A" w:rsidRDefault="00171A21" w:rsidP="00171A21">
            <w:pPr>
              <w:rPr>
                <w:rFonts w:ascii="Calibri" w:hAnsi="Calibri"/>
                <w:b/>
                <w:color w:val="000000"/>
                <w:sz w:val="22"/>
                <w:szCs w:val="22"/>
              </w:rPr>
            </w:pPr>
            <w:r>
              <w:rPr>
                <w:rFonts w:ascii="Calibri" w:eastAsia="Calibri" w:hAnsi="Calibri" w:cs="Calibri"/>
                <w:sz w:val="20"/>
                <w:szCs w:val="20"/>
              </w:rPr>
              <w:t>Elementary Surveying Measurements</w:t>
            </w:r>
          </w:p>
        </w:tc>
        <w:tc>
          <w:tcPr>
            <w:tcW w:w="1710" w:type="dxa"/>
            <w:tcBorders>
              <w:top w:val="nil"/>
              <w:left w:val="nil"/>
              <w:bottom w:val="single" w:sz="12" w:space="0" w:color="auto"/>
              <w:right w:val="single" w:sz="4" w:space="0" w:color="000000"/>
            </w:tcBorders>
            <w:shd w:val="clear" w:color="auto" w:fill="auto"/>
            <w:noWrap/>
            <w:vAlign w:val="center"/>
          </w:tcPr>
          <w:p w14:paraId="75F68375" w14:textId="77777777" w:rsidR="00171A21" w:rsidRDefault="008D351A" w:rsidP="00171A21">
            <w:pPr>
              <w:jc w:val="center"/>
            </w:pPr>
            <w:r>
              <w:rPr>
                <w:rFonts w:ascii="Calibri" w:hAnsi="Calibri"/>
                <w:color w:val="000000"/>
                <w:sz w:val="22"/>
                <w:szCs w:val="22"/>
              </w:rPr>
              <w:t>010102</w:t>
            </w:r>
          </w:p>
        </w:tc>
        <w:tc>
          <w:tcPr>
            <w:tcW w:w="2070" w:type="dxa"/>
            <w:tcBorders>
              <w:top w:val="nil"/>
              <w:left w:val="single" w:sz="4" w:space="0" w:color="auto"/>
              <w:bottom w:val="single" w:sz="12" w:space="0" w:color="auto"/>
              <w:right w:val="single" w:sz="4" w:space="0" w:color="auto"/>
            </w:tcBorders>
            <w:shd w:val="clear" w:color="auto" w:fill="auto"/>
            <w:vAlign w:val="center"/>
            <w:hideMark/>
          </w:tcPr>
          <w:p w14:paraId="0D1E06C2" w14:textId="77777777" w:rsidR="00171A21" w:rsidRPr="0087252A" w:rsidRDefault="00171A21" w:rsidP="00171A21">
            <w:pPr>
              <w:jc w:val="center"/>
              <w:rPr>
                <w:rFonts w:ascii="Calibri" w:hAnsi="Calibri"/>
                <w:color w:val="000000"/>
                <w:sz w:val="22"/>
                <w:szCs w:val="22"/>
              </w:rPr>
            </w:pPr>
            <w:r w:rsidRPr="0087252A">
              <w:rPr>
                <w:rFonts w:ascii="Calibri" w:hAnsi="Calibri"/>
                <w:color w:val="000000"/>
                <w:sz w:val="22"/>
                <w:szCs w:val="22"/>
              </w:rPr>
              <w:t>1</w:t>
            </w:r>
          </w:p>
        </w:tc>
        <w:tc>
          <w:tcPr>
            <w:tcW w:w="1260" w:type="dxa"/>
            <w:tcBorders>
              <w:top w:val="nil"/>
              <w:left w:val="single" w:sz="4" w:space="0" w:color="auto"/>
              <w:bottom w:val="single" w:sz="12" w:space="0" w:color="auto"/>
              <w:right w:val="single" w:sz="4" w:space="0" w:color="auto"/>
            </w:tcBorders>
          </w:tcPr>
          <w:p w14:paraId="53F5FFA4"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nil"/>
              <w:left w:val="single" w:sz="4" w:space="0" w:color="auto"/>
              <w:bottom w:val="single" w:sz="12" w:space="0" w:color="auto"/>
              <w:right w:val="single" w:sz="12" w:space="0" w:color="auto"/>
            </w:tcBorders>
          </w:tcPr>
          <w:p w14:paraId="1F5D1524"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567BED0E" w14:textId="77777777" w:rsidTr="00B732AE">
        <w:trPr>
          <w:trHeight w:val="320"/>
        </w:trPr>
        <w:tc>
          <w:tcPr>
            <w:tcW w:w="720" w:type="dxa"/>
            <w:vMerge w:val="restart"/>
            <w:tcBorders>
              <w:top w:val="single" w:sz="12" w:space="0" w:color="auto"/>
              <w:left w:val="single" w:sz="12" w:space="0" w:color="auto"/>
              <w:right w:val="single" w:sz="4" w:space="0" w:color="000000"/>
            </w:tcBorders>
            <w:shd w:val="clear" w:color="auto" w:fill="auto"/>
            <w:noWrap/>
            <w:textDirection w:val="btLr"/>
            <w:vAlign w:val="center"/>
          </w:tcPr>
          <w:p w14:paraId="252E7F00" w14:textId="77777777" w:rsidR="00171A21" w:rsidRPr="00171A21" w:rsidRDefault="00171A21" w:rsidP="00171A21">
            <w:pPr>
              <w:ind w:left="113" w:right="113"/>
              <w:jc w:val="center"/>
              <w:rPr>
                <w:rFonts w:ascii="Calibri" w:eastAsia="Calibri" w:hAnsi="Calibri" w:cs="Calibri"/>
                <w:b/>
                <w:sz w:val="22"/>
                <w:szCs w:val="22"/>
              </w:rPr>
            </w:pPr>
            <w:r w:rsidRPr="00171A21">
              <w:rPr>
                <w:rFonts w:ascii="Calibri" w:eastAsia="Calibri" w:hAnsi="Calibri" w:cs="Calibri"/>
                <w:b/>
                <w:sz w:val="22"/>
                <w:szCs w:val="22"/>
              </w:rPr>
              <w:t>CHOOSE 2 COURSES</w:t>
            </w:r>
          </w:p>
        </w:tc>
        <w:tc>
          <w:tcPr>
            <w:tcW w:w="6233" w:type="dxa"/>
            <w:tcBorders>
              <w:top w:val="single" w:sz="12" w:space="0" w:color="auto"/>
              <w:left w:val="single" w:sz="4" w:space="0" w:color="000000"/>
              <w:bottom w:val="single" w:sz="8" w:space="0" w:color="auto"/>
              <w:right w:val="single" w:sz="4" w:space="0" w:color="000000"/>
            </w:tcBorders>
            <w:shd w:val="clear" w:color="auto" w:fill="auto"/>
            <w:vAlign w:val="bottom"/>
          </w:tcPr>
          <w:p w14:paraId="03CAE278" w14:textId="77777777" w:rsidR="00171A21" w:rsidRDefault="00171A21" w:rsidP="008F5D2D">
            <w:pPr>
              <w:rPr>
                <w:rFonts w:ascii="Calibri" w:eastAsia="Calibri" w:hAnsi="Calibri" w:cs="Calibri"/>
                <w:sz w:val="20"/>
                <w:szCs w:val="20"/>
              </w:rPr>
            </w:pPr>
            <w:r>
              <w:rPr>
                <w:rFonts w:ascii="Calibri" w:eastAsia="Calibri" w:hAnsi="Calibri" w:cs="Calibri"/>
                <w:sz w:val="20"/>
                <w:szCs w:val="20"/>
              </w:rPr>
              <w:t>AP Biology</w:t>
            </w:r>
          </w:p>
        </w:tc>
        <w:tc>
          <w:tcPr>
            <w:tcW w:w="1710" w:type="dxa"/>
            <w:tcBorders>
              <w:top w:val="single" w:sz="12" w:space="0" w:color="auto"/>
              <w:left w:val="nil"/>
              <w:bottom w:val="single" w:sz="8" w:space="0" w:color="auto"/>
              <w:right w:val="single" w:sz="4" w:space="0" w:color="000000"/>
            </w:tcBorders>
            <w:shd w:val="clear" w:color="auto" w:fill="auto"/>
            <w:noWrap/>
            <w:vAlign w:val="center"/>
          </w:tcPr>
          <w:p w14:paraId="195EC34D" w14:textId="77777777" w:rsidR="00171A21" w:rsidRPr="0087252A" w:rsidRDefault="00171A21" w:rsidP="008F5D2D">
            <w:pPr>
              <w:jc w:val="center"/>
              <w:rPr>
                <w:rFonts w:ascii="Calibri" w:hAnsi="Calibri"/>
                <w:color w:val="000000"/>
                <w:sz w:val="22"/>
                <w:szCs w:val="22"/>
                <w:highlight w:val="yellow"/>
              </w:rPr>
            </w:pPr>
            <w:r w:rsidRPr="008F5D2D">
              <w:rPr>
                <w:rFonts w:ascii="Calibri" w:hAnsi="Calibri"/>
                <w:color w:val="000000"/>
                <w:sz w:val="22"/>
                <w:szCs w:val="22"/>
              </w:rPr>
              <w:t>150307</w:t>
            </w:r>
          </w:p>
        </w:tc>
        <w:tc>
          <w:tcPr>
            <w:tcW w:w="2070" w:type="dxa"/>
            <w:tcBorders>
              <w:top w:val="single" w:sz="12" w:space="0" w:color="auto"/>
              <w:left w:val="single" w:sz="4" w:space="0" w:color="auto"/>
              <w:bottom w:val="single" w:sz="8" w:space="0" w:color="auto"/>
              <w:right w:val="single" w:sz="4" w:space="0" w:color="auto"/>
            </w:tcBorders>
            <w:shd w:val="clear" w:color="auto" w:fill="auto"/>
            <w:vAlign w:val="center"/>
          </w:tcPr>
          <w:p w14:paraId="6377332B" w14:textId="77777777" w:rsidR="00171A21" w:rsidRPr="0087252A" w:rsidRDefault="00171A21" w:rsidP="008F5D2D">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12" w:space="0" w:color="auto"/>
              <w:left w:val="single" w:sz="4" w:space="0" w:color="auto"/>
              <w:bottom w:val="single" w:sz="8" w:space="0" w:color="auto"/>
              <w:right w:val="single" w:sz="4" w:space="0" w:color="auto"/>
            </w:tcBorders>
            <w:shd w:val="clear" w:color="auto" w:fill="D9D9D9" w:themeFill="background1" w:themeFillShade="D9"/>
          </w:tcPr>
          <w:p w14:paraId="6EF2DC6C" w14:textId="77777777" w:rsidR="00171A21" w:rsidRPr="008974D5" w:rsidRDefault="00171A21" w:rsidP="008F5D2D">
            <w:pPr>
              <w:jc w:val="center"/>
              <w:rPr>
                <w:rFonts w:ascii="MS Mincho" w:eastAsia="MS Mincho" w:hAnsi="MS Mincho" w:cs="MS Mincho"/>
                <w:spacing w:val="3"/>
                <w:sz w:val="21"/>
                <w:szCs w:val="21"/>
              </w:rPr>
            </w:pPr>
          </w:p>
        </w:tc>
        <w:tc>
          <w:tcPr>
            <w:tcW w:w="1170" w:type="dxa"/>
            <w:tcBorders>
              <w:top w:val="single" w:sz="12" w:space="0" w:color="auto"/>
              <w:left w:val="single" w:sz="4" w:space="0" w:color="auto"/>
              <w:bottom w:val="single" w:sz="8" w:space="0" w:color="auto"/>
              <w:right w:val="single" w:sz="12" w:space="0" w:color="auto"/>
            </w:tcBorders>
            <w:shd w:val="clear" w:color="auto" w:fill="D9D9D9" w:themeFill="background1" w:themeFillShade="D9"/>
          </w:tcPr>
          <w:p w14:paraId="75FF1956" w14:textId="77777777" w:rsidR="00171A21" w:rsidRPr="008974D5" w:rsidRDefault="00171A21" w:rsidP="008F5D2D">
            <w:pPr>
              <w:jc w:val="center"/>
              <w:rPr>
                <w:rFonts w:ascii="MS Mincho" w:eastAsia="MS Mincho" w:hAnsi="MS Mincho" w:cs="MS Mincho"/>
                <w:spacing w:val="3"/>
                <w:sz w:val="21"/>
                <w:szCs w:val="21"/>
              </w:rPr>
            </w:pPr>
          </w:p>
        </w:tc>
      </w:tr>
      <w:tr w:rsidR="00171A21" w:rsidRPr="0087252A" w14:paraId="025B5320" w14:textId="77777777" w:rsidTr="00B732AE">
        <w:trPr>
          <w:trHeight w:val="320"/>
        </w:trPr>
        <w:tc>
          <w:tcPr>
            <w:tcW w:w="720" w:type="dxa"/>
            <w:vMerge/>
            <w:tcBorders>
              <w:left w:val="single" w:sz="12" w:space="0" w:color="auto"/>
              <w:right w:val="single" w:sz="4" w:space="0" w:color="000000"/>
            </w:tcBorders>
            <w:shd w:val="clear" w:color="auto" w:fill="auto"/>
            <w:noWrap/>
            <w:vAlign w:val="bottom"/>
          </w:tcPr>
          <w:p w14:paraId="6B4212D1" w14:textId="77777777" w:rsidR="00171A21" w:rsidRDefault="00171A21" w:rsidP="008F5D2D">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60D8C8DF" w14:textId="77777777" w:rsidR="00171A21" w:rsidRDefault="00171A21" w:rsidP="008F5D2D">
            <w:pPr>
              <w:rPr>
                <w:rFonts w:ascii="Calibri" w:eastAsia="Calibri" w:hAnsi="Calibri" w:cs="Calibri"/>
                <w:sz w:val="20"/>
                <w:szCs w:val="20"/>
              </w:rPr>
            </w:pPr>
            <w:r>
              <w:rPr>
                <w:rFonts w:ascii="Calibri" w:eastAsia="Calibri" w:hAnsi="Calibri" w:cs="Calibri"/>
                <w:sz w:val="20"/>
                <w:szCs w:val="20"/>
              </w:rPr>
              <w:t>AP Statistics</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779EF10B" w14:textId="77777777" w:rsidR="00171A21" w:rsidRPr="008F5D2D" w:rsidRDefault="00171A21" w:rsidP="008F5D2D">
            <w:pPr>
              <w:jc w:val="center"/>
              <w:rPr>
                <w:rFonts w:ascii="Calibri" w:hAnsi="Calibri"/>
                <w:color w:val="000000"/>
                <w:sz w:val="22"/>
                <w:szCs w:val="22"/>
              </w:rPr>
            </w:pPr>
            <w:r w:rsidRPr="008F5D2D">
              <w:rPr>
                <w:rFonts w:ascii="Calibri" w:hAnsi="Calibri"/>
                <w:color w:val="000000"/>
                <w:sz w:val="22"/>
                <w:szCs w:val="22"/>
              </w:rPr>
              <w:t>160352</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279231A0" w14:textId="77777777" w:rsidR="00171A21" w:rsidRPr="0087252A" w:rsidRDefault="00171A21" w:rsidP="008F5D2D">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E86A011" w14:textId="77777777" w:rsidR="00171A21" w:rsidRPr="008974D5" w:rsidRDefault="00171A21" w:rsidP="008F5D2D">
            <w:pPr>
              <w:jc w:val="center"/>
              <w:rPr>
                <w:rFonts w:ascii="MS Mincho" w:eastAsia="MS Mincho" w:hAnsi="MS Mincho" w:cs="MS Mincho"/>
                <w:spacing w:val="3"/>
                <w:sz w:val="21"/>
                <w:szCs w:val="21"/>
              </w:rPr>
            </w:pPr>
          </w:p>
        </w:tc>
        <w:tc>
          <w:tcPr>
            <w:tcW w:w="1170"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Pr>
          <w:p w14:paraId="7DB776F3" w14:textId="77777777" w:rsidR="00171A21" w:rsidRPr="008974D5" w:rsidRDefault="00171A21" w:rsidP="008F5D2D">
            <w:pPr>
              <w:jc w:val="center"/>
              <w:rPr>
                <w:rFonts w:ascii="MS Mincho" w:eastAsia="MS Mincho" w:hAnsi="MS Mincho" w:cs="MS Mincho"/>
                <w:spacing w:val="3"/>
                <w:sz w:val="21"/>
                <w:szCs w:val="21"/>
              </w:rPr>
            </w:pPr>
          </w:p>
        </w:tc>
      </w:tr>
      <w:tr w:rsidR="00171A21" w:rsidRPr="0087252A" w14:paraId="5429B6E8" w14:textId="77777777" w:rsidTr="00B732AE">
        <w:trPr>
          <w:trHeight w:val="320"/>
        </w:trPr>
        <w:tc>
          <w:tcPr>
            <w:tcW w:w="720" w:type="dxa"/>
            <w:vMerge/>
            <w:tcBorders>
              <w:left w:val="single" w:sz="12" w:space="0" w:color="auto"/>
              <w:right w:val="single" w:sz="4" w:space="0" w:color="000000"/>
            </w:tcBorders>
            <w:shd w:val="clear" w:color="auto" w:fill="auto"/>
            <w:noWrap/>
            <w:vAlign w:val="bottom"/>
          </w:tcPr>
          <w:p w14:paraId="04909612" w14:textId="77777777" w:rsidR="00171A21" w:rsidRDefault="00171A21" w:rsidP="008F5D2D">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39D9E0CC" w14:textId="77777777" w:rsidR="00171A21" w:rsidRDefault="00171A21" w:rsidP="008F5D2D">
            <w:pPr>
              <w:rPr>
                <w:rFonts w:ascii="Calibri" w:eastAsia="Calibri" w:hAnsi="Calibri" w:cs="Calibri"/>
                <w:sz w:val="20"/>
                <w:szCs w:val="20"/>
              </w:rPr>
            </w:pPr>
            <w:r>
              <w:rPr>
                <w:rFonts w:ascii="Calibri" w:eastAsia="Calibri" w:hAnsi="Calibri" w:cs="Calibri"/>
                <w:sz w:val="20"/>
                <w:szCs w:val="20"/>
              </w:rPr>
              <w:t>AP Human Geography</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7691BBAD" w14:textId="77777777" w:rsidR="00171A21" w:rsidRPr="008F5D2D" w:rsidRDefault="00171A21" w:rsidP="008F5D2D">
            <w:pPr>
              <w:jc w:val="center"/>
              <w:rPr>
                <w:rFonts w:ascii="Calibri" w:hAnsi="Calibri"/>
                <w:color w:val="000000"/>
                <w:sz w:val="22"/>
                <w:szCs w:val="22"/>
              </w:rPr>
            </w:pPr>
            <w:r>
              <w:rPr>
                <w:rFonts w:ascii="Calibri" w:hAnsi="Calibri"/>
                <w:color w:val="000000"/>
                <w:sz w:val="22"/>
                <w:szCs w:val="22"/>
              </w:rPr>
              <w:t>220310</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4FD9DB00" w14:textId="77777777" w:rsidR="00171A21" w:rsidRDefault="00171A21" w:rsidP="008F5D2D">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3B37247" w14:textId="77777777" w:rsidR="00171A21" w:rsidRPr="008974D5" w:rsidRDefault="00171A21" w:rsidP="008F5D2D">
            <w:pPr>
              <w:jc w:val="center"/>
              <w:rPr>
                <w:rFonts w:ascii="MS Mincho" w:eastAsia="MS Mincho" w:hAnsi="MS Mincho" w:cs="MS Mincho"/>
                <w:spacing w:val="3"/>
                <w:sz w:val="21"/>
                <w:szCs w:val="21"/>
              </w:rPr>
            </w:pPr>
          </w:p>
        </w:tc>
        <w:tc>
          <w:tcPr>
            <w:tcW w:w="1170"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Pr>
          <w:p w14:paraId="4634017B" w14:textId="77777777" w:rsidR="00171A21" w:rsidRPr="008974D5" w:rsidRDefault="00171A21" w:rsidP="008F5D2D">
            <w:pPr>
              <w:jc w:val="center"/>
              <w:rPr>
                <w:rFonts w:ascii="MS Mincho" w:eastAsia="MS Mincho" w:hAnsi="MS Mincho" w:cs="MS Mincho"/>
                <w:spacing w:val="3"/>
                <w:sz w:val="21"/>
                <w:szCs w:val="21"/>
              </w:rPr>
            </w:pPr>
          </w:p>
        </w:tc>
      </w:tr>
      <w:tr w:rsidR="00171A21" w:rsidRPr="0087252A" w14:paraId="5AA3D18F"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5F5AB959" w14:textId="77777777" w:rsidR="00171A21" w:rsidRDefault="00171A21" w:rsidP="00171A21">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368567B8" w14:textId="77777777" w:rsidR="00171A21" w:rsidRDefault="00171A21" w:rsidP="00171A21">
            <w:pPr>
              <w:rPr>
                <w:rFonts w:ascii="Calibri" w:eastAsia="Calibri" w:hAnsi="Calibri" w:cs="Calibri"/>
                <w:sz w:val="20"/>
                <w:szCs w:val="20"/>
              </w:rPr>
            </w:pPr>
            <w:r>
              <w:rPr>
                <w:rFonts w:ascii="Calibri" w:eastAsia="Calibri" w:hAnsi="Calibri" w:cs="Calibri"/>
                <w:sz w:val="20"/>
                <w:szCs w:val="20"/>
              </w:rPr>
              <w:t>GIS Entry Level 1</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36E8D643" w14:textId="77777777" w:rsidR="00171A21" w:rsidRDefault="008D351A" w:rsidP="00171A21">
            <w:pPr>
              <w:jc w:val="center"/>
            </w:pPr>
            <w:r>
              <w:rPr>
                <w:rFonts w:ascii="Calibri" w:hAnsi="Calibri"/>
                <w:color w:val="000000"/>
                <w:sz w:val="22"/>
                <w:szCs w:val="22"/>
              </w:rPr>
              <w:t>010103</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1D7088B5" w14:textId="77777777" w:rsidR="00171A21" w:rsidRDefault="00171A21" w:rsidP="00171A2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tcPr>
          <w:p w14:paraId="01393C5C"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single" w:sz="8" w:space="0" w:color="auto"/>
              <w:left w:val="single" w:sz="4" w:space="0" w:color="auto"/>
              <w:bottom w:val="single" w:sz="8" w:space="0" w:color="auto"/>
              <w:right w:val="single" w:sz="12" w:space="0" w:color="auto"/>
            </w:tcBorders>
          </w:tcPr>
          <w:p w14:paraId="0BCD362B"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68099CC7"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59AB3A4B" w14:textId="77777777" w:rsidR="00171A21" w:rsidRDefault="00171A21" w:rsidP="00171A21">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18E84197" w14:textId="77777777" w:rsidR="00171A21" w:rsidRDefault="00171A21" w:rsidP="00171A21">
            <w:pPr>
              <w:rPr>
                <w:rFonts w:ascii="Calibri" w:eastAsia="Calibri" w:hAnsi="Calibri" w:cs="Calibri"/>
                <w:sz w:val="20"/>
                <w:szCs w:val="20"/>
              </w:rPr>
            </w:pPr>
            <w:r>
              <w:rPr>
                <w:rFonts w:ascii="Calibri" w:eastAsia="Calibri" w:hAnsi="Calibri" w:cs="Calibri"/>
                <w:sz w:val="20"/>
                <w:szCs w:val="20"/>
              </w:rPr>
              <w:t>GIS Entry Level 2</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2128F860" w14:textId="77777777" w:rsidR="00171A21" w:rsidRDefault="008D351A" w:rsidP="00171A21">
            <w:pPr>
              <w:jc w:val="center"/>
            </w:pPr>
            <w:r>
              <w:rPr>
                <w:rFonts w:ascii="Calibri" w:hAnsi="Calibri"/>
                <w:color w:val="000000"/>
                <w:sz w:val="22"/>
                <w:szCs w:val="22"/>
              </w:rPr>
              <w:t>010104</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3BCD4F65" w14:textId="77777777" w:rsidR="00171A21" w:rsidRDefault="00171A21" w:rsidP="00171A2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tcPr>
          <w:p w14:paraId="4E6BAB55"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single" w:sz="8" w:space="0" w:color="auto"/>
              <w:left w:val="single" w:sz="4" w:space="0" w:color="auto"/>
              <w:bottom w:val="single" w:sz="8" w:space="0" w:color="auto"/>
              <w:right w:val="single" w:sz="12" w:space="0" w:color="auto"/>
            </w:tcBorders>
          </w:tcPr>
          <w:p w14:paraId="1398CD53"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104D6F9C"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53D05DE7" w14:textId="77777777" w:rsidR="00171A21" w:rsidRDefault="00171A21" w:rsidP="00171A21">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7BAF3810" w14:textId="77777777" w:rsidR="00171A21" w:rsidRDefault="00171A21" w:rsidP="00171A21">
            <w:pPr>
              <w:rPr>
                <w:rFonts w:ascii="Calibri" w:eastAsia="Calibri" w:hAnsi="Calibri" w:cs="Calibri"/>
                <w:sz w:val="20"/>
                <w:szCs w:val="20"/>
              </w:rPr>
            </w:pPr>
            <w:r>
              <w:rPr>
                <w:rFonts w:ascii="Calibri" w:eastAsia="Calibri" w:hAnsi="Calibri" w:cs="Calibri"/>
                <w:sz w:val="20"/>
                <w:szCs w:val="20"/>
              </w:rPr>
              <w:t>Water Production Operator – DCC</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0C06B327" w14:textId="77777777" w:rsidR="00171A21" w:rsidRDefault="008D351A" w:rsidP="00171A21">
            <w:pPr>
              <w:jc w:val="center"/>
            </w:pPr>
            <w:r>
              <w:rPr>
                <w:rFonts w:ascii="Calibri" w:hAnsi="Calibri"/>
                <w:color w:val="000000"/>
                <w:sz w:val="22"/>
                <w:szCs w:val="22"/>
              </w:rPr>
              <w:t>110500</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7813A406" w14:textId="77777777" w:rsidR="00171A21" w:rsidRDefault="00171A21" w:rsidP="00171A2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tcPr>
          <w:p w14:paraId="2488779D"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single" w:sz="8" w:space="0" w:color="auto"/>
              <w:left w:val="single" w:sz="4" w:space="0" w:color="auto"/>
              <w:bottom w:val="single" w:sz="8" w:space="0" w:color="auto"/>
              <w:right w:val="single" w:sz="12" w:space="0" w:color="auto"/>
            </w:tcBorders>
          </w:tcPr>
          <w:p w14:paraId="22617836"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6D178488" w14:textId="77777777" w:rsidTr="004E151D">
        <w:trPr>
          <w:trHeight w:val="320"/>
        </w:trPr>
        <w:tc>
          <w:tcPr>
            <w:tcW w:w="720" w:type="dxa"/>
            <w:vMerge/>
            <w:tcBorders>
              <w:left w:val="single" w:sz="12" w:space="0" w:color="auto"/>
              <w:right w:val="single" w:sz="4" w:space="0" w:color="000000"/>
            </w:tcBorders>
            <w:shd w:val="clear" w:color="auto" w:fill="auto"/>
            <w:noWrap/>
            <w:vAlign w:val="bottom"/>
          </w:tcPr>
          <w:p w14:paraId="05BF6BCC" w14:textId="77777777" w:rsidR="00171A21" w:rsidRDefault="00171A21" w:rsidP="00171A21">
            <w:pPr>
              <w:rPr>
                <w:rFonts w:ascii="Calibri" w:eastAsia="Calibri" w:hAnsi="Calibri" w:cs="Calibri"/>
                <w:sz w:val="20"/>
                <w:szCs w:val="20"/>
              </w:rPr>
            </w:pPr>
          </w:p>
        </w:tc>
        <w:tc>
          <w:tcPr>
            <w:tcW w:w="6233" w:type="dxa"/>
            <w:tcBorders>
              <w:top w:val="single" w:sz="8" w:space="0" w:color="auto"/>
              <w:left w:val="single" w:sz="4" w:space="0" w:color="000000"/>
              <w:bottom w:val="single" w:sz="8" w:space="0" w:color="auto"/>
              <w:right w:val="single" w:sz="4" w:space="0" w:color="000000"/>
            </w:tcBorders>
            <w:shd w:val="clear" w:color="auto" w:fill="auto"/>
            <w:vAlign w:val="bottom"/>
          </w:tcPr>
          <w:p w14:paraId="1B972676" w14:textId="77777777" w:rsidR="00171A21" w:rsidRDefault="00171A21" w:rsidP="00171A21">
            <w:pPr>
              <w:rPr>
                <w:rFonts w:ascii="Calibri" w:eastAsia="Calibri" w:hAnsi="Calibri" w:cs="Calibri"/>
                <w:sz w:val="20"/>
                <w:szCs w:val="20"/>
              </w:rPr>
            </w:pPr>
            <w:r>
              <w:rPr>
                <w:rFonts w:ascii="Calibri" w:eastAsia="Calibri" w:hAnsi="Calibri" w:cs="Calibri"/>
                <w:sz w:val="20"/>
                <w:szCs w:val="20"/>
              </w:rPr>
              <w:t>Water Treatment Operator – DCC</w:t>
            </w:r>
          </w:p>
        </w:tc>
        <w:tc>
          <w:tcPr>
            <w:tcW w:w="1710" w:type="dxa"/>
            <w:tcBorders>
              <w:top w:val="single" w:sz="8" w:space="0" w:color="auto"/>
              <w:left w:val="nil"/>
              <w:bottom w:val="single" w:sz="8" w:space="0" w:color="auto"/>
              <w:right w:val="single" w:sz="4" w:space="0" w:color="000000"/>
            </w:tcBorders>
            <w:shd w:val="clear" w:color="auto" w:fill="auto"/>
            <w:noWrap/>
            <w:vAlign w:val="center"/>
          </w:tcPr>
          <w:p w14:paraId="10AB3CEF" w14:textId="77777777" w:rsidR="00171A21" w:rsidRDefault="008D351A" w:rsidP="00171A21">
            <w:pPr>
              <w:jc w:val="center"/>
            </w:pPr>
            <w:r>
              <w:rPr>
                <w:rFonts w:ascii="Calibri" w:hAnsi="Calibri"/>
                <w:color w:val="000000"/>
                <w:sz w:val="22"/>
                <w:szCs w:val="22"/>
              </w:rPr>
              <w:t>110501</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14:paraId="144D5BEB" w14:textId="77777777" w:rsidR="00171A21" w:rsidRDefault="00171A21" w:rsidP="00171A2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8" w:space="0" w:color="auto"/>
              <w:right w:val="single" w:sz="4" w:space="0" w:color="auto"/>
            </w:tcBorders>
          </w:tcPr>
          <w:p w14:paraId="76CBF799"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single" w:sz="8" w:space="0" w:color="auto"/>
              <w:left w:val="single" w:sz="4" w:space="0" w:color="auto"/>
              <w:bottom w:val="single" w:sz="8" w:space="0" w:color="auto"/>
              <w:right w:val="single" w:sz="12" w:space="0" w:color="auto"/>
            </w:tcBorders>
          </w:tcPr>
          <w:p w14:paraId="09E68F63" w14:textId="77777777" w:rsidR="00171A21" w:rsidRDefault="00171A21" w:rsidP="00171A21">
            <w:pPr>
              <w:jc w:val="center"/>
            </w:pPr>
            <w:r w:rsidRPr="008974D5">
              <w:rPr>
                <w:rFonts w:ascii="MS Mincho" w:eastAsia="MS Mincho" w:hAnsi="MS Mincho" w:cs="MS Mincho"/>
                <w:spacing w:val="3"/>
                <w:sz w:val="21"/>
                <w:szCs w:val="21"/>
              </w:rPr>
              <w:t>✔</w:t>
            </w:r>
          </w:p>
        </w:tc>
      </w:tr>
      <w:tr w:rsidR="00171A21" w:rsidRPr="0087252A" w14:paraId="192DBB43" w14:textId="77777777" w:rsidTr="004E151D">
        <w:trPr>
          <w:trHeight w:val="320"/>
        </w:trPr>
        <w:tc>
          <w:tcPr>
            <w:tcW w:w="720" w:type="dxa"/>
            <w:vMerge/>
            <w:tcBorders>
              <w:left w:val="single" w:sz="12" w:space="0" w:color="auto"/>
              <w:bottom w:val="single" w:sz="12" w:space="0" w:color="auto"/>
              <w:right w:val="single" w:sz="4" w:space="0" w:color="000000"/>
            </w:tcBorders>
            <w:shd w:val="clear" w:color="auto" w:fill="auto"/>
            <w:noWrap/>
            <w:vAlign w:val="bottom"/>
          </w:tcPr>
          <w:p w14:paraId="3A443EC2" w14:textId="77777777" w:rsidR="00171A21" w:rsidRDefault="00171A21" w:rsidP="00171A21">
            <w:pPr>
              <w:rPr>
                <w:rFonts w:ascii="Calibri" w:eastAsia="Calibri" w:hAnsi="Calibri" w:cs="Calibri"/>
                <w:sz w:val="20"/>
                <w:szCs w:val="20"/>
              </w:rPr>
            </w:pPr>
          </w:p>
        </w:tc>
        <w:tc>
          <w:tcPr>
            <w:tcW w:w="6233" w:type="dxa"/>
            <w:tcBorders>
              <w:top w:val="single" w:sz="8" w:space="0" w:color="auto"/>
              <w:left w:val="single" w:sz="4" w:space="0" w:color="000000"/>
              <w:bottom w:val="single" w:sz="12" w:space="0" w:color="auto"/>
              <w:right w:val="single" w:sz="4" w:space="0" w:color="000000"/>
            </w:tcBorders>
            <w:shd w:val="clear" w:color="auto" w:fill="auto"/>
            <w:vAlign w:val="bottom"/>
          </w:tcPr>
          <w:p w14:paraId="67285AF0" w14:textId="77777777" w:rsidR="00171A21" w:rsidRDefault="00171A21" w:rsidP="00171A21">
            <w:pPr>
              <w:rPr>
                <w:rFonts w:ascii="Calibri" w:eastAsia="Calibri" w:hAnsi="Calibri" w:cs="Calibri"/>
                <w:sz w:val="20"/>
                <w:szCs w:val="20"/>
              </w:rPr>
            </w:pPr>
            <w:r>
              <w:rPr>
                <w:rFonts w:ascii="Calibri" w:eastAsia="Calibri" w:hAnsi="Calibri" w:cs="Calibri"/>
                <w:sz w:val="20"/>
                <w:szCs w:val="20"/>
              </w:rPr>
              <w:t>Water Distribution Operator – DCC</w:t>
            </w:r>
          </w:p>
        </w:tc>
        <w:tc>
          <w:tcPr>
            <w:tcW w:w="1710" w:type="dxa"/>
            <w:tcBorders>
              <w:top w:val="single" w:sz="8" w:space="0" w:color="auto"/>
              <w:left w:val="nil"/>
              <w:bottom w:val="single" w:sz="12" w:space="0" w:color="auto"/>
              <w:right w:val="single" w:sz="4" w:space="0" w:color="000000"/>
            </w:tcBorders>
            <w:shd w:val="clear" w:color="auto" w:fill="auto"/>
            <w:noWrap/>
            <w:vAlign w:val="center"/>
          </w:tcPr>
          <w:p w14:paraId="12358773" w14:textId="77777777" w:rsidR="00171A21" w:rsidRDefault="008D351A" w:rsidP="00171A21">
            <w:pPr>
              <w:jc w:val="center"/>
            </w:pPr>
            <w:r>
              <w:rPr>
                <w:rFonts w:ascii="Calibri" w:hAnsi="Calibri"/>
                <w:color w:val="000000"/>
                <w:sz w:val="22"/>
                <w:szCs w:val="22"/>
              </w:rPr>
              <w:t>110502</w:t>
            </w:r>
          </w:p>
        </w:tc>
        <w:tc>
          <w:tcPr>
            <w:tcW w:w="2070" w:type="dxa"/>
            <w:tcBorders>
              <w:top w:val="single" w:sz="8" w:space="0" w:color="auto"/>
              <w:left w:val="single" w:sz="4" w:space="0" w:color="auto"/>
              <w:bottom w:val="single" w:sz="12" w:space="0" w:color="auto"/>
              <w:right w:val="single" w:sz="4" w:space="0" w:color="auto"/>
            </w:tcBorders>
            <w:shd w:val="clear" w:color="auto" w:fill="auto"/>
            <w:vAlign w:val="center"/>
          </w:tcPr>
          <w:p w14:paraId="2A9A0D96" w14:textId="77777777" w:rsidR="00171A21" w:rsidRDefault="00171A21" w:rsidP="00171A2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8" w:space="0" w:color="auto"/>
              <w:left w:val="single" w:sz="4" w:space="0" w:color="auto"/>
              <w:bottom w:val="single" w:sz="12" w:space="0" w:color="auto"/>
              <w:right w:val="single" w:sz="4" w:space="0" w:color="auto"/>
            </w:tcBorders>
          </w:tcPr>
          <w:p w14:paraId="7307FFEB" w14:textId="77777777" w:rsidR="00171A21" w:rsidRDefault="00171A21" w:rsidP="00171A21">
            <w:pPr>
              <w:jc w:val="center"/>
            </w:pPr>
            <w:r w:rsidRPr="008974D5">
              <w:rPr>
                <w:rFonts w:ascii="MS Mincho" w:eastAsia="MS Mincho" w:hAnsi="MS Mincho" w:cs="MS Mincho"/>
                <w:spacing w:val="3"/>
                <w:sz w:val="21"/>
                <w:szCs w:val="21"/>
              </w:rPr>
              <w:t>✔</w:t>
            </w:r>
          </w:p>
        </w:tc>
        <w:tc>
          <w:tcPr>
            <w:tcW w:w="1170" w:type="dxa"/>
            <w:tcBorders>
              <w:top w:val="single" w:sz="8" w:space="0" w:color="auto"/>
              <w:left w:val="single" w:sz="4" w:space="0" w:color="auto"/>
              <w:bottom w:val="single" w:sz="12" w:space="0" w:color="auto"/>
              <w:right w:val="single" w:sz="12" w:space="0" w:color="auto"/>
            </w:tcBorders>
          </w:tcPr>
          <w:p w14:paraId="14F1BEB4" w14:textId="77777777" w:rsidR="00171A21" w:rsidRDefault="00171A21" w:rsidP="00171A21">
            <w:pPr>
              <w:jc w:val="center"/>
            </w:pPr>
            <w:r w:rsidRPr="008974D5">
              <w:rPr>
                <w:rFonts w:ascii="MS Mincho" w:eastAsia="MS Mincho" w:hAnsi="MS Mincho" w:cs="MS Mincho"/>
                <w:spacing w:val="3"/>
                <w:sz w:val="21"/>
                <w:szCs w:val="21"/>
              </w:rPr>
              <w:t>✔</w:t>
            </w:r>
          </w:p>
        </w:tc>
      </w:tr>
    </w:tbl>
    <w:p w14:paraId="0A75B1D7" w14:textId="77777777" w:rsidR="0017118E" w:rsidRDefault="0017118E">
      <w:pPr>
        <w:widowControl w:val="0"/>
        <w:pBdr>
          <w:top w:val="nil"/>
          <w:left w:val="nil"/>
          <w:bottom w:val="nil"/>
          <w:right w:val="nil"/>
          <w:between w:val="nil"/>
        </w:pBdr>
        <w:spacing w:line="276" w:lineRule="auto"/>
        <w:rPr>
          <w:rFonts w:ascii="Calibri" w:eastAsia="Calibri" w:hAnsi="Calibri" w:cs="Calibri"/>
          <w:b/>
          <w:sz w:val="22"/>
          <w:szCs w:val="22"/>
        </w:rPr>
      </w:pPr>
    </w:p>
    <w:p w14:paraId="603436EE" w14:textId="77777777" w:rsidR="0017118E" w:rsidRDefault="0017118E">
      <w:pPr>
        <w:ind w:left="270" w:hanging="270"/>
        <w:rPr>
          <w:rFonts w:ascii="Calibri" w:eastAsia="Calibri" w:hAnsi="Calibri" w:cs="Calibri"/>
          <w:sz w:val="20"/>
          <w:szCs w:val="20"/>
          <w:highlight w:val="yellow"/>
        </w:rPr>
      </w:pPr>
    </w:p>
    <w:p w14:paraId="4E2C40A5" w14:textId="77777777" w:rsidR="0017118E" w:rsidRDefault="00EB226B">
      <w:pPr>
        <w:ind w:left="270" w:hanging="270"/>
        <w:rPr>
          <w:rFonts w:ascii="Calibri" w:eastAsia="Calibri" w:hAnsi="Calibri" w:cs="Calibri"/>
        </w:rPr>
      </w:pPr>
      <w:r>
        <w:rPr>
          <w:rFonts w:ascii="Calibri" w:eastAsia="Calibri" w:hAnsi="Calibri" w:cs="Calibri"/>
          <w:sz w:val="20"/>
          <w:szCs w:val="20"/>
          <w:highlight w:val="yellow"/>
        </w:rPr>
        <w:t xml:space="preserve">*- </w:t>
      </w:r>
      <w:r>
        <w:rPr>
          <w:rFonts w:ascii="Calibri" w:eastAsia="Calibri" w:hAnsi="Calibri" w:cs="Calibri"/>
          <w:sz w:val="20"/>
          <w:szCs w:val="20"/>
          <w:highlight w:val="yellow"/>
        </w:rPr>
        <w:tab/>
      </w:r>
      <w:r>
        <w:rPr>
          <w:rFonts w:ascii="Calibri" w:eastAsia="Calibri" w:hAnsi="Calibri" w:cs="Calibri"/>
          <w:b/>
          <w:sz w:val="20"/>
          <w:szCs w:val="20"/>
          <w:highlight w:val="yellow"/>
        </w:rPr>
        <w:t xml:space="preserve">This course </w:t>
      </w:r>
      <w:r w:rsidR="00934006">
        <w:rPr>
          <w:rFonts w:ascii="Calibri" w:eastAsia="Calibri" w:hAnsi="Calibri" w:cs="Calibri"/>
          <w:b/>
          <w:sz w:val="20"/>
          <w:szCs w:val="20"/>
          <w:highlight w:val="yellow"/>
        </w:rPr>
        <w:t>will</w:t>
      </w:r>
      <w:r>
        <w:rPr>
          <w:rFonts w:ascii="Calibri" w:eastAsia="Calibri" w:hAnsi="Calibri" w:cs="Calibri"/>
          <w:b/>
          <w:sz w:val="20"/>
          <w:szCs w:val="20"/>
          <w:highlight w:val="yellow"/>
        </w:rPr>
        <w:t xml:space="preserve"> be used as a Career Readiness course and count towards the requirement of 9 Carnegie credits for the </w:t>
      </w:r>
      <w:r w:rsidR="00171A21">
        <w:rPr>
          <w:rFonts w:ascii="Calibri" w:eastAsia="Calibri" w:hAnsi="Calibri" w:cs="Calibri"/>
          <w:b/>
          <w:sz w:val="20"/>
          <w:szCs w:val="20"/>
          <w:highlight w:val="yellow"/>
        </w:rPr>
        <w:t>Environmental Protection and Sustainability</w:t>
      </w:r>
      <w:r>
        <w:rPr>
          <w:rFonts w:ascii="Calibri" w:eastAsia="Calibri" w:hAnsi="Calibri" w:cs="Calibri"/>
          <w:b/>
          <w:sz w:val="20"/>
          <w:szCs w:val="20"/>
          <w:highlight w:val="yellow"/>
        </w:rPr>
        <w:t xml:space="preserve"> graduation pathway</w:t>
      </w:r>
      <w:r>
        <w:rPr>
          <w:rFonts w:ascii="Calibri" w:eastAsia="Calibri" w:hAnsi="Calibri" w:cs="Calibri"/>
        </w:rPr>
        <w:t xml:space="preserve"> </w:t>
      </w:r>
      <w:r>
        <w:br w:type="page"/>
      </w:r>
    </w:p>
    <w:tbl>
      <w:tblPr>
        <w:tblStyle w:val="a7"/>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59A6DA0C" w14:textId="77777777">
        <w:trPr>
          <w:trHeight w:val="160"/>
        </w:trPr>
        <w:tc>
          <w:tcPr>
            <w:tcW w:w="13158" w:type="dxa"/>
            <w:gridSpan w:val="5"/>
            <w:shd w:val="clear" w:color="auto" w:fill="FFFF00"/>
            <w:vAlign w:val="center"/>
          </w:tcPr>
          <w:p w14:paraId="12B8E145"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lastRenderedPageBreak/>
              <w:t>Career Readiness Courses</w:t>
            </w:r>
          </w:p>
        </w:tc>
      </w:tr>
      <w:tr w:rsidR="0017118E" w14:paraId="0FD5F053" w14:textId="77777777">
        <w:trPr>
          <w:trHeight w:val="160"/>
        </w:trPr>
        <w:tc>
          <w:tcPr>
            <w:tcW w:w="13158" w:type="dxa"/>
            <w:gridSpan w:val="5"/>
            <w:shd w:val="clear" w:color="auto" w:fill="F2F2F2"/>
            <w:vAlign w:val="center"/>
          </w:tcPr>
          <w:p w14:paraId="7107F13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These courses all qualify as Career Readiness courses.  Every Jump Start student must take a minimum of one Carnegie credit of Career Readiness courses.  </w:t>
            </w:r>
          </w:p>
          <w:p w14:paraId="58BE0301"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There is no limit on the number of Career Readiness course credits a student may apply to the 9 CTE course credit requirement for the Jump Start Career Diploma. </w:t>
            </w:r>
          </w:p>
          <w:p w14:paraId="0C861B6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sz w:val="22"/>
                <w:szCs w:val="22"/>
                <w:highlight w:val="yellow"/>
              </w:rPr>
              <w:t>Career Readiness courses are universal courses – they apply to every Jump Start graduation pathway.</w:t>
            </w:r>
          </w:p>
        </w:tc>
      </w:tr>
      <w:tr w:rsidR="0017118E" w14:paraId="1B86F45E" w14:textId="77777777">
        <w:trPr>
          <w:trHeight w:val="300"/>
        </w:trPr>
        <w:tc>
          <w:tcPr>
            <w:tcW w:w="6948" w:type="dxa"/>
            <w:vAlign w:val="center"/>
          </w:tcPr>
          <w:p w14:paraId="1D715295"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1F79DAF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20D248D1"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3E4042E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425394F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4CAADA2E" w14:textId="77777777" w:rsidTr="00B732AE">
        <w:tc>
          <w:tcPr>
            <w:tcW w:w="6948" w:type="dxa"/>
          </w:tcPr>
          <w:p w14:paraId="235980CF"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AgriScience I*</w:t>
            </w:r>
          </w:p>
        </w:tc>
        <w:tc>
          <w:tcPr>
            <w:tcW w:w="1800" w:type="dxa"/>
          </w:tcPr>
          <w:p w14:paraId="3BAF43B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010301</w:t>
            </w:r>
          </w:p>
        </w:tc>
        <w:tc>
          <w:tcPr>
            <w:tcW w:w="2070" w:type="dxa"/>
          </w:tcPr>
          <w:p w14:paraId="4DC4A38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0BC193A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1C498CCA" w14:textId="77777777" w:rsidR="0017118E" w:rsidRDefault="0017118E">
            <w:pPr>
              <w:spacing w:before="60" w:after="60"/>
              <w:jc w:val="center"/>
              <w:rPr>
                <w:rFonts w:ascii="Calibri" w:eastAsia="Calibri" w:hAnsi="Calibri" w:cs="Calibri"/>
                <w:sz w:val="22"/>
                <w:szCs w:val="22"/>
              </w:rPr>
            </w:pPr>
          </w:p>
        </w:tc>
      </w:tr>
      <w:tr w:rsidR="0017118E" w14:paraId="7E879C82" w14:textId="77777777" w:rsidTr="00B732AE">
        <w:tc>
          <w:tcPr>
            <w:tcW w:w="6948" w:type="dxa"/>
          </w:tcPr>
          <w:p w14:paraId="5180E46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Career Readiness Agriscience Agribusiness Natural Resources</w:t>
            </w:r>
          </w:p>
        </w:tc>
        <w:tc>
          <w:tcPr>
            <w:tcW w:w="1800" w:type="dxa"/>
          </w:tcPr>
          <w:p w14:paraId="58C777D8"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010331</w:t>
            </w:r>
          </w:p>
        </w:tc>
        <w:tc>
          <w:tcPr>
            <w:tcW w:w="2070" w:type="dxa"/>
          </w:tcPr>
          <w:p w14:paraId="774D824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38C558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69B9232E" w14:textId="77777777" w:rsidR="0017118E" w:rsidRDefault="0017118E">
            <w:pPr>
              <w:spacing w:before="60" w:after="60"/>
              <w:jc w:val="center"/>
              <w:rPr>
                <w:rFonts w:ascii="Calibri" w:eastAsia="Calibri" w:hAnsi="Calibri" w:cs="Calibri"/>
                <w:sz w:val="22"/>
                <w:szCs w:val="22"/>
              </w:rPr>
            </w:pPr>
          </w:p>
        </w:tc>
      </w:tr>
      <w:tr w:rsidR="0017118E" w14:paraId="14391213" w14:textId="77777777">
        <w:tc>
          <w:tcPr>
            <w:tcW w:w="6948" w:type="dxa"/>
          </w:tcPr>
          <w:p w14:paraId="338C30A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JAG I</w:t>
            </w:r>
          </w:p>
        </w:tc>
        <w:tc>
          <w:tcPr>
            <w:tcW w:w="1800" w:type="dxa"/>
          </w:tcPr>
          <w:p w14:paraId="243308E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042010</w:t>
            </w:r>
          </w:p>
        </w:tc>
        <w:tc>
          <w:tcPr>
            <w:tcW w:w="2070" w:type="dxa"/>
          </w:tcPr>
          <w:p w14:paraId="54E8588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0994D7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tcPr>
          <w:p w14:paraId="443DDC4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45D6A47D" w14:textId="77777777">
        <w:tc>
          <w:tcPr>
            <w:tcW w:w="6948" w:type="dxa"/>
          </w:tcPr>
          <w:p w14:paraId="6C771AC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JAG II</w:t>
            </w:r>
          </w:p>
        </w:tc>
        <w:tc>
          <w:tcPr>
            <w:tcW w:w="1800" w:type="dxa"/>
          </w:tcPr>
          <w:p w14:paraId="304BF14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042020</w:t>
            </w:r>
          </w:p>
        </w:tc>
        <w:tc>
          <w:tcPr>
            <w:tcW w:w="2070" w:type="dxa"/>
          </w:tcPr>
          <w:p w14:paraId="6C7423A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3E88CF5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tcPr>
          <w:p w14:paraId="2186A78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2527C90" w14:textId="77777777" w:rsidTr="00B732AE">
        <w:tc>
          <w:tcPr>
            <w:tcW w:w="6948" w:type="dxa"/>
          </w:tcPr>
          <w:p w14:paraId="56712833"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w:t>
            </w:r>
          </w:p>
        </w:tc>
        <w:tc>
          <w:tcPr>
            <w:tcW w:w="1800" w:type="dxa"/>
          </w:tcPr>
          <w:p w14:paraId="4E200FB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080400</w:t>
            </w:r>
          </w:p>
        </w:tc>
        <w:tc>
          <w:tcPr>
            <w:tcW w:w="2070" w:type="dxa"/>
          </w:tcPr>
          <w:p w14:paraId="3F0865A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4030A70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2583F4C9" w14:textId="77777777" w:rsidR="0017118E" w:rsidRDefault="0017118E">
            <w:pPr>
              <w:spacing w:before="60" w:after="60"/>
              <w:jc w:val="center"/>
              <w:rPr>
                <w:rFonts w:ascii="Calibri" w:eastAsia="Calibri" w:hAnsi="Calibri" w:cs="Calibri"/>
                <w:sz w:val="22"/>
                <w:szCs w:val="22"/>
              </w:rPr>
            </w:pPr>
          </w:p>
        </w:tc>
      </w:tr>
      <w:tr w:rsidR="0017118E" w14:paraId="6BB39728" w14:textId="77777777" w:rsidTr="00B732AE">
        <w:tc>
          <w:tcPr>
            <w:tcW w:w="6948" w:type="dxa"/>
          </w:tcPr>
          <w:p w14:paraId="41818D5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w:t>
            </w:r>
          </w:p>
        </w:tc>
        <w:tc>
          <w:tcPr>
            <w:tcW w:w="1800" w:type="dxa"/>
          </w:tcPr>
          <w:p w14:paraId="2217DAB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080401</w:t>
            </w:r>
          </w:p>
        </w:tc>
        <w:tc>
          <w:tcPr>
            <w:tcW w:w="2070" w:type="dxa"/>
          </w:tcPr>
          <w:p w14:paraId="082F248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13984A4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54661800" w14:textId="77777777" w:rsidR="0017118E" w:rsidRDefault="0017118E">
            <w:pPr>
              <w:spacing w:before="60" w:after="60"/>
              <w:jc w:val="center"/>
              <w:rPr>
                <w:rFonts w:ascii="Calibri" w:eastAsia="Calibri" w:hAnsi="Calibri" w:cs="Calibri"/>
                <w:sz w:val="22"/>
                <w:szCs w:val="22"/>
              </w:rPr>
            </w:pPr>
          </w:p>
        </w:tc>
      </w:tr>
      <w:tr w:rsidR="0017118E" w14:paraId="58F2F872" w14:textId="77777777" w:rsidTr="00B732AE">
        <w:tc>
          <w:tcPr>
            <w:tcW w:w="6948" w:type="dxa"/>
          </w:tcPr>
          <w:p w14:paraId="63BACD98"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Journey to Careers Part 1</w:t>
            </w:r>
          </w:p>
        </w:tc>
        <w:tc>
          <w:tcPr>
            <w:tcW w:w="1800" w:type="dxa"/>
          </w:tcPr>
          <w:p w14:paraId="106E27F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080402</w:t>
            </w:r>
          </w:p>
        </w:tc>
        <w:tc>
          <w:tcPr>
            <w:tcW w:w="2070" w:type="dxa"/>
          </w:tcPr>
          <w:p w14:paraId="6D012B1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½</w:t>
            </w:r>
          </w:p>
        </w:tc>
        <w:tc>
          <w:tcPr>
            <w:tcW w:w="1170" w:type="dxa"/>
          </w:tcPr>
          <w:p w14:paraId="60DE055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407EBBAF" w14:textId="77777777" w:rsidR="0017118E" w:rsidRDefault="0017118E">
            <w:pPr>
              <w:spacing w:before="60" w:after="60"/>
              <w:jc w:val="center"/>
              <w:rPr>
                <w:rFonts w:ascii="Calibri" w:eastAsia="Calibri" w:hAnsi="Calibri" w:cs="Calibri"/>
                <w:sz w:val="22"/>
                <w:szCs w:val="22"/>
              </w:rPr>
            </w:pPr>
          </w:p>
        </w:tc>
      </w:tr>
      <w:tr w:rsidR="0017118E" w14:paraId="14CE900F" w14:textId="77777777" w:rsidTr="00B732AE">
        <w:tc>
          <w:tcPr>
            <w:tcW w:w="6948" w:type="dxa"/>
          </w:tcPr>
          <w:p w14:paraId="7C321F60"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Journey to Careers </w:t>
            </w:r>
          </w:p>
        </w:tc>
        <w:tc>
          <w:tcPr>
            <w:tcW w:w="1800" w:type="dxa"/>
          </w:tcPr>
          <w:p w14:paraId="29EAB0A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080403</w:t>
            </w:r>
          </w:p>
        </w:tc>
        <w:tc>
          <w:tcPr>
            <w:tcW w:w="2070" w:type="dxa"/>
          </w:tcPr>
          <w:p w14:paraId="2B876CB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0562092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1D064695" w14:textId="77777777" w:rsidR="0017118E" w:rsidRDefault="0017118E">
            <w:pPr>
              <w:spacing w:before="60" w:after="60"/>
              <w:jc w:val="center"/>
              <w:rPr>
                <w:rFonts w:ascii="Calibri" w:eastAsia="Calibri" w:hAnsi="Calibri" w:cs="Calibri"/>
                <w:sz w:val="22"/>
                <w:szCs w:val="22"/>
              </w:rPr>
            </w:pPr>
          </w:p>
        </w:tc>
      </w:tr>
      <w:tr w:rsidR="0017118E" w14:paraId="36F4D4CC" w14:textId="77777777" w:rsidTr="00B732AE">
        <w:tc>
          <w:tcPr>
            <w:tcW w:w="6948" w:type="dxa"/>
          </w:tcPr>
          <w:p w14:paraId="53793F54"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Journey to Careers Part 2 </w:t>
            </w:r>
          </w:p>
        </w:tc>
        <w:tc>
          <w:tcPr>
            <w:tcW w:w="1800" w:type="dxa"/>
          </w:tcPr>
          <w:p w14:paraId="6D7F55FA"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080404</w:t>
            </w:r>
          </w:p>
        </w:tc>
        <w:tc>
          <w:tcPr>
            <w:tcW w:w="2070" w:type="dxa"/>
          </w:tcPr>
          <w:p w14:paraId="49123734"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½</w:t>
            </w:r>
          </w:p>
        </w:tc>
        <w:tc>
          <w:tcPr>
            <w:tcW w:w="1170" w:type="dxa"/>
          </w:tcPr>
          <w:p w14:paraId="5ADCA89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5E3BCB58" w14:textId="77777777" w:rsidR="0017118E" w:rsidRDefault="0017118E">
            <w:pPr>
              <w:spacing w:before="60" w:after="60"/>
              <w:jc w:val="center"/>
              <w:rPr>
                <w:rFonts w:ascii="Calibri" w:eastAsia="Calibri" w:hAnsi="Calibri" w:cs="Calibri"/>
                <w:sz w:val="22"/>
                <w:szCs w:val="22"/>
              </w:rPr>
            </w:pPr>
          </w:p>
        </w:tc>
      </w:tr>
      <w:tr w:rsidR="0017118E" w14:paraId="2168CD0C" w14:textId="77777777" w:rsidTr="00B732AE">
        <w:tc>
          <w:tcPr>
            <w:tcW w:w="6948" w:type="dxa"/>
          </w:tcPr>
          <w:p w14:paraId="69946A2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 Part I</w:t>
            </w:r>
          </w:p>
        </w:tc>
        <w:tc>
          <w:tcPr>
            <w:tcW w:w="1800" w:type="dxa"/>
          </w:tcPr>
          <w:p w14:paraId="7DBA38E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080405</w:t>
            </w:r>
          </w:p>
        </w:tc>
        <w:tc>
          <w:tcPr>
            <w:tcW w:w="2070" w:type="dxa"/>
          </w:tcPr>
          <w:p w14:paraId="6C26001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08DE23B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4D0DB1BF" w14:textId="77777777" w:rsidR="0017118E" w:rsidRDefault="0017118E">
            <w:pPr>
              <w:spacing w:before="60" w:after="60"/>
              <w:jc w:val="center"/>
              <w:rPr>
                <w:rFonts w:ascii="Calibri" w:eastAsia="Calibri" w:hAnsi="Calibri" w:cs="Calibri"/>
                <w:sz w:val="22"/>
                <w:szCs w:val="22"/>
              </w:rPr>
            </w:pPr>
          </w:p>
        </w:tc>
      </w:tr>
      <w:tr w:rsidR="0017118E" w14:paraId="049FD1F8" w14:textId="77777777" w:rsidTr="00B732AE">
        <w:tc>
          <w:tcPr>
            <w:tcW w:w="6948" w:type="dxa"/>
          </w:tcPr>
          <w:p w14:paraId="4C8F04F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 Part II</w:t>
            </w:r>
          </w:p>
        </w:tc>
        <w:tc>
          <w:tcPr>
            <w:tcW w:w="1800" w:type="dxa"/>
          </w:tcPr>
          <w:p w14:paraId="25BEA67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080406</w:t>
            </w:r>
          </w:p>
        </w:tc>
        <w:tc>
          <w:tcPr>
            <w:tcW w:w="2070" w:type="dxa"/>
          </w:tcPr>
          <w:p w14:paraId="1E04ED3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3E0C08A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6EB3D92F" w14:textId="77777777" w:rsidR="0017118E" w:rsidRDefault="0017118E">
            <w:pPr>
              <w:spacing w:before="60" w:after="60"/>
              <w:jc w:val="center"/>
              <w:rPr>
                <w:rFonts w:ascii="Calibri" w:eastAsia="Calibri" w:hAnsi="Calibri" w:cs="Calibri"/>
                <w:sz w:val="22"/>
                <w:szCs w:val="22"/>
              </w:rPr>
            </w:pPr>
          </w:p>
        </w:tc>
      </w:tr>
      <w:tr w:rsidR="0017118E" w14:paraId="08823E1D" w14:textId="77777777" w:rsidTr="00B732AE">
        <w:tc>
          <w:tcPr>
            <w:tcW w:w="6948" w:type="dxa"/>
          </w:tcPr>
          <w:p w14:paraId="0246CE2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Basic Career Readiness</w:t>
            </w:r>
          </w:p>
        </w:tc>
        <w:tc>
          <w:tcPr>
            <w:tcW w:w="1800" w:type="dxa"/>
          </w:tcPr>
          <w:p w14:paraId="71600E8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080409</w:t>
            </w:r>
          </w:p>
        </w:tc>
        <w:tc>
          <w:tcPr>
            <w:tcW w:w="2070" w:type="dxa"/>
          </w:tcPr>
          <w:p w14:paraId="0D193E4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1C76613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047B47E8" w14:textId="77777777" w:rsidR="0017118E" w:rsidRDefault="0017118E">
            <w:pPr>
              <w:spacing w:before="60" w:after="60"/>
              <w:jc w:val="center"/>
              <w:rPr>
                <w:rFonts w:ascii="Calibri" w:eastAsia="Calibri" w:hAnsi="Calibri" w:cs="Calibri"/>
                <w:sz w:val="22"/>
                <w:szCs w:val="22"/>
              </w:rPr>
            </w:pPr>
          </w:p>
        </w:tc>
      </w:tr>
      <w:tr w:rsidR="0017118E" w14:paraId="4E8CA39D" w14:textId="77777777" w:rsidTr="00B732AE">
        <w:tc>
          <w:tcPr>
            <w:tcW w:w="6948" w:type="dxa"/>
          </w:tcPr>
          <w:p w14:paraId="0795A62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Advanced Career Readiness </w:t>
            </w:r>
            <w:r>
              <w:rPr>
                <w:rFonts w:ascii="Calibri" w:eastAsia="Calibri" w:hAnsi="Calibri" w:cs="Calibri"/>
                <w:sz w:val="16"/>
                <w:szCs w:val="16"/>
              </w:rPr>
              <w:t>(including regionally-developed Career Readiness Courses)</w:t>
            </w:r>
          </w:p>
        </w:tc>
        <w:tc>
          <w:tcPr>
            <w:tcW w:w="1800" w:type="dxa"/>
          </w:tcPr>
          <w:p w14:paraId="13148BF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080410</w:t>
            </w:r>
          </w:p>
        </w:tc>
        <w:tc>
          <w:tcPr>
            <w:tcW w:w="2070" w:type="dxa"/>
          </w:tcPr>
          <w:p w14:paraId="164AACD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49D4B43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00120669" w14:textId="77777777" w:rsidR="0017118E" w:rsidRDefault="0017118E">
            <w:pPr>
              <w:spacing w:before="60" w:after="60"/>
              <w:jc w:val="center"/>
              <w:rPr>
                <w:rFonts w:ascii="Calibri" w:eastAsia="Calibri" w:hAnsi="Calibri" w:cs="Calibri"/>
                <w:sz w:val="22"/>
                <w:szCs w:val="22"/>
              </w:rPr>
            </w:pPr>
          </w:p>
        </w:tc>
      </w:tr>
      <w:tr w:rsidR="00B25C8C" w14:paraId="33FE3089" w14:textId="77777777" w:rsidTr="00B25C8C">
        <w:tc>
          <w:tcPr>
            <w:tcW w:w="6948" w:type="dxa"/>
          </w:tcPr>
          <w:p w14:paraId="4DBE7D04" w14:textId="5B401A1E" w:rsidR="00B25C8C" w:rsidRPr="00337C1C" w:rsidRDefault="00B25C8C">
            <w:pPr>
              <w:spacing w:before="60" w:after="60"/>
              <w:rPr>
                <w:rFonts w:ascii="Calibri" w:eastAsia="Calibri" w:hAnsi="Calibri" w:cs="Calibri"/>
                <w:sz w:val="22"/>
                <w:szCs w:val="22"/>
              </w:rPr>
            </w:pPr>
            <w:r w:rsidRPr="00337C1C">
              <w:rPr>
                <w:rFonts w:ascii="Calibri" w:eastAsia="Calibri" w:hAnsi="Calibri" w:cs="Calibri"/>
                <w:sz w:val="22"/>
                <w:szCs w:val="22"/>
              </w:rPr>
              <w:t>Quest for Success Career Readiness</w:t>
            </w:r>
          </w:p>
        </w:tc>
        <w:tc>
          <w:tcPr>
            <w:tcW w:w="1800" w:type="dxa"/>
          </w:tcPr>
          <w:p w14:paraId="1FCEDFAB" w14:textId="7A401C7E" w:rsidR="00B25C8C" w:rsidRPr="00337C1C" w:rsidRDefault="00B25C8C">
            <w:pPr>
              <w:spacing w:before="60" w:after="60"/>
              <w:jc w:val="center"/>
              <w:rPr>
                <w:rFonts w:ascii="Calibri" w:eastAsia="Calibri" w:hAnsi="Calibri" w:cs="Calibri"/>
                <w:sz w:val="22"/>
                <w:szCs w:val="22"/>
              </w:rPr>
            </w:pPr>
            <w:r w:rsidRPr="00337C1C">
              <w:rPr>
                <w:rFonts w:ascii="Calibri" w:eastAsia="Calibri" w:hAnsi="Calibri" w:cs="Calibri"/>
                <w:sz w:val="22"/>
                <w:szCs w:val="22"/>
              </w:rPr>
              <w:t>080411</w:t>
            </w:r>
          </w:p>
        </w:tc>
        <w:tc>
          <w:tcPr>
            <w:tcW w:w="2070" w:type="dxa"/>
          </w:tcPr>
          <w:p w14:paraId="5E675519" w14:textId="7299DDA1" w:rsidR="00B25C8C" w:rsidRPr="00337C1C" w:rsidRDefault="00B25C8C">
            <w:pPr>
              <w:spacing w:before="60" w:after="60"/>
              <w:jc w:val="center"/>
              <w:rPr>
                <w:rFonts w:ascii="Calibri" w:eastAsia="Calibri" w:hAnsi="Calibri" w:cs="Calibri"/>
                <w:sz w:val="22"/>
                <w:szCs w:val="22"/>
              </w:rPr>
            </w:pPr>
            <w:r w:rsidRPr="00337C1C">
              <w:rPr>
                <w:rFonts w:ascii="Calibri" w:eastAsia="Calibri" w:hAnsi="Calibri" w:cs="Calibri"/>
                <w:sz w:val="22"/>
                <w:szCs w:val="22"/>
              </w:rPr>
              <w:t>1</w:t>
            </w:r>
          </w:p>
        </w:tc>
        <w:tc>
          <w:tcPr>
            <w:tcW w:w="1170" w:type="dxa"/>
          </w:tcPr>
          <w:p w14:paraId="3D387FD7" w14:textId="540EB607" w:rsidR="00B25C8C" w:rsidRPr="00337C1C" w:rsidRDefault="00B25C8C">
            <w:pPr>
              <w:spacing w:before="60" w:after="60"/>
              <w:jc w:val="center"/>
              <w:rPr>
                <w:rFonts w:ascii="Calibri" w:eastAsia="Calibri" w:hAnsi="Calibri" w:cs="Calibri"/>
                <w:sz w:val="22"/>
                <w:szCs w:val="22"/>
              </w:rPr>
            </w:pPr>
            <w:r w:rsidRPr="00337C1C">
              <w:rPr>
                <w:rFonts w:ascii="Calibri" w:eastAsia="Calibri" w:hAnsi="Calibri" w:cs="Calibri"/>
                <w:sz w:val="22"/>
                <w:szCs w:val="22"/>
              </w:rPr>
              <w:t>✔</w:t>
            </w:r>
          </w:p>
        </w:tc>
        <w:tc>
          <w:tcPr>
            <w:tcW w:w="1170" w:type="dxa"/>
            <w:shd w:val="clear" w:color="auto" w:fill="FFFFFF" w:themeFill="background1"/>
          </w:tcPr>
          <w:p w14:paraId="3B8D3A31" w14:textId="7417132B" w:rsidR="00B25C8C" w:rsidRPr="00337C1C" w:rsidRDefault="00B25C8C">
            <w:pPr>
              <w:spacing w:before="60" w:after="60"/>
              <w:jc w:val="center"/>
              <w:rPr>
                <w:rFonts w:ascii="Calibri" w:eastAsia="Calibri" w:hAnsi="Calibri" w:cs="Calibri"/>
                <w:sz w:val="22"/>
                <w:szCs w:val="22"/>
              </w:rPr>
            </w:pPr>
            <w:r w:rsidRPr="00337C1C">
              <w:rPr>
                <w:rFonts w:ascii="Calibri" w:eastAsia="Calibri" w:hAnsi="Calibri" w:cs="Calibri"/>
                <w:sz w:val="22"/>
                <w:szCs w:val="22"/>
              </w:rPr>
              <w:t>✔</w:t>
            </w:r>
          </w:p>
        </w:tc>
      </w:tr>
    </w:tbl>
    <w:p w14:paraId="046DA418" w14:textId="77777777" w:rsidR="0017118E" w:rsidRDefault="00EB226B">
      <w:pPr>
        <w:spacing w:before="40" w:after="40"/>
        <w:ind w:left="360" w:hanging="360"/>
        <w:rPr>
          <w:rFonts w:ascii="Calibri" w:eastAsia="Calibri" w:hAnsi="Calibri" w:cs="Calibri"/>
        </w:rPr>
      </w:pPr>
      <w:r>
        <w:rPr>
          <w:rFonts w:ascii="Calibri" w:eastAsia="Calibri" w:hAnsi="Calibri" w:cs="Calibri"/>
          <w:sz w:val="20"/>
          <w:szCs w:val="20"/>
        </w:rPr>
        <w:t>*- Courses that count towards an academic requirement cannot also count towards the requirement of 9 Carnegie credits for a graduation pathway</w:t>
      </w:r>
      <w:r>
        <w:rPr>
          <w:rFonts w:ascii="Calibri" w:eastAsia="Calibri" w:hAnsi="Calibri" w:cs="Calibri"/>
        </w:rPr>
        <w:t xml:space="preserve">.  </w:t>
      </w:r>
    </w:p>
    <w:p w14:paraId="7D3CD69A" w14:textId="77777777" w:rsidR="0017118E" w:rsidRDefault="00EB226B">
      <w:pPr>
        <w:rPr>
          <w:rFonts w:ascii="Calibri" w:eastAsia="Calibri" w:hAnsi="Calibri" w:cs="Calibri"/>
        </w:rPr>
      </w:pPr>
      <w:r>
        <w:br w:type="page"/>
      </w:r>
    </w:p>
    <w:p w14:paraId="2201C064" w14:textId="77777777" w:rsidR="0017118E" w:rsidRDefault="0017118E">
      <w:pPr>
        <w:spacing w:before="40" w:after="40"/>
        <w:ind w:left="360" w:hanging="360"/>
        <w:rPr>
          <w:rFonts w:ascii="Calibri" w:eastAsia="Calibri" w:hAnsi="Calibri" w:cs="Calibri"/>
          <w:sz w:val="8"/>
          <w:szCs w:val="8"/>
        </w:rPr>
      </w:pPr>
    </w:p>
    <w:tbl>
      <w:tblPr>
        <w:tblStyle w:val="a8"/>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5298525D" w14:textId="77777777">
        <w:trPr>
          <w:trHeight w:val="160"/>
        </w:trPr>
        <w:tc>
          <w:tcPr>
            <w:tcW w:w="13158" w:type="dxa"/>
            <w:shd w:val="clear" w:color="auto" w:fill="FFFF00"/>
            <w:vAlign w:val="center"/>
          </w:tcPr>
          <w:p w14:paraId="383E8C47"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t>Internships, Cooperative Courses and Virtual Workplace Experience Courses</w:t>
            </w:r>
          </w:p>
        </w:tc>
      </w:tr>
      <w:tr w:rsidR="0017118E" w14:paraId="6ACF67AC" w14:textId="77777777">
        <w:trPr>
          <w:trHeight w:val="160"/>
        </w:trPr>
        <w:tc>
          <w:tcPr>
            <w:tcW w:w="13158" w:type="dxa"/>
            <w:shd w:val="clear" w:color="auto" w:fill="FFFF00"/>
            <w:vAlign w:val="center"/>
          </w:tcPr>
          <w:p w14:paraId="389C9A12" w14:textId="77777777" w:rsidR="0017118E" w:rsidRDefault="00EB226B">
            <w:pPr>
              <w:spacing w:before="40" w:after="40"/>
              <w:jc w:val="center"/>
              <w:rPr>
                <w:rFonts w:ascii="Calibri" w:eastAsia="Calibri" w:hAnsi="Calibri" w:cs="Calibri"/>
                <w:sz w:val="28"/>
                <w:szCs w:val="28"/>
              </w:rPr>
            </w:pPr>
            <w:r>
              <w:rPr>
                <w:rFonts w:ascii="Calibri" w:eastAsia="Calibri" w:hAnsi="Calibri" w:cs="Calibri"/>
                <w:b/>
                <w:color w:val="0432FF"/>
                <w:sz w:val="28"/>
                <w:szCs w:val="28"/>
              </w:rPr>
              <w:t>Cooperative courses, Virtual Workplace Experience courses, Pre-Apprenticeship and Internships (</w:t>
            </w:r>
            <w:r>
              <w:rPr>
                <w:rFonts w:ascii="Calibri" w:eastAsia="Calibri" w:hAnsi="Calibri" w:cs="Calibri"/>
                <w:b/>
                <w:i/>
                <w:color w:val="0432FF"/>
                <w:sz w:val="28"/>
                <w:szCs w:val="28"/>
              </w:rPr>
              <w:t xml:space="preserve">with the exception of Non-CTE Internships) </w:t>
            </w:r>
            <w:r>
              <w:rPr>
                <w:rFonts w:ascii="Calibri" w:eastAsia="Calibri" w:hAnsi="Calibri" w:cs="Calibri"/>
                <w:b/>
                <w:color w:val="0432FF"/>
                <w:sz w:val="28"/>
                <w:szCs w:val="28"/>
              </w:rPr>
              <w:t>are universal courses - they apply to every Jump Start graduation pathway.</w:t>
            </w:r>
          </w:p>
        </w:tc>
      </w:tr>
    </w:tbl>
    <w:p w14:paraId="31C92819" w14:textId="77777777" w:rsidR="0017118E" w:rsidRDefault="0017118E">
      <w:pPr>
        <w:spacing w:before="40" w:after="40"/>
        <w:ind w:left="360" w:hanging="360"/>
        <w:rPr>
          <w:rFonts w:ascii="Calibri" w:eastAsia="Calibri" w:hAnsi="Calibri" w:cs="Calibri"/>
          <w:sz w:val="8"/>
          <w:szCs w:val="8"/>
        </w:rPr>
      </w:pPr>
    </w:p>
    <w:p w14:paraId="0D140F3E" w14:textId="77777777" w:rsidR="0017118E" w:rsidRDefault="0017118E">
      <w:pPr>
        <w:spacing w:before="40" w:after="40"/>
        <w:ind w:left="360" w:hanging="360"/>
        <w:rPr>
          <w:rFonts w:ascii="Calibri" w:eastAsia="Calibri" w:hAnsi="Calibri" w:cs="Calibri"/>
          <w:sz w:val="8"/>
          <w:szCs w:val="8"/>
        </w:rPr>
      </w:pPr>
    </w:p>
    <w:p w14:paraId="55996DED" w14:textId="77777777" w:rsidR="0017118E" w:rsidRDefault="0017118E">
      <w:pPr>
        <w:spacing w:before="40" w:after="40"/>
        <w:ind w:left="360" w:hanging="360"/>
        <w:rPr>
          <w:rFonts w:ascii="Calibri" w:eastAsia="Calibri" w:hAnsi="Calibri" w:cs="Calibri"/>
          <w:sz w:val="8"/>
          <w:szCs w:val="8"/>
        </w:rPr>
      </w:pPr>
    </w:p>
    <w:tbl>
      <w:tblPr>
        <w:tblStyle w:val="a9"/>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7974505A" w14:textId="77777777">
        <w:trPr>
          <w:trHeight w:val="160"/>
        </w:trPr>
        <w:tc>
          <w:tcPr>
            <w:tcW w:w="13158" w:type="dxa"/>
            <w:shd w:val="clear" w:color="auto" w:fill="FFFF00"/>
            <w:vAlign w:val="center"/>
          </w:tcPr>
          <w:p w14:paraId="7A1B03F9"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Internships</w:t>
            </w:r>
          </w:p>
        </w:tc>
      </w:tr>
      <w:tr w:rsidR="0017118E" w14:paraId="25757AA8" w14:textId="77777777">
        <w:trPr>
          <w:trHeight w:val="160"/>
        </w:trPr>
        <w:tc>
          <w:tcPr>
            <w:tcW w:w="13158" w:type="dxa"/>
            <w:shd w:val="clear" w:color="auto" w:fill="F2F2F2"/>
            <w:vAlign w:val="center"/>
          </w:tcPr>
          <w:p w14:paraId="7E3B9849" w14:textId="77777777" w:rsidR="0017118E" w:rsidRDefault="00EB226B">
            <w:pPr>
              <w:spacing w:before="60" w:after="60"/>
              <w:jc w:val="both"/>
              <w:rPr>
                <w:rFonts w:ascii="Calibri" w:eastAsia="Calibri" w:hAnsi="Calibri" w:cs="Calibri"/>
                <w:sz w:val="22"/>
                <w:szCs w:val="22"/>
              </w:rPr>
            </w:pPr>
            <w:r>
              <w:rPr>
                <w:rFonts w:ascii="Calibri" w:eastAsia="Calibri" w:hAnsi="Calibri" w:cs="Calibri"/>
                <w:sz w:val="22"/>
                <w:szCs w:val="22"/>
              </w:rPr>
              <w:t xml:space="preserve">There are three types of internships:  </w:t>
            </w:r>
          </w:p>
          <w:p w14:paraId="4F4E11A5" w14:textId="77777777" w:rsidR="0017118E" w:rsidRDefault="00EB226B">
            <w:pPr>
              <w:spacing w:before="60" w:after="60"/>
              <w:ind w:left="360" w:hanging="27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b/>
                <w:sz w:val="22"/>
                <w:szCs w:val="22"/>
              </w:rPr>
              <w:t>CDF-Qualifying Internships</w:t>
            </w:r>
            <w:r>
              <w:rPr>
                <w:rFonts w:ascii="Calibri" w:eastAsia="Calibri" w:hAnsi="Calibri" w:cs="Calibri"/>
                <w:sz w:val="22"/>
                <w:szCs w:val="22"/>
              </w:rPr>
              <w:t xml:space="preserve"> where students are placed in a company that operates in one of the WIC-approved high-demand industry sectors.  CDF-Qualifying Internships qualify for </w:t>
            </w:r>
            <w:r>
              <w:rPr>
                <w:rFonts w:ascii="Calibri" w:eastAsia="Calibri" w:hAnsi="Calibri" w:cs="Calibri"/>
                <w:i/>
                <w:sz w:val="22"/>
                <w:szCs w:val="22"/>
              </w:rPr>
              <w:t>both</w:t>
            </w:r>
            <w:r>
              <w:rPr>
                <w:rFonts w:ascii="Calibri" w:eastAsia="Calibri" w:hAnsi="Calibri" w:cs="Calibri"/>
                <w:sz w:val="22"/>
                <w:szCs w:val="22"/>
              </w:rPr>
              <w:t xml:space="preserve"> the 6% MFP adder paid for all CTE courses </w:t>
            </w:r>
            <w:r>
              <w:rPr>
                <w:rFonts w:ascii="Calibri" w:eastAsia="Calibri" w:hAnsi="Calibri" w:cs="Calibri"/>
                <w:i/>
                <w:sz w:val="22"/>
                <w:szCs w:val="22"/>
              </w:rPr>
              <w:t>and</w:t>
            </w:r>
            <w:r>
              <w:rPr>
                <w:rFonts w:ascii="Calibri" w:eastAsia="Calibri" w:hAnsi="Calibri" w:cs="Calibri"/>
                <w:sz w:val="22"/>
                <w:szCs w:val="22"/>
              </w:rPr>
              <w:t xml:space="preserve"> the 6% Career Development Fund (CDF) adder;  </w:t>
            </w:r>
          </w:p>
          <w:p w14:paraId="0107BACA" w14:textId="77777777" w:rsidR="0017118E" w:rsidRDefault="00EB226B">
            <w:pPr>
              <w:spacing w:before="60" w:after="60"/>
              <w:ind w:left="360" w:hanging="27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CTE Internships</w:t>
            </w:r>
            <w:r>
              <w:rPr>
                <w:rFonts w:ascii="Calibri" w:eastAsia="Calibri" w:hAnsi="Calibri" w:cs="Calibri"/>
                <w:sz w:val="22"/>
                <w:szCs w:val="22"/>
              </w:rPr>
              <w:t xml:space="preserve"> where students are placed in a company that operates in any other industry sectors.  CTE Internships qualify </w:t>
            </w:r>
            <w:r>
              <w:rPr>
                <w:rFonts w:ascii="Calibri" w:eastAsia="Calibri" w:hAnsi="Calibri" w:cs="Calibri"/>
                <w:i/>
                <w:sz w:val="22"/>
                <w:szCs w:val="22"/>
              </w:rPr>
              <w:t>only</w:t>
            </w:r>
            <w:r>
              <w:rPr>
                <w:rFonts w:ascii="Calibri" w:eastAsia="Calibri" w:hAnsi="Calibri" w:cs="Calibri"/>
                <w:sz w:val="22"/>
                <w:szCs w:val="22"/>
              </w:rPr>
              <w:t xml:space="preserve"> for the 6% MFP adder for all CTE courses;  and  </w:t>
            </w:r>
          </w:p>
          <w:p w14:paraId="209594AD" w14:textId="77777777" w:rsidR="0017118E" w:rsidRDefault="00EB226B">
            <w:pPr>
              <w:spacing w:before="60" w:after="60"/>
              <w:ind w:left="360" w:hanging="270"/>
              <w:jc w:val="both"/>
              <w:rPr>
                <w:rFonts w:ascii="Calibri" w:eastAsia="Calibri" w:hAnsi="Calibri" w:cs="Calibri"/>
                <w:b/>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Non-CTE internships</w:t>
            </w:r>
            <w:r>
              <w:rPr>
                <w:rFonts w:ascii="Calibri" w:eastAsia="Calibri" w:hAnsi="Calibri" w:cs="Calibri"/>
                <w:sz w:val="22"/>
                <w:szCs w:val="22"/>
              </w:rPr>
              <w:t xml:space="preserve"> where students are placed in a non-business internship.  Non-CTE Internships do not qualify for any MFP adder.  Examples of Non-CTE Internships include internships at a school office, a volunteer organization or a religious organization.  </w:t>
            </w:r>
            <w:r>
              <w:rPr>
                <w:rFonts w:ascii="Calibri" w:eastAsia="Calibri" w:hAnsi="Calibri" w:cs="Calibri"/>
                <w:b/>
                <w:sz w:val="22"/>
                <w:szCs w:val="22"/>
                <w:highlight w:val="yellow"/>
              </w:rPr>
              <w:t xml:space="preserve">Non-CTE Internships are </w:t>
            </w:r>
            <w:r>
              <w:rPr>
                <w:rFonts w:ascii="Calibri" w:eastAsia="Calibri" w:hAnsi="Calibri" w:cs="Calibri"/>
                <w:b/>
                <w:sz w:val="22"/>
                <w:szCs w:val="22"/>
                <w:highlight w:val="yellow"/>
                <w:u w:val="single"/>
              </w:rPr>
              <w:t>not</w:t>
            </w:r>
            <w:r>
              <w:rPr>
                <w:rFonts w:ascii="Calibri" w:eastAsia="Calibri" w:hAnsi="Calibri" w:cs="Calibri"/>
                <w:b/>
                <w:sz w:val="22"/>
                <w:szCs w:val="22"/>
                <w:highlight w:val="yellow"/>
              </w:rPr>
              <w:t xml:space="preserve"> part of any Jump Start graduation pathway.</w:t>
            </w:r>
          </w:p>
        </w:tc>
      </w:tr>
    </w:tbl>
    <w:p w14:paraId="26EF3ACA" w14:textId="77777777" w:rsidR="0017118E" w:rsidRDefault="0017118E">
      <w:pPr>
        <w:spacing w:before="40" w:after="40"/>
        <w:ind w:left="360" w:hanging="360"/>
        <w:rPr>
          <w:rFonts w:ascii="Calibri" w:eastAsia="Calibri" w:hAnsi="Calibri" w:cs="Calibri"/>
          <w:sz w:val="8"/>
          <w:szCs w:val="8"/>
        </w:rPr>
      </w:pPr>
    </w:p>
    <w:tbl>
      <w:tblPr>
        <w:tblStyle w:val="aa"/>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0"/>
        <w:gridCol w:w="2884"/>
        <w:gridCol w:w="2884"/>
      </w:tblGrid>
      <w:tr w:rsidR="0017118E" w14:paraId="5DE56682" w14:textId="77777777">
        <w:tc>
          <w:tcPr>
            <w:tcW w:w="13158" w:type="dxa"/>
            <w:gridSpan w:val="3"/>
            <w:shd w:val="clear" w:color="auto" w:fill="FFFF00"/>
            <w:vAlign w:val="center"/>
          </w:tcPr>
          <w:p w14:paraId="42AF189C" w14:textId="77777777" w:rsidR="0017118E" w:rsidRDefault="00EB226B">
            <w:pPr>
              <w:spacing w:before="60" w:after="60"/>
              <w:jc w:val="center"/>
              <w:rPr>
                <w:rFonts w:ascii="Calibri" w:eastAsia="Calibri" w:hAnsi="Calibri" w:cs="Calibri"/>
                <w:b/>
                <w:color w:val="0432FF"/>
              </w:rPr>
            </w:pPr>
            <w:r>
              <w:rPr>
                <w:rFonts w:ascii="Calibri" w:eastAsia="Calibri" w:hAnsi="Calibri" w:cs="Calibri"/>
                <w:b/>
                <w:color w:val="0432FF"/>
              </w:rPr>
              <w:t>WIC-Approved High-Demand Industry Sectors</w:t>
            </w:r>
          </w:p>
          <w:p w14:paraId="524FE3DD" w14:textId="77777777" w:rsidR="0017118E" w:rsidRDefault="00EB226B">
            <w:pPr>
              <w:spacing w:before="60" w:after="60"/>
              <w:jc w:val="center"/>
              <w:rPr>
                <w:rFonts w:ascii="Calibri" w:eastAsia="Calibri" w:hAnsi="Calibri" w:cs="Calibri"/>
                <w:color w:val="0432FF"/>
              </w:rPr>
            </w:pPr>
            <w:r>
              <w:rPr>
                <w:rFonts w:ascii="Calibri" w:eastAsia="Calibri" w:hAnsi="Calibri" w:cs="Calibri"/>
                <w:color w:val="0432FF"/>
              </w:rPr>
              <w:t xml:space="preserve">Internships that qualify for the 6% CDF payment </w:t>
            </w:r>
            <w:r>
              <w:rPr>
                <w:rFonts w:ascii="Calibri" w:eastAsia="Calibri" w:hAnsi="Calibri" w:cs="Calibri"/>
                <w:b/>
                <w:i/>
                <w:color w:val="0432FF"/>
                <w:u w:val="single"/>
              </w:rPr>
              <w:t>must</w:t>
            </w:r>
            <w:r>
              <w:rPr>
                <w:rFonts w:ascii="Calibri" w:eastAsia="Calibri" w:hAnsi="Calibri" w:cs="Calibri"/>
                <w:color w:val="0432FF"/>
              </w:rPr>
              <w:t xml:space="preserve"> be in a WIC-approved high-demand industry sector.</w:t>
            </w:r>
          </w:p>
        </w:tc>
      </w:tr>
      <w:tr w:rsidR="0017118E" w14:paraId="623D0368" w14:textId="77777777">
        <w:trPr>
          <w:trHeight w:val="820"/>
        </w:trPr>
        <w:tc>
          <w:tcPr>
            <w:tcW w:w="7390" w:type="dxa"/>
            <w:shd w:val="clear" w:color="auto" w:fill="auto"/>
            <w:vAlign w:val="center"/>
          </w:tcPr>
          <w:p w14:paraId="449A5F2B"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Automotive Service/Repair</w:t>
            </w:r>
          </w:p>
          <w:p w14:paraId="7141DB92"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Construction Crafts</w:t>
            </w:r>
          </w:p>
          <w:p w14:paraId="06915FE9" w14:textId="787D6287" w:rsidR="0017118E" w:rsidRDefault="00EB226B" w:rsidP="0041181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Culinary (</w:t>
            </w:r>
            <w:r>
              <w:rPr>
                <w:rFonts w:ascii="Calibri" w:eastAsia="Calibri" w:hAnsi="Calibri" w:cs="Calibri"/>
                <w:i/>
                <w:color w:val="000000"/>
                <w:sz w:val="20"/>
                <w:szCs w:val="20"/>
                <w:highlight w:val="yellow"/>
                <w:u w:val="single"/>
              </w:rPr>
              <w:t>only</w:t>
            </w:r>
            <w:r>
              <w:rPr>
                <w:rFonts w:ascii="Calibri" w:eastAsia="Calibri" w:hAnsi="Calibri" w:cs="Calibri"/>
                <w:color w:val="000000"/>
                <w:sz w:val="20"/>
                <w:szCs w:val="20"/>
              </w:rPr>
              <w:t xml:space="preserve"> for students pursuing the statewide ProStart/ </w:t>
            </w:r>
            <w:r w:rsidR="0041181B">
              <w:rPr>
                <w:rFonts w:ascii="Calibri" w:eastAsia="Calibri" w:hAnsi="Calibri" w:cs="Calibri"/>
                <w:color w:val="000000"/>
                <w:sz w:val="20"/>
                <w:szCs w:val="20"/>
              </w:rPr>
              <w:t xml:space="preserve">ServSafe </w:t>
            </w:r>
            <w:r>
              <w:rPr>
                <w:rFonts w:ascii="Calibri" w:eastAsia="Calibri" w:hAnsi="Calibri" w:cs="Calibri"/>
                <w:color w:val="000000"/>
                <w:sz w:val="20"/>
                <w:szCs w:val="20"/>
              </w:rPr>
              <w:t>credentials)</w:t>
            </w:r>
          </w:p>
        </w:tc>
        <w:tc>
          <w:tcPr>
            <w:tcW w:w="2884" w:type="dxa"/>
            <w:shd w:val="clear" w:color="auto" w:fill="auto"/>
            <w:vAlign w:val="center"/>
          </w:tcPr>
          <w:p w14:paraId="12192877"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 xml:space="preserve">Healthcare </w:t>
            </w:r>
          </w:p>
          <w:p w14:paraId="6A322742"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HVAC</w:t>
            </w:r>
          </w:p>
          <w:p w14:paraId="2118FA80"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Information Technology</w:t>
            </w:r>
          </w:p>
        </w:tc>
        <w:tc>
          <w:tcPr>
            <w:tcW w:w="2884" w:type="dxa"/>
            <w:vAlign w:val="center"/>
          </w:tcPr>
          <w:p w14:paraId="564ECD13"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Manufacturing</w:t>
            </w:r>
          </w:p>
          <w:p w14:paraId="281E442B"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Pharmacy</w:t>
            </w:r>
          </w:p>
          <w:p w14:paraId="2C29FF89"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Transportation and Logistics</w:t>
            </w:r>
          </w:p>
        </w:tc>
      </w:tr>
    </w:tbl>
    <w:p w14:paraId="59B8A869" w14:textId="77777777" w:rsidR="0017118E" w:rsidRDefault="00EB226B">
      <w:pPr>
        <w:rPr>
          <w:rFonts w:ascii="Calibri" w:eastAsia="Calibri" w:hAnsi="Calibri" w:cs="Calibri"/>
          <w:sz w:val="8"/>
          <w:szCs w:val="8"/>
        </w:rPr>
      </w:pPr>
      <w:r>
        <w:br w:type="page"/>
      </w:r>
    </w:p>
    <w:p w14:paraId="1C21B91C" w14:textId="77777777" w:rsidR="0017118E" w:rsidRDefault="0017118E">
      <w:pPr>
        <w:spacing w:before="40" w:after="40"/>
        <w:ind w:left="360" w:hanging="360"/>
        <w:rPr>
          <w:rFonts w:ascii="Calibri" w:eastAsia="Calibri" w:hAnsi="Calibri" w:cs="Calibri"/>
          <w:sz w:val="8"/>
          <w:szCs w:val="8"/>
        </w:rPr>
      </w:pPr>
    </w:p>
    <w:tbl>
      <w:tblPr>
        <w:tblStyle w:val="ab"/>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78726026" w14:textId="77777777">
        <w:trPr>
          <w:trHeight w:val="160"/>
        </w:trPr>
        <w:tc>
          <w:tcPr>
            <w:tcW w:w="13158" w:type="dxa"/>
            <w:gridSpan w:val="5"/>
            <w:shd w:val="clear" w:color="auto" w:fill="FFFF00"/>
            <w:vAlign w:val="center"/>
          </w:tcPr>
          <w:p w14:paraId="54C72F67"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Internships</w:t>
            </w:r>
          </w:p>
        </w:tc>
      </w:tr>
      <w:tr w:rsidR="0017118E" w14:paraId="6DB66175" w14:textId="77777777">
        <w:trPr>
          <w:trHeight w:val="300"/>
        </w:trPr>
        <w:tc>
          <w:tcPr>
            <w:tcW w:w="6948" w:type="dxa"/>
            <w:vAlign w:val="center"/>
          </w:tcPr>
          <w:p w14:paraId="56DF9AEC"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5B47392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5668A32C"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0748C18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0D360DA6"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048BE126" w14:textId="77777777">
        <w:tc>
          <w:tcPr>
            <w:tcW w:w="6948" w:type="dxa"/>
            <w:vAlign w:val="bottom"/>
          </w:tcPr>
          <w:p w14:paraId="08C5C2A3"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 (2 CREDITS)</w:t>
            </w:r>
          </w:p>
        </w:tc>
        <w:tc>
          <w:tcPr>
            <w:tcW w:w="1800" w:type="dxa"/>
            <w:vAlign w:val="bottom"/>
          </w:tcPr>
          <w:p w14:paraId="25C8A7E1"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080200</w:t>
            </w:r>
          </w:p>
        </w:tc>
        <w:tc>
          <w:tcPr>
            <w:tcW w:w="2070" w:type="dxa"/>
            <w:vAlign w:val="center"/>
          </w:tcPr>
          <w:p w14:paraId="1DDD333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4A027B9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C4CACB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1A25F185" w14:textId="77777777">
        <w:tc>
          <w:tcPr>
            <w:tcW w:w="6948" w:type="dxa"/>
            <w:vAlign w:val="bottom"/>
          </w:tcPr>
          <w:p w14:paraId="05492668"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II (2 CREDITS)</w:t>
            </w:r>
          </w:p>
        </w:tc>
        <w:tc>
          <w:tcPr>
            <w:tcW w:w="1800" w:type="dxa"/>
            <w:vAlign w:val="bottom"/>
          </w:tcPr>
          <w:p w14:paraId="62530EB7"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080201</w:t>
            </w:r>
          </w:p>
        </w:tc>
        <w:tc>
          <w:tcPr>
            <w:tcW w:w="2070" w:type="dxa"/>
            <w:vAlign w:val="center"/>
          </w:tcPr>
          <w:p w14:paraId="27685F6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6A20622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776288C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60841B1D" w14:textId="77777777">
        <w:tc>
          <w:tcPr>
            <w:tcW w:w="6948" w:type="dxa"/>
            <w:vAlign w:val="bottom"/>
          </w:tcPr>
          <w:p w14:paraId="3CAF29D9"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 (1 CREDIT)</w:t>
            </w:r>
          </w:p>
        </w:tc>
        <w:tc>
          <w:tcPr>
            <w:tcW w:w="1800" w:type="dxa"/>
            <w:vAlign w:val="bottom"/>
          </w:tcPr>
          <w:p w14:paraId="26E53BF5"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080202</w:t>
            </w:r>
          </w:p>
        </w:tc>
        <w:tc>
          <w:tcPr>
            <w:tcW w:w="2070" w:type="dxa"/>
            <w:vAlign w:val="center"/>
          </w:tcPr>
          <w:p w14:paraId="4339DC7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1DCC102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3895A91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3AA8CA83" w14:textId="77777777">
        <w:tc>
          <w:tcPr>
            <w:tcW w:w="6948" w:type="dxa"/>
            <w:vAlign w:val="bottom"/>
          </w:tcPr>
          <w:p w14:paraId="4710FFE0"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II (1 CREDIT)</w:t>
            </w:r>
          </w:p>
        </w:tc>
        <w:tc>
          <w:tcPr>
            <w:tcW w:w="1800" w:type="dxa"/>
            <w:vAlign w:val="bottom"/>
          </w:tcPr>
          <w:p w14:paraId="72351421"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080203</w:t>
            </w:r>
          </w:p>
        </w:tc>
        <w:tc>
          <w:tcPr>
            <w:tcW w:w="2070" w:type="dxa"/>
            <w:vAlign w:val="center"/>
          </w:tcPr>
          <w:p w14:paraId="79523B6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62BEFE7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4361AA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56FBEBF" w14:textId="77777777">
        <w:tc>
          <w:tcPr>
            <w:tcW w:w="6948" w:type="dxa"/>
            <w:vAlign w:val="bottom"/>
          </w:tcPr>
          <w:p w14:paraId="786DE19F"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 (1 credit; Non-CDF)</w:t>
            </w:r>
          </w:p>
        </w:tc>
        <w:tc>
          <w:tcPr>
            <w:tcW w:w="1800" w:type="dxa"/>
            <w:vAlign w:val="bottom"/>
          </w:tcPr>
          <w:p w14:paraId="2A758F6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110402</w:t>
            </w:r>
          </w:p>
        </w:tc>
        <w:tc>
          <w:tcPr>
            <w:tcW w:w="2070" w:type="dxa"/>
            <w:vAlign w:val="center"/>
          </w:tcPr>
          <w:p w14:paraId="7B0AC84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67B1C9D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A994819" w14:textId="77777777" w:rsidR="0017118E" w:rsidRDefault="0017118E">
            <w:pPr>
              <w:spacing w:before="60" w:after="60"/>
              <w:jc w:val="center"/>
              <w:rPr>
                <w:rFonts w:ascii="Calibri" w:eastAsia="Calibri" w:hAnsi="Calibri" w:cs="Calibri"/>
                <w:sz w:val="22"/>
                <w:szCs w:val="22"/>
              </w:rPr>
            </w:pPr>
          </w:p>
        </w:tc>
      </w:tr>
      <w:tr w:rsidR="0017118E" w14:paraId="18055BB6" w14:textId="77777777">
        <w:tc>
          <w:tcPr>
            <w:tcW w:w="6948" w:type="dxa"/>
            <w:vAlign w:val="bottom"/>
          </w:tcPr>
          <w:p w14:paraId="3AF59328"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 (2 credits; Non-CDF)</w:t>
            </w:r>
          </w:p>
        </w:tc>
        <w:tc>
          <w:tcPr>
            <w:tcW w:w="1800" w:type="dxa"/>
            <w:vAlign w:val="bottom"/>
          </w:tcPr>
          <w:p w14:paraId="7A1B435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110403</w:t>
            </w:r>
          </w:p>
        </w:tc>
        <w:tc>
          <w:tcPr>
            <w:tcW w:w="2070" w:type="dxa"/>
            <w:vAlign w:val="center"/>
          </w:tcPr>
          <w:p w14:paraId="02F34A5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4A775DB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0542B13" w14:textId="77777777" w:rsidR="0017118E" w:rsidRDefault="0017118E">
            <w:pPr>
              <w:spacing w:before="60" w:after="60"/>
              <w:jc w:val="center"/>
              <w:rPr>
                <w:rFonts w:ascii="Calibri" w:eastAsia="Calibri" w:hAnsi="Calibri" w:cs="Calibri"/>
                <w:sz w:val="22"/>
                <w:szCs w:val="22"/>
              </w:rPr>
            </w:pPr>
          </w:p>
        </w:tc>
      </w:tr>
      <w:tr w:rsidR="0017118E" w14:paraId="28403858" w14:textId="77777777">
        <w:tc>
          <w:tcPr>
            <w:tcW w:w="6948" w:type="dxa"/>
            <w:vAlign w:val="bottom"/>
          </w:tcPr>
          <w:p w14:paraId="209C067F"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II (1 credit; Non-CDF)</w:t>
            </w:r>
          </w:p>
        </w:tc>
        <w:tc>
          <w:tcPr>
            <w:tcW w:w="1800" w:type="dxa"/>
            <w:vAlign w:val="bottom"/>
          </w:tcPr>
          <w:p w14:paraId="1CB2048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110404</w:t>
            </w:r>
          </w:p>
        </w:tc>
        <w:tc>
          <w:tcPr>
            <w:tcW w:w="2070" w:type="dxa"/>
            <w:vAlign w:val="center"/>
          </w:tcPr>
          <w:p w14:paraId="7463EF4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38DF60E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C94EC75" w14:textId="77777777" w:rsidR="0017118E" w:rsidRDefault="0017118E">
            <w:pPr>
              <w:spacing w:before="60" w:after="60"/>
              <w:jc w:val="center"/>
              <w:rPr>
                <w:rFonts w:ascii="Calibri" w:eastAsia="Calibri" w:hAnsi="Calibri" w:cs="Calibri"/>
                <w:sz w:val="22"/>
                <w:szCs w:val="22"/>
              </w:rPr>
            </w:pPr>
          </w:p>
        </w:tc>
      </w:tr>
      <w:tr w:rsidR="0017118E" w14:paraId="7C627A3F" w14:textId="77777777">
        <w:tc>
          <w:tcPr>
            <w:tcW w:w="6948" w:type="dxa"/>
            <w:vAlign w:val="bottom"/>
          </w:tcPr>
          <w:p w14:paraId="42BE5AEA"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II (2 credits; Non-CDF)</w:t>
            </w:r>
          </w:p>
        </w:tc>
        <w:tc>
          <w:tcPr>
            <w:tcW w:w="1800" w:type="dxa"/>
            <w:vAlign w:val="bottom"/>
          </w:tcPr>
          <w:p w14:paraId="1BB29FC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110405</w:t>
            </w:r>
          </w:p>
        </w:tc>
        <w:tc>
          <w:tcPr>
            <w:tcW w:w="2070" w:type="dxa"/>
            <w:vAlign w:val="center"/>
          </w:tcPr>
          <w:p w14:paraId="2EA81D7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027F09F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5EAF0BBF" w14:textId="77777777" w:rsidR="0017118E" w:rsidRDefault="0017118E">
            <w:pPr>
              <w:spacing w:before="60" w:after="60"/>
              <w:jc w:val="center"/>
              <w:rPr>
                <w:rFonts w:ascii="Calibri" w:eastAsia="Calibri" w:hAnsi="Calibri" w:cs="Calibri"/>
                <w:sz w:val="22"/>
                <w:szCs w:val="22"/>
              </w:rPr>
            </w:pPr>
          </w:p>
        </w:tc>
      </w:tr>
      <w:tr w:rsidR="0017118E" w14:paraId="2C0D67C2" w14:textId="77777777">
        <w:tc>
          <w:tcPr>
            <w:tcW w:w="13158" w:type="dxa"/>
            <w:gridSpan w:val="5"/>
            <w:vAlign w:val="center"/>
          </w:tcPr>
          <w:p w14:paraId="68F8CE4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b/>
                <w:sz w:val="22"/>
                <w:szCs w:val="22"/>
              </w:rPr>
              <w:t xml:space="preserve">Non-CTE Internships are </w:t>
            </w:r>
            <w:r>
              <w:rPr>
                <w:rFonts w:ascii="Calibri" w:eastAsia="Calibri" w:hAnsi="Calibri" w:cs="Calibri"/>
                <w:b/>
                <w:sz w:val="22"/>
                <w:szCs w:val="22"/>
                <w:u w:val="single"/>
              </w:rPr>
              <w:t>not</w:t>
            </w:r>
            <w:r>
              <w:rPr>
                <w:rFonts w:ascii="Calibri" w:eastAsia="Calibri" w:hAnsi="Calibri" w:cs="Calibri"/>
                <w:b/>
                <w:sz w:val="22"/>
                <w:szCs w:val="22"/>
              </w:rPr>
              <w:t xml:space="preserve"> part of any Jump Start graduation pathway.</w:t>
            </w:r>
          </w:p>
        </w:tc>
      </w:tr>
      <w:tr w:rsidR="0017118E" w14:paraId="252BECD6" w14:textId="77777777">
        <w:tc>
          <w:tcPr>
            <w:tcW w:w="6948" w:type="dxa"/>
            <w:vAlign w:val="center"/>
          </w:tcPr>
          <w:p w14:paraId="195256A5"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w:t>
            </w:r>
          </w:p>
        </w:tc>
        <w:tc>
          <w:tcPr>
            <w:tcW w:w="1800" w:type="dxa"/>
            <w:vAlign w:val="center"/>
          </w:tcPr>
          <w:p w14:paraId="06D2B144"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400200</w:t>
            </w:r>
          </w:p>
        </w:tc>
        <w:tc>
          <w:tcPr>
            <w:tcW w:w="2070" w:type="dxa"/>
            <w:vAlign w:val="center"/>
          </w:tcPr>
          <w:p w14:paraId="5BE72F74"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1</w:t>
            </w:r>
          </w:p>
        </w:tc>
        <w:tc>
          <w:tcPr>
            <w:tcW w:w="1170" w:type="dxa"/>
            <w:shd w:val="clear" w:color="auto" w:fill="D9D9D9"/>
            <w:vAlign w:val="center"/>
          </w:tcPr>
          <w:p w14:paraId="4F14665B"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5CA79C81" w14:textId="77777777" w:rsidR="0017118E" w:rsidRDefault="0017118E">
            <w:pPr>
              <w:spacing w:before="60" w:after="60"/>
              <w:jc w:val="center"/>
              <w:rPr>
                <w:rFonts w:ascii="Calibri" w:eastAsia="Calibri" w:hAnsi="Calibri" w:cs="Calibri"/>
                <w:sz w:val="22"/>
                <w:szCs w:val="22"/>
              </w:rPr>
            </w:pPr>
          </w:p>
        </w:tc>
      </w:tr>
      <w:tr w:rsidR="0017118E" w14:paraId="57EF4933" w14:textId="77777777">
        <w:tc>
          <w:tcPr>
            <w:tcW w:w="6948" w:type="dxa"/>
            <w:vAlign w:val="center"/>
          </w:tcPr>
          <w:p w14:paraId="21299DC5"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w:t>
            </w:r>
          </w:p>
        </w:tc>
        <w:tc>
          <w:tcPr>
            <w:tcW w:w="1800" w:type="dxa"/>
            <w:vAlign w:val="center"/>
          </w:tcPr>
          <w:p w14:paraId="549641BE"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400210</w:t>
            </w:r>
          </w:p>
        </w:tc>
        <w:tc>
          <w:tcPr>
            <w:tcW w:w="2070" w:type="dxa"/>
            <w:vAlign w:val="center"/>
          </w:tcPr>
          <w:p w14:paraId="2364F230"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2</w:t>
            </w:r>
          </w:p>
        </w:tc>
        <w:tc>
          <w:tcPr>
            <w:tcW w:w="1170" w:type="dxa"/>
            <w:shd w:val="clear" w:color="auto" w:fill="D9D9D9"/>
            <w:vAlign w:val="center"/>
          </w:tcPr>
          <w:p w14:paraId="72ABDEF2"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4694DD01" w14:textId="77777777" w:rsidR="0017118E" w:rsidRDefault="0017118E">
            <w:pPr>
              <w:spacing w:before="60" w:after="60"/>
              <w:jc w:val="center"/>
              <w:rPr>
                <w:rFonts w:ascii="Calibri" w:eastAsia="Calibri" w:hAnsi="Calibri" w:cs="Calibri"/>
                <w:sz w:val="22"/>
                <w:szCs w:val="22"/>
              </w:rPr>
            </w:pPr>
          </w:p>
        </w:tc>
      </w:tr>
      <w:tr w:rsidR="0017118E" w14:paraId="25AF6E53" w14:textId="77777777">
        <w:tc>
          <w:tcPr>
            <w:tcW w:w="6948" w:type="dxa"/>
            <w:vAlign w:val="center"/>
          </w:tcPr>
          <w:p w14:paraId="11D82191"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II</w:t>
            </w:r>
          </w:p>
        </w:tc>
        <w:tc>
          <w:tcPr>
            <w:tcW w:w="1800" w:type="dxa"/>
            <w:vAlign w:val="center"/>
          </w:tcPr>
          <w:p w14:paraId="2B8C6AB4"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400220</w:t>
            </w:r>
          </w:p>
        </w:tc>
        <w:tc>
          <w:tcPr>
            <w:tcW w:w="2070" w:type="dxa"/>
            <w:vAlign w:val="center"/>
          </w:tcPr>
          <w:p w14:paraId="44E6499E"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2</w:t>
            </w:r>
          </w:p>
        </w:tc>
        <w:tc>
          <w:tcPr>
            <w:tcW w:w="1170" w:type="dxa"/>
            <w:shd w:val="clear" w:color="auto" w:fill="D9D9D9"/>
            <w:vAlign w:val="center"/>
          </w:tcPr>
          <w:p w14:paraId="51A2FE26"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74FCEA24" w14:textId="77777777" w:rsidR="0017118E" w:rsidRDefault="0017118E">
            <w:pPr>
              <w:spacing w:before="60" w:after="60"/>
              <w:jc w:val="center"/>
              <w:rPr>
                <w:rFonts w:ascii="Calibri" w:eastAsia="Calibri" w:hAnsi="Calibri" w:cs="Calibri"/>
                <w:sz w:val="22"/>
                <w:szCs w:val="22"/>
              </w:rPr>
            </w:pPr>
          </w:p>
        </w:tc>
      </w:tr>
      <w:tr w:rsidR="0017118E" w14:paraId="604B6FB3" w14:textId="77777777">
        <w:tc>
          <w:tcPr>
            <w:tcW w:w="6948" w:type="dxa"/>
            <w:vAlign w:val="center"/>
          </w:tcPr>
          <w:p w14:paraId="56283ABF"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 xml:space="preserve">Non-CTE Internship II </w:t>
            </w:r>
          </w:p>
        </w:tc>
        <w:tc>
          <w:tcPr>
            <w:tcW w:w="1800" w:type="dxa"/>
            <w:vAlign w:val="center"/>
          </w:tcPr>
          <w:p w14:paraId="60628DFF"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400230</w:t>
            </w:r>
          </w:p>
        </w:tc>
        <w:tc>
          <w:tcPr>
            <w:tcW w:w="2070" w:type="dxa"/>
            <w:vAlign w:val="center"/>
          </w:tcPr>
          <w:p w14:paraId="3FEE5CF5"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1</w:t>
            </w:r>
          </w:p>
        </w:tc>
        <w:tc>
          <w:tcPr>
            <w:tcW w:w="1170" w:type="dxa"/>
            <w:shd w:val="clear" w:color="auto" w:fill="D9D9D9"/>
            <w:vAlign w:val="center"/>
          </w:tcPr>
          <w:p w14:paraId="3670FD5E"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27B4DB3D" w14:textId="77777777" w:rsidR="0017118E" w:rsidRDefault="0017118E">
            <w:pPr>
              <w:spacing w:before="60" w:after="60"/>
              <w:jc w:val="center"/>
              <w:rPr>
                <w:rFonts w:ascii="Calibri" w:eastAsia="Calibri" w:hAnsi="Calibri" w:cs="Calibri"/>
                <w:sz w:val="22"/>
                <w:szCs w:val="22"/>
              </w:rPr>
            </w:pPr>
          </w:p>
        </w:tc>
      </w:tr>
    </w:tbl>
    <w:p w14:paraId="49091D3D" w14:textId="77777777" w:rsidR="0017118E" w:rsidRDefault="0017118E">
      <w:pPr>
        <w:rPr>
          <w:rFonts w:ascii="Calibri" w:eastAsia="Calibri" w:hAnsi="Calibri" w:cs="Calibri"/>
        </w:rPr>
      </w:pPr>
    </w:p>
    <w:tbl>
      <w:tblPr>
        <w:tblStyle w:val="ac"/>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6B407D51" w14:textId="77777777">
        <w:trPr>
          <w:trHeight w:val="160"/>
        </w:trPr>
        <w:tc>
          <w:tcPr>
            <w:tcW w:w="13158" w:type="dxa"/>
            <w:gridSpan w:val="5"/>
            <w:shd w:val="clear" w:color="auto" w:fill="FFFF00"/>
            <w:vAlign w:val="center"/>
          </w:tcPr>
          <w:p w14:paraId="7DB3869F"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Virtual Workplace Experience Courses approved for 2016-2017</w:t>
            </w:r>
          </w:p>
        </w:tc>
      </w:tr>
      <w:tr w:rsidR="0017118E" w14:paraId="680BFA10" w14:textId="77777777">
        <w:trPr>
          <w:trHeight w:val="300"/>
        </w:trPr>
        <w:tc>
          <w:tcPr>
            <w:tcW w:w="6948" w:type="dxa"/>
            <w:vAlign w:val="center"/>
          </w:tcPr>
          <w:p w14:paraId="24147A7F"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40AC2D8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285B9A9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5D475B90"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15909E0C"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3FCB03D9" w14:textId="77777777">
        <w:tc>
          <w:tcPr>
            <w:tcW w:w="6948" w:type="dxa"/>
            <w:vAlign w:val="center"/>
          </w:tcPr>
          <w:p w14:paraId="2E85317F"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Virtual Workplace Experience I</w:t>
            </w:r>
          </w:p>
        </w:tc>
        <w:tc>
          <w:tcPr>
            <w:tcW w:w="1800" w:type="dxa"/>
            <w:vAlign w:val="center"/>
          </w:tcPr>
          <w:p w14:paraId="46C8AE60"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080204</w:t>
            </w:r>
          </w:p>
        </w:tc>
        <w:tc>
          <w:tcPr>
            <w:tcW w:w="2070" w:type="dxa"/>
            <w:vAlign w:val="center"/>
          </w:tcPr>
          <w:p w14:paraId="1BD67F8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 xml:space="preserve">½ </w:t>
            </w:r>
          </w:p>
        </w:tc>
        <w:tc>
          <w:tcPr>
            <w:tcW w:w="1170" w:type="dxa"/>
            <w:shd w:val="clear" w:color="auto" w:fill="auto"/>
            <w:vAlign w:val="center"/>
          </w:tcPr>
          <w:p w14:paraId="0EE7320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567774DC" w14:textId="77777777" w:rsidR="0017118E" w:rsidRDefault="0017118E">
            <w:pPr>
              <w:spacing w:before="60" w:after="60"/>
              <w:jc w:val="center"/>
              <w:rPr>
                <w:rFonts w:ascii="Calibri" w:eastAsia="Calibri" w:hAnsi="Calibri" w:cs="Calibri"/>
                <w:sz w:val="22"/>
                <w:szCs w:val="22"/>
              </w:rPr>
            </w:pPr>
          </w:p>
        </w:tc>
      </w:tr>
      <w:tr w:rsidR="0017118E" w14:paraId="43DF9554" w14:textId="77777777">
        <w:tc>
          <w:tcPr>
            <w:tcW w:w="6948" w:type="dxa"/>
            <w:vAlign w:val="center"/>
          </w:tcPr>
          <w:p w14:paraId="6A5F7332"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Virtual Workplace Experience I</w:t>
            </w:r>
          </w:p>
        </w:tc>
        <w:tc>
          <w:tcPr>
            <w:tcW w:w="1800" w:type="dxa"/>
            <w:vAlign w:val="center"/>
          </w:tcPr>
          <w:p w14:paraId="6AD33D6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080205</w:t>
            </w:r>
          </w:p>
        </w:tc>
        <w:tc>
          <w:tcPr>
            <w:tcW w:w="2070" w:type="dxa"/>
            <w:vAlign w:val="center"/>
          </w:tcPr>
          <w:p w14:paraId="44E8468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1DE6914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15FD0F2" w14:textId="77777777" w:rsidR="0017118E" w:rsidRDefault="0017118E">
            <w:pPr>
              <w:spacing w:before="60" w:after="60"/>
              <w:jc w:val="center"/>
              <w:rPr>
                <w:rFonts w:ascii="Calibri" w:eastAsia="Calibri" w:hAnsi="Calibri" w:cs="Calibri"/>
                <w:sz w:val="22"/>
                <w:szCs w:val="22"/>
              </w:rPr>
            </w:pPr>
          </w:p>
        </w:tc>
      </w:tr>
      <w:tr w:rsidR="00595F72" w14:paraId="62022DAF" w14:textId="77777777" w:rsidTr="00595F72">
        <w:tc>
          <w:tcPr>
            <w:tcW w:w="6948" w:type="dxa"/>
            <w:vAlign w:val="center"/>
          </w:tcPr>
          <w:p w14:paraId="737080F1" w14:textId="77777777" w:rsidR="00595F72" w:rsidRDefault="00595F72" w:rsidP="00595F72">
            <w:pPr>
              <w:spacing w:before="60" w:after="60"/>
              <w:rPr>
                <w:rFonts w:ascii="Calibri" w:eastAsia="Calibri" w:hAnsi="Calibri" w:cs="Calibri"/>
                <w:sz w:val="22"/>
                <w:szCs w:val="22"/>
              </w:rPr>
            </w:pPr>
            <w:r>
              <w:rPr>
                <w:rFonts w:ascii="Calibri" w:eastAsia="Calibri" w:hAnsi="Calibri" w:cs="Calibri"/>
                <w:sz w:val="22"/>
                <w:szCs w:val="22"/>
              </w:rPr>
              <w:t>Virtual Workplace Experience II</w:t>
            </w:r>
          </w:p>
        </w:tc>
        <w:tc>
          <w:tcPr>
            <w:tcW w:w="1800" w:type="dxa"/>
            <w:vAlign w:val="center"/>
          </w:tcPr>
          <w:p w14:paraId="3E0F9E0E" w14:textId="77777777" w:rsidR="00595F72" w:rsidRDefault="00595F72" w:rsidP="00595F72">
            <w:pPr>
              <w:spacing w:before="60" w:after="60"/>
              <w:jc w:val="center"/>
              <w:rPr>
                <w:rFonts w:ascii="Calibri" w:eastAsia="Calibri" w:hAnsi="Calibri" w:cs="Calibri"/>
                <w:sz w:val="22"/>
                <w:szCs w:val="22"/>
              </w:rPr>
            </w:pPr>
            <w:r>
              <w:rPr>
                <w:rFonts w:ascii="Calibri" w:eastAsia="Calibri" w:hAnsi="Calibri" w:cs="Calibri"/>
                <w:sz w:val="22"/>
                <w:szCs w:val="22"/>
              </w:rPr>
              <w:t>080206</w:t>
            </w:r>
          </w:p>
        </w:tc>
        <w:tc>
          <w:tcPr>
            <w:tcW w:w="2070" w:type="dxa"/>
            <w:vAlign w:val="center"/>
          </w:tcPr>
          <w:p w14:paraId="782F4657" w14:textId="77777777" w:rsidR="00595F72" w:rsidRDefault="00595F72" w:rsidP="00595F72">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shd w:val="clear" w:color="auto" w:fill="auto"/>
            <w:vAlign w:val="center"/>
          </w:tcPr>
          <w:p w14:paraId="48AA6DD8" w14:textId="5295B932" w:rsidR="00595F72" w:rsidRDefault="00A54B99" w:rsidP="00595F72">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FFFFFF" w:themeFill="background1"/>
            <w:vAlign w:val="center"/>
          </w:tcPr>
          <w:p w14:paraId="4D44C339" w14:textId="1CD18E7E" w:rsidR="00595F72" w:rsidRPr="00A54B99" w:rsidRDefault="00595F72" w:rsidP="00595F72">
            <w:pPr>
              <w:spacing w:before="60" w:after="60"/>
              <w:jc w:val="center"/>
              <w:rPr>
                <w:rFonts w:ascii="Calibri" w:eastAsia="Calibri" w:hAnsi="Calibri" w:cs="Calibri"/>
                <w:sz w:val="22"/>
                <w:szCs w:val="22"/>
              </w:rPr>
            </w:pPr>
            <w:r w:rsidRPr="00A54B99">
              <w:rPr>
                <w:rFonts w:ascii="Calibri" w:eastAsia="Calibri" w:hAnsi="Calibri" w:cs="Calibri"/>
                <w:sz w:val="22"/>
                <w:szCs w:val="22"/>
              </w:rPr>
              <w:t>✔</w:t>
            </w:r>
          </w:p>
        </w:tc>
      </w:tr>
      <w:tr w:rsidR="00595F72" w14:paraId="1C29BC58" w14:textId="77777777" w:rsidTr="00595F72">
        <w:tc>
          <w:tcPr>
            <w:tcW w:w="6948" w:type="dxa"/>
            <w:vAlign w:val="center"/>
          </w:tcPr>
          <w:p w14:paraId="089F7376" w14:textId="77777777" w:rsidR="00595F72" w:rsidRDefault="00595F72" w:rsidP="00595F72">
            <w:pPr>
              <w:spacing w:before="60" w:after="60"/>
              <w:rPr>
                <w:rFonts w:ascii="Calibri" w:eastAsia="Calibri" w:hAnsi="Calibri" w:cs="Calibri"/>
                <w:sz w:val="22"/>
                <w:szCs w:val="22"/>
              </w:rPr>
            </w:pPr>
            <w:r>
              <w:rPr>
                <w:rFonts w:ascii="Calibri" w:eastAsia="Calibri" w:hAnsi="Calibri" w:cs="Calibri"/>
                <w:sz w:val="22"/>
                <w:szCs w:val="22"/>
              </w:rPr>
              <w:t>Virtual Workplace Experience II</w:t>
            </w:r>
          </w:p>
        </w:tc>
        <w:tc>
          <w:tcPr>
            <w:tcW w:w="1800" w:type="dxa"/>
            <w:vAlign w:val="center"/>
          </w:tcPr>
          <w:p w14:paraId="681D2405" w14:textId="77777777" w:rsidR="00595F72" w:rsidRDefault="00595F72" w:rsidP="00595F72">
            <w:pPr>
              <w:spacing w:before="60" w:after="60"/>
              <w:jc w:val="center"/>
              <w:rPr>
                <w:rFonts w:ascii="Calibri" w:eastAsia="Calibri" w:hAnsi="Calibri" w:cs="Calibri"/>
                <w:sz w:val="22"/>
                <w:szCs w:val="22"/>
              </w:rPr>
            </w:pPr>
            <w:r>
              <w:rPr>
                <w:rFonts w:ascii="Calibri" w:eastAsia="Calibri" w:hAnsi="Calibri" w:cs="Calibri"/>
                <w:sz w:val="22"/>
                <w:szCs w:val="22"/>
              </w:rPr>
              <w:t>080207</w:t>
            </w:r>
          </w:p>
        </w:tc>
        <w:tc>
          <w:tcPr>
            <w:tcW w:w="2070" w:type="dxa"/>
            <w:vAlign w:val="center"/>
          </w:tcPr>
          <w:p w14:paraId="40FBCFD3" w14:textId="77777777" w:rsidR="00595F72" w:rsidRDefault="00595F72" w:rsidP="00595F72">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17609CBC" w14:textId="10741599" w:rsidR="00595F72" w:rsidRDefault="00A54B99" w:rsidP="00595F72">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FFFFFF" w:themeFill="background1"/>
            <w:vAlign w:val="center"/>
          </w:tcPr>
          <w:p w14:paraId="70698BEB" w14:textId="2E543FC8" w:rsidR="00595F72" w:rsidRPr="00A54B99" w:rsidRDefault="00595F72" w:rsidP="00595F72">
            <w:pPr>
              <w:spacing w:before="60" w:after="60"/>
              <w:jc w:val="center"/>
              <w:rPr>
                <w:rFonts w:ascii="Calibri" w:eastAsia="Calibri" w:hAnsi="Calibri" w:cs="Calibri"/>
                <w:sz w:val="22"/>
                <w:szCs w:val="22"/>
              </w:rPr>
            </w:pPr>
            <w:r w:rsidRPr="00A54B99">
              <w:rPr>
                <w:rFonts w:ascii="Calibri" w:eastAsia="Calibri" w:hAnsi="Calibri" w:cs="Calibri"/>
                <w:sz w:val="22"/>
                <w:szCs w:val="22"/>
              </w:rPr>
              <w:t>✔</w:t>
            </w:r>
          </w:p>
        </w:tc>
      </w:tr>
      <w:tr w:rsidR="0017118E" w14:paraId="5601FFAA" w14:textId="77777777">
        <w:tc>
          <w:tcPr>
            <w:tcW w:w="6948" w:type="dxa"/>
            <w:vAlign w:val="center"/>
          </w:tcPr>
          <w:p w14:paraId="082B4D1F"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lastRenderedPageBreak/>
              <w:t>Authentic Workplace Experience</w:t>
            </w:r>
          </w:p>
        </w:tc>
        <w:tc>
          <w:tcPr>
            <w:tcW w:w="1800" w:type="dxa"/>
            <w:vAlign w:val="center"/>
          </w:tcPr>
          <w:p w14:paraId="003A46E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080212</w:t>
            </w:r>
          </w:p>
        </w:tc>
        <w:tc>
          <w:tcPr>
            <w:tcW w:w="2070" w:type="dxa"/>
            <w:vAlign w:val="center"/>
          </w:tcPr>
          <w:p w14:paraId="56BDC41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4918492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3BA1D47" w14:textId="77777777" w:rsidR="0017118E" w:rsidRDefault="0017118E">
            <w:pPr>
              <w:spacing w:before="60" w:after="60"/>
              <w:jc w:val="center"/>
              <w:rPr>
                <w:rFonts w:ascii="Calibri" w:eastAsia="Calibri" w:hAnsi="Calibri" w:cs="Calibri"/>
                <w:sz w:val="22"/>
                <w:szCs w:val="22"/>
              </w:rPr>
            </w:pPr>
          </w:p>
        </w:tc>
      </w:tr>
      <w:tr w:rsidR="0017118E" w14:paraId="699AE43C" w14:textId="77777777">
        <w:trPr>
          <w:trHeight w:val="160"/>
        </w:trPr>
        <w:tc>
          <w:tcPr>
            <w:tcW w:w="13158" w:type="dxa"/>
            <w:gridSpan w:val="5"/>
            <w:shd w:val="clear" w:color="auto" w:fill="FFFF00"/>
            <w:vAlign w:val="center"/>
          </w:tcPr>
          <w:p w14:paraId="25B9F28D"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Cooperative Courses</w:t>
            </w:r>
          </w:p>
        </w:tc>
      </w:tr>
      <w:tr w:rsidR="0017118E" w14:paraId="5414C583" w14:textId="77777777">
        <w:trPr>
          <w:trHeight w:val="300"/>
        </w:trPr>
        <w:tc>
          <w:tcPr>
            <w:tcW w:w="6948" w:type="dxa"/>
            <w:vAlign w:val="center"/>
          </w:tcPr>
          <w:p w14:paraId="7632C9E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1578A9A4"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5110C2D5"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0B0F3F72"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6301B8A0"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4B877809" w14:textId="77777777">
        <w:tc>
          <w:tcPr>
            <w:tcW w:w="6948" w:type="dxa"/>
            <w:vAlign w:val="center"/>
          </w:tcPr>
          <w:p w14:paraId="3BEA284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AgriScience Education I</w:t>
            </w:r>
          </w:p>
        </w:tc>
        <w:tc>
          <w:tcPr>
            <w:tcW w:w="1800" w:type="dxa"/>
            <w:vAlign w:val="center"/>
          </w:tcPr>
          <w:p w14:paraId="2118F987"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010323</w:t>
            </w:r>
          </w:p>
        </w:tc>
        <w:tc>
          <w:tcPr>
            <w:tcW w:w="2070" w:type="dxa"/>
            <w:vAlign w:val="center"/>
          </w:tcPr>
          <w:p w14:paraId="5629649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0D03F52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BE1ABC4" w14:textId="77777777" w:rsidR="0017118E" w:rsidRDefault="0017118E">
            <w:pPr>
              <w:spacing w:before="60" w:after="60"/>
              <w:jc w:val="center"/>
              <w:rPr>
                <w:rFonts w:ascii="Calibri" w:eastAsia="Calibri" w:hAnsi="Calibri" w:cs="Calibri"/>
                <w:sz w:val="22"/>
                <w:szCs w:val="22"/>
              </w:rPr>
            </w:pPr>
          </w:p>
        </w:tc>
      </w:tr>
      <w:tr w:rsidR="0017118E" w14:paraId="61B39916" w14:textId="77777777">
        <w:tc>
          <w:tcPr>
            <w:tcW w:w="6948" w:type="dxa"/>
            <w:vAlign w:val="center"/>
          </w:tcPr>
          <w:p w14:paraId="2714D89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AgriScience Education II</w:t>
            </w:r>
          </w:p>
        </w:tc>
        <w:tc>
          <w:tcPr>
            <w:tcW w:w="1800" w:type="dxa"/>
            <w:vAlign w:val="center"/>
          </w:tcPr>
          <w:p w14:paraId="65C62B9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010325</w:t>
            </w:r>
          </w:p>
        </w:tc>
        <w:tc>
          <w:tcPr>
            <w:tcW w:w="2070" w:type="dxa"/>
            <w:vAlign w:val="center"/>
          </w:tcPr>
          <w:p w14:paraId="7E82262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61FF77A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09DD2FB" w14:textId="77777777" w:rsidR="0017118E" w:rsidRDefault="0017118E">
            <w:pPr>
              <w:spacing w:before="60" w:after="60"/>
              <w:jc w:val="center"/>
              <w:rPr>
                <w:rFonts w:ascii="Calibri" w:eastAsia="Calibri" w:hAnsi="Calibri" w:cs="Calibri"/>
                <w:sz w:val="22"/>
                <w:szCs w:val="22"/>
              </w:rPr>
            </w:pPr>
          </w:p>
        </w:tc>
      </w:tr>
      <w:tr w:rsidR="0017118E" w14:paraId="111FAF82" w14:textId="77777777">
        <w:tc>
          <w:tcPr>
            <w:tcW w:w="6948" w:type="dxa"/>
            <w:vAlign w:val="center"/>
          </w:tcPr>
          <w:p w14:paraId="4204B9C8"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Office Education</w:t>
            </w:r>
          </w:p>
        </w:tc>
        <w:tc>
          <w:tcPr>
            <w:tcW w:w="1800" w:type="dxa"/>
            <w:vAlign w:val="center"/>
          </w:tcPr>
          <w:p w14:paraId="4A5810D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040205</w:t>
            </w:r>
          </w:p>
        </w:tc>
        <w:tc>
          <w:tcPr>
            <w:tcW w:w="2070" w:type="dxa"/>
            <w:vAlign w:val="center"/>
          </w:tcPr>
          <w:p w14:paraId="2F8BB4A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1D9DE6E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DB0C26D" w14:textId="77777777" w:rsidR="0017118E" w:rsidRDefault="0017118E">
            <w:pPr>
              <w:spacing w:before="60" w:after="60"/>
              <w:jc w:val="center"/>
              <w:rPr>
                <w:rFonts w:ascii="Calibri" w:eastAsia="Calibri" w:hAnsi="Calibri" w:cs="Calibri"/>
                <w:sz w:val="22"/>
                <w:szCs w:val="22"/>
              </w:rPr>
            </w:pPr>
          </w:p>
        </w:tc>
      </w:tr>
      <w:tr w:rsidR="0017118E" w14:paraId="4A5660B2" w14:textId="77777777">
        <w:tc>
          <w:tcPr>
            <w:tcW w:w="6948" w:type="dxa"/>
            <w:vAlign w:val="center"/>
          </w:tcPr>
          <w:p w14:paraId="079CD4E3"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Marketing Education I</w:t>
            </w:r>
          </w:p>
        </w:tc>
        <w:tc>
          <w:tcPr>
            <w:tcW w:w="1800" w:type="dxa"/>
            <w:vAlign w:val="center"/>
          </w:tcPr>
          <w:p w14:paraId="269FC6F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041010</w:t>
            </w:r>
          </w:p>
        </w:tc>
        <w:tc>
          <w:tcPr>
            <w:tcW w:w="2070" w:type="dxa"/>
            <w:vAlign w:val="center"/>
          </w:tcPr>
          <w:p w14:paraId="5AA06B3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573DD80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7A953D1C" w14:textId="77777777" w:rsidR="0017118E" w:rsidRDefault="0017118E">
            <w:pPr>
              <w:spacing w:before="60" w:after="60"/>
              <w:jc w:val="center"/>
              <w:rPr>
                <w:rFonts w:ascii="Calibri" w:eastAsia="Calibri" w:hAnsi="Calibri" w:cs="Calibri"/>
                <w:sz w:val="22"/>
                <w:szCs w:val="22"/>
              </w:rPr>
            </w:pPr>
          </w:p>
        </w:tc>
      </w:tr>
      <w:tr w:rsidR="0017118E" w14:paraId="4B8665CE" w14:textId="77777777">
        <w:tc>
          <w:tcPr>
            <w:tcW w:w="6948" w:type="dxa"/>
            <w:vAlign w:val="center"/>
          </w:tcPr>
          <w:p w14:paraId="6EC85A83"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Marketing Education II</w:t>
            </w:r>
          </w:p>
        </w:tc>
        <w:tc>
          <w:tcPr>
            <w:tcW w:w="1800" w:type="dxa"/>
            <w:vAlign w:val="center"/>
          </w:tcPr>
          <w:p w14:paraId="1745493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041011</w:t>
            </w:r>
          </w:p>
        </w:tc>
        <w:tc>
          <w:tcPr>
            <w:tcW w:w="2070" w:type="dxa"/>
            <w:vAlign w:val="center"/>
          </w:tcPr>
          <w:p w14:paraId="581716C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08D2A36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13D41DC2" w14:textId="77777777" w:rsidR="0017118E" w:rsidRDefault="0017118E">
            <w:pPr>
              <w:spacing w:before="60" w:after="60"/>
              <w:jc w:val="center"/>
              <w:rPr>
                <w:rFonts w:ascii="Calibri" w:eastAsia="Calibri" w:hAnsi="Calibri" w:cs="Calibri"/>
                <w:sz w:val="22"/>
                <w:szCs w:val="22"/>
              </w:rPr>
            </w:pPr>
          </w:p>
        </w:tc>
      </w:tr>
      <w:tr w:rsidR="0017118E" w14:paraId="4B2C8DAA" w14:textId="77777777">
        <w:tc>
          <w:tcPr>
            <w:tcW w:w="6948" w:type="dxa"/>
            <w:vAlign w:val="center"/>
          </w:tcPr>
          <w:p w14:paraId="7DFC70D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General Cooperative Education I</w:t>
            </w:r>
          </w:p>
        </w:tc>
        <w:tc>
          <w:tcPr>
            <w:tcW w:w="1800" w:type="dxa"/>
            <w:vAlign w:val="center"/>
          </w:tcPr>
          <w:p w14:paraId="5882D71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080300</w:t>
            </w:r>
          </w:p>
        </w:tc>
        <w:tc>
          <w:tcPr>
            <w:tcW w:w="2070" w:type="dxa"/>
            <w:vAlign w:val="center"/>
          </w:tcPr>
          <w:p w14:paraId="2E82F45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0E5472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6E8C725" w14:textId="77777777" w:rsidR="0017118E" w:rsidRDefault="0017118E">
            <w:pPr>
              <w:spacing w:before="60" w:after="60"/>
              <w:jc w:val="center"/>
              <w:rPr>
                <w:rFonts w:ascii="Calibri" w:eastAsia="Calibri" w:hAnsi="Calibri" w:cs="Calibri"/>
                <w:sz w:val="22"/>
                <w:szCs w:val="22"/>
              </w:rPr>
            </w:pPr>
          </w:p>
        </w:tc>
      </w:tr>
      <w:tr w:rsidR="0017118E" w14:paraId="2862D7DD" w14:textId="77777777">
        <w:tc>
          <w:tcPr>
            <w:tcW w:w="6948" w:type="dxa"/>
            <w:vAlign w:val="center"/>
          </w:tcPr>
          <w:p w14:paraId="0743879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General Cooperative Education II</w:t>
            </w:r>
          </w:p>
        </w:tc>
        <w:tc>
          <w:tcPr>
            <w:tcW w:w="1800" w:type="dxa"/>
            <w:vAlign w:val="center"/>
          </w:tcPr>
          <w:p w14:paraId="44B503E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080301</w:t>
            </w:r>
          </w:p>
        </w:tc>
        <w:tc>
          <w:tcPr>
            <w:tcW w:w="2070" w:type="dxa"/>
            <w:vAlign w:val="center"/>
          </w:tcPr>
          <w:p w14:paraId="6F642F5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178850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79348F6" w14:textId="77777777" w:rsidR="0017118E" w:rsidRDefault="0017118E">
            <w:pPr>
              <w:spacing w:before="60" w:after="60"/>
              <w:jc w:val="center"/>
              <w:rPr>
                <w:rFonts w:ascii="Calibri" w:eastAsia="Calibri" w:hAnsi="Calibri" w:cs="Calibri"/>
                <w:sz w:val="22"/>
                <w:szCs w:val="22"/>
              </w:rPr>
            </w:pPr>
          </w:p>
        </w:tc>
      </w:tr>
      <w:tr w:rsidR="0017118E" w14:paraId="0AB9A57E" w14:textId="77777777">
        <w:tc>
          <w:tcPr>
            <w:tcW w:w="6948" w:type="dxa"/>
            <w:vAlign w:val="center"/>
          </w:tcPr>
          <w:p w14:paraId="7300129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Health Occupations</w:t>
            </w:r>
          </w:p>
        </w:tc>
        <w:tc>
          <w:tcPr>
            <w:tcW w:w="1800" w:type="dxa"/>
            <w:vAlign w:val="center"/>
          </w:tcPr>
          <w:p w14:paraId="64D6653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090004</w:t>
            </w:r>
          </w:p>
        </w:tc>
        <w:tc>
          <w:tcPr>
            <w:tcW w:w="2070" w:type="dxa"/>
            <w:vAlign w:val="center"/>
          </w:tcPr>
          <w:p w14:paraId="0FF54BD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506B49A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EF65222" w14:textId="77777777" w:rsidR="0017118E" w:rsidRDefault="0017118E">
            <w:pPr>
              <w:spacing w:before="60" w:after="60"/>
              <w:jc w:val="center"/>
              <w:rPr>
                <w:rFonts w:ascii="Calibri" w:eastAsia="Calibri" w:hAnsi="Calibri" w:cs="Calibri"/>
                <w:sz w:val="22"/>
                <w:szCs w:val="22"/>
              </w:rPr>
            </w:pPr>
          </w:p>
        </w:tc>
      </w:tr>
      <w:tr w:rsidR="0017118E" w14:paraId="44C3CA4E" w14:textId="77777777">
        <w:tc>
          <w:tcPr>
            <w:tcW w:w="6948" w:type="dxa"/>
            <w:vAlign w:val="center"/>
          </w:tcPr>
          <w:p w14:paraId="0F0E7CA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Family and Consumer Services</w:t>
            </w:r>
          </w:p>
        </w:tc>
        <w:tc>
          <w:tcPr>
            <w:tcW w:w="1800" w:type="dxa"/>
            <w:vAlign w:val="center"/>
          </w:tcPr>
          <w:p w14:paraId="39D1277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100800</w:t>
            </w:r>
          </w:p>
        </w:tc>
        <w:tc>
          <w:tcPr>
            <w:tcW w:w="2070" w:type="dxa"/>
            <w:vAlign w:val="center"/>
          </w:tcPr>
          <w:p w14:paraId="27E4431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AEFC0E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5AC7F9B7" w14:textId="77777777" w:rsidR="0017118E" w:rsidRDefault="0017118E">
            <w:pPr>
              <w:spacing w:before="60" w:after="60"/>
              <w:jc w:val="center"/>
              <w:rPr>
                <w:rFonts w:ascii="Calibri" w:eastAsia="Calibri" w:hAnsi="Calibri" w:cs="Calibri"/>
                <w:sz w:val="22"/>
                <w:szCs w:val="22"/>
              </w:rPr>
            </w:pPr>
          </w:p>
        </w:tc>
      </w:tr>
      <w:tr w:rsidR="0017118E" w14:paraId="3CF3124C" w14:textId="77777777">
        <w:tc>
          <w:tcPr>
            <w:tcW w:w="6948" w:type="dxa"/>
            <w:vAlign w:val="center"/>
          </w:tcPr>
          <w:p w14:paraId="2634F09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Technology Education</w:t>
            </w:r>
          </w:p>
        </w:tc>
        <w:tc>
          <w:tcPr>
            <w:tcW w:w="1800" w:type="dxa"/>
            <w:vAlign w:val="center"/>
          </w:tcPr>
          <w:p w14:paraId="57FEE46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110098</w:t>
            </w:r>
          </w:p>
        </w:tc>
        <w:tc>
          <w:tcPr>
            <w:tcW w:w="2070" w:type="dxa"/>
            <w:vAlign w:val="center"/>
          </w:tcPr>
          <w:p w14:paraId="688C9CC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5667C7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77C0DD34" w14:textId="77777777" w:rsidR="0017118E" w:rsidRDefault="0017118E">
            <w:pPr>
              <w:spacing w:before="60" w:after="60"/>
              <w:jc w:val="center"/>
              <w:rPr>
                <w:rFonts w:ascii="Calibri" w:eastAsia="Calibri" w:hAnsi="Calibri" w:cs="Calibri"/>
                <w:sz w:val="22"/>
                <w:szCs w:val="22"/>
              </w:rPr>
            </w:pPr>
          </w:p>
        </w:tc>
      </w:tr>
    </w:tbl>
    <w:p w14:paraId="5411B192" w14:textId="77777777" w:rsidR="0017118E" w:rsidRDefault="0017118E">
      <w:pPr>
        <w:spacing w:before="40" w:after="40"/>
        <w:ind w:left="360" w:hanging="360"/>
        <w:rPr>
          <w:rFonts w:ascii="Calibri" w:eastAsia="Calibri" w:hAnsi="Calibri" w:cs="Calibri"/>
          <w:sz w:val="22"/>
          <w:szCs w:val="22"/>
        </w:rPr>
      </w:pPr>
    </w:p>
    <w:tbl>
      <w:tblPr>
        <w:tblStyle w:val="ad"/>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3D864518" w14:textId="77777777">
        <w:trPr>
          <w:trHeight w:val="160"/>
        </w:trPr>
        <w:tc>
          <w:tcPr>
            <w:tcW w:w="13158" w:type="dxa"/>
            <w:gridSpan w:val="5"/>
            <w:shd w:val="clear" w:color="auto" w:fill="FFFF00"/>
            <w:vAlign w:val="center"/>
          </w:tcPr>
          <w:p w14:paraId="45D5FE36"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Pre-Apprenticeship Courses</w:t>
            </w:r>
          </w:p>
        </w:tc>
      </w:tr>
      <w:tr w:rsidR="0017118E" w14:paraId="4789FEA7" w14:textId="77777777">
        <w:trPr>
          <w:trHeight w:val="300"/>
        </w:trPr>
        <w:tc>
          <w:tcPr>
            <w:tcW w:w="6948" w:type="dxa"/>
            <w:vAlign w:val="center"/>
          </w:tcPr>
          <w:p w14:paraId="63157DA3"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4A81C0D6"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6ECFBDC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32B0C560"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4290C95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283F58E1" w14:textId="77777777">
        <w:tc>
          <w:tcPr>
            <w:tcW w:w="6948" w:type="dxa"/>
            <w:vAlign w:val="center"/>
          </w:tcPr>
          <w:p w14:paraId="13FB2EE7"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 (2 credits)</w:t>
            </w:r>
          </w:p>
        </w:tc>
        <w:tc>
          <w:tcPr>
            <w:tcW w:w="1800" w:type="dxa"/>
            <w:vAlign w:val="center"/>
          </w:tcPr>
          <w:p w14:paraId="26430C6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080208</w:t>
            </w:r>
          </w:p>
        </w:tc>
        <w:tc>
          <w:tcPr>
            <w:tcW w:w="2070" w:type="dxa"/>
            <w:vAlign w:val="center"/>
          </w:tcPr>
          <w:p w14:paraId="754016B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shd w:val="clear" w:color="auto" w:fill="auto"/>
            <w:vAlign w:val="center"/>
          </w:tcPr>
          <w:p w14:paraId="36B3A2D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47B4629" w14:textId="77777777" w:rsidR="0017118E" w:rsidRDefault="0017118E">
            <w:pPr>
              <w:spacing w:before="60" w:after="60"/>
              <w:jc w:val="center"/>
              <w:rPr>
                <w:rFonts w:ascii="Calibri" w:eastAsia="Calibri" w:hAnsi="Calibri" w:cs="Calibri"/>
                <w:sz w:val="22"/>
                <w:szCs w:val="22"/>
              </w:rPr>
            </w:pPr>
          </w:p>
        </w:tc>
      </w:tr>
      <w:tr w:rsidR="0017118E" w14:paraId="078E7DAD" w14:textId="77777777">
        <w:tc>
          <w:tcPr>
            <w:tcW w:w="6948" w:type="dxa"/>
            <w:vAlign w:val="center"/>
          </w:tcPr>
          <w:p w14:paraId="21417C3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II (2 credits)</w:t>
            </w:r>
          </w:p>
        </w:tc>
        <w:tc>
          <w:tcPr>
            <w:tcW w:w="1800" w:type="dxa"/>
            <w:vAlign w:val="center"/>
          </w:tcPr>
          <w:p w14:paraId="68481B7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080209</w:t>
            </w:r>
          </w:p>
        </w:tc>
        <w:tc>
          <w:tcPr>
            <w:tcW w:w="2070" w:type="dxa"/>
            <w:vAlign w:val="center"/>
          </w:tcPr>
          <w:p w14:paraId="3152358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shd w:val="clear" w:color="auto" w:fill="auto"/>
            <w:vAlign w:val="center"/>
          </w:tcPr>
          <w:p w14:paraId="39DCC76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5DA6CD8" w14:textId="77777777" w:rsidR="0017118E" w:rsidRDefault="0017118E">
            <w:pPr>
              <w:spacing w:before="60" w:after="60"/>
              <w:jc w:val="center"/>
              <w:rPr>
                <w:rFonts w:ascii="Calibri" w:eastAsia="Calibri" w:hAnsi="Calibri" w:cs="Calibri"/>
                <w:sz w:val="22"/>
                <w:szCs w:val="22"/>
              </w:rPr>
            </w:pPr>
          </w:p>
        </w:tc>
      </w:tr>
      <w:tr w:rsidR="0017118E" w14:paraId="40A3557F" w14:textId="77777777">
        <w:tc>
          <w:tcPr>
            <w:tcW w:w="6948" w:type="dxa"/>
            <w:vAlign w:val="center"/>
          </w:tcPr>
          <w:p w14:paraId="00781C36"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 (1 credit)</w:t>
            </w:r>
          </w:p>
        </w:tc>
        <w:tc>
          <w:tcPr>
            <w:tcW w:w="1800" w:type="dxa"/>
            <w:vAlign w:val="center"/>
          </w:tcPr>
          <w:p w14:paraId="1ADEE63D"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080210</w:t>
            </w:r>
          </w:p>
        </w:tc>
        <w:tc>
          <w:tcPr>
            <w:tcW w:w="2070" w:type="dxa"/>
            <w:vAlign w:val="center"/>
          </w:tcPr>
          <w:p w14:paraId="7433627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725640D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72018DA1" w14:textId="77777777" w:rsidR="0017118E" w:rsidRDefault="0017118E">
            <w:pPr>
              <w:spacing w:before="60" w:after="60"/>
              <w:jc w:val="center"/>
              <w:rPr>
                <w:rFonts w:ascii="Calibri" w:eastAsia="Calibri" w:hAnsi="Calibri" w:cs="Calibri"/>
                <w:sz w:val="22"/>
                <w:szCs w:val="22"/>
              </w:rPr>
            </w:pPr>
          </w:p>
        </w:tc>
      </w:tr>
      <w:tr w:rsidR="0017118E" w14:paraId="23BE3EAE" w14:textId="77777777">
        <w:tc>
          <w:tcPr>
            <w:tcW w:w="6948" w:type="dxa"/>
            <w:vAlign w:val="center"/>
          </w:tcPr>
          <w:p w14:paraId="5513B44A"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II (1 credit)</w:t>
            </w:r>
          </w:p>
        </w:tc>
        <w:tc>
          <w:tcPr>
            <w:tcW w:w="1800" w:type="dxa"/>
            <w:vAlign w:val="center"/>
          </w:tcPr>
          <w:p w14:paraId="6FF85BD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080211</w:t>
            </w:r>
          </w:p>
        </w:tc>
        <w:tc>
          <w:tcPr>
            <w:tcW w:w="2070" w:type="dxa"/>
            <w:vAlign w:val="center"/>
          </w:tcPr>
          <w:p w14:paraId="25E8229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5583F2D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2070E59" w14:textId="77777777" w:rsidR="0017118E" w:rsidRDefault="0017118E">
            <w:pPr>
              <w:spacing w:before="60" w:after="60"/>
              <w:jc w:val="center"/>
              <w:rPr>
                <w:rFonts w:ascii="Calibri" w:eastAsia="Calibri" w:hAnsi="Calibri" w:cs="Calibri"/>
                <w:sz w:val="22"/>
                <w:szCs w:val="22"/>
              </w:rPr>
            </w:pPr>
          </w:p>
        </w:tc>
      </w:tr>
    </w:tbl>
    <w:p w14:paraId="54776496" w14:textId="77777777" w:rsidR="0017118E" w:rsidRDefault="0017118E">
      <w:pPr>
        <w:rPr>
          <w:rFonts w:ascii="Calibri" w:eastAsia="Calibri" w:hAnsi="Calibri" w:cs="Calibri"/>
        </w:rPr>
      </w:pPr>
    </w:p>
    <w:p w14:paraId="035AC45C" w14:textId="77777777" w:rsidR="0017118E" w:rsidRDefault="00EB226B">
      <w:pPr>
        <w:rPr>
          <w:rFonts w:ascii="Calibri" w:eastAsia="Calibri" w:hAnsi="Calibri" w:cs="Calibri"/>
        </w:rPr>
      </w:pPr>
      <w:r>
        <w:br w:type="page"/>
      </w:r>
    </w:p>
    <w:tbl>
      <w:tblPr>
        <w:tblStyle w:val="ae"/>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41932BB8" w14:textId="77777777">
        <w:trPr>
          <w:trHeight w:val="160"/>
        </w:trPr>
        <w:tc>
          <w:tcPr>
            <w:tcW w:w="13158" w:type="dxa"/>
            <w:gridSpan w:val="5"/>
            <w:shd w:val="clear" w:color="auto" w:fill="FFFF00"/>
            <w:vAlign w:val="center"/>
          </w:tcPr>
          <w:p w14:paraId="4C2BA62F"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lastRenderedPageBreak/>
              <w:t>CDF-Qualifying Pre-Apprenticeship Courses</w:t>
            </w:r>
          </w:p>
        </w:tc>
      </w:tr>
      <w:tr w:rsidR="0017118E" w14:paraId="705B1244" w14:textId="77777777">
        <w:trPr>
          <w:trHeight w:val="300"/>
        </w:trPr>
        <w:tc>
          <w:tcPr>
            <w:tcW w:w="6948" w:type="dxa"/>
            <w:vAlign w:val="center"/>
          </w:tcPr>
          <w:p w14:paraId="4601191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332C931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5013F6B4"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28EC4251"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0AB8D89F"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6CAB7CA3" w14:textId="77777777">
        <w:tc>
          <w:tcPr>
            <w:tcW w:w="6948" w:type="dxa"/>
            <w:vAlign w:val="bottom"/>
          </w:tcPr>
          <w:p w14:paraId="70D8B7FB"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 (1 CREDIT)</w:t>
            </w:r>
          </w:p>
        </w:tc>
        <w:tc>
          <w:tcPr>
            <w:tcW w:w="1800" w:type="dxa"/>
            <w:vAlign w:val="bottom"/>
          </w:tcPr>
          <w:p w14:paraId="45170CFF"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080230</w:t>
            </w:r>
          </w:p>
        </w:tc>
        <w:tc>
          <w:tcPr>
            <w:tcW w:w="2070" w:type="dxa"/>
            <w:vAlign w:val="center"/>
          </w:tcPr>
          <w:p w14:paraId="205A735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4908CA1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713DD89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1F96E323" w14:textId="77777777">
        <w:tc>
          <w:tcPr>
            <w:tcW w:w="6948" w:type="dxa"/>
            <w:vAlign w:val="bottom"/>
          </w:tcPr>
          <w:p w14:paraId="09D95A40"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 (2 CREDITS)</w:t>
            </w:r>
          </w:p>
        </w:tc>
        <w:tc>
          <w:tcPr>
            <w:tcW w:w="1800" w:type="dxa"/>
            <w:vAlign w:val="bottom"/>
          </w:tcPr>
          <w:p w14:paraId="7268056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080231</w:t>
            </w:r>
          </w:p>
        </w:tc>
        <w:tc>
          <w:tcPr>
            <w:tcW w:w="2070" w:type="dxa"/>
            <w:vAlign w:val="center"/>
          </w:tcPr>
          <w:p w14:paraId="1BA4AE3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17BD486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38E927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79E8F1A2" w14:textId="77777777">
        <w:tc>
          <w:tcPr>
            <w:tcW w:w="6948" w:type="dxa"/>
            <w:vAlign w:val="bottom"/>
          </w:tcPr>
          <w:p w14:paraId="7A9476C0"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 (1 CREDIT)</w:t>
            </w:r>
          </w:p>
        </w:tc>
        <w:tc>
          <w:tcPr>
            <w:tcW w:w="1800" w:type="dxa"/>
            <w:vAlign w:val="bottom"/>
          </w:tcPr>
          <w:p w14:paraId="2C9C971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080233</w:t>
            </w:r>
          </w:p>
        </w:tc>
        <w:tc>
          <w:tcPr>
            <w:tcW w:w="2070" w:type="dxa"/>
            <w:vAlign w:val="center"/>
          </w:tcPr>
          <w:p w14:paraId="0E5C2FA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019C262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E6F966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369BEA85" w14:textId="77777777">
        <w:tc>
          <w:tcPr>
            <w:tcW w:w="6948" w:type="dxa"/>
            <w:vAlign w:val="bottom"/>
          </w:tcPr>
          <w:p w14:paraId="788ADCD1"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 (2 CREDITS)</w:t>
            </w:r>
          </w:p>
        </w:tc>
        <w:tc>
          <w:tcPr>
            <w:tcW w:w="1800" w:type="dxa"/>
            <w:vAlign w:val="bottom"/>
          </w:tcPr>
          <w:p w14:paraId="02463FA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080234</w:t>
            </w:r>
          </w:p>
        </w:tc>
        <w:tc>
          <w:tcPr>
            <w:tcW w:w="2070" w:type="dxa"/>
            <w:vAlign w:val="center"/>
          </w:tcPr>
          <w:p w14:paraId="5C03C72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17FBD77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3385FF3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2AAF395D" w14:textId="77777777">
        <w:tc>
          <w:tcPr>
            <w:tcW w:w="6948" w:type="dxa"/>
            <w:vAlign w:val="bottom"/>
          </w:tcPr>
          <w:p w14:paraId="1680C37D"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III (1 CREDIT)</w:t>
            </w:r>
          </w:p>
        </w:tc>
        <w:tc>
          <w:tcPr>
            <w:tcW w:w="1800" w:type="dxa"/>
            <w:vAlign w:val="bottom"/>
          </w:tcPr>
          <w:p w14:paraId="64D85DB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080236</w:t>
            </w:r>
          </w:p>
        </w:tc>
        <w:tc>
          <w:tcPr>
            <w:tcW w:w="2070" w:type="dxa"/>
            <w:vAlign w:val="center"/>
          </w:tcPr>
          <w:p w14:paraId="5B8FFE0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3E108C5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1BE4918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793EFDE4" w14:textId="77777777">
        <w:tc>
          <w:tcPr>
            <w:tcW w:w="6948" w:type="dxa"/>
            <w:vAlign w:val="bottom"/>
          </w:tcPr>
          <w:p w14:paraId="1F387868"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III (2 CREDITS)</w:t>
            </w:r>
          </w:p>
        </w:tc>
        <w:tc>
          <w:tcPr>
            <w:tcW w:w="1800" w:type="dxa"/>
            <w:vAlign w:val="bottom"/>
          </w:tcPr>
          <w:p w14:paraId="546FFC8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080237</w:t>
            </w:r>
          </w:p>
        </w:tc>
        <w:tc>
          <w:tcPr>
            <w:tcW w:w="2070" w:type="dxa"/>
            <w:vAlign w:val="center"/>
          </w:tcPr>
          <w:p w14:paraId="6737C39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6156B3E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6403BB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3F28450B" w14:textId="77777777">
        <w:tc>
          <w:tcPr>
            <w:tcW w:w="6948" w:type="dxa"/>
            <w:vAlign w:val="bottom"/>
          </w:tcPr>
          <w:p w14:paraId="009F190E"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IV (1 CREDIT)</w:t>
            </w:r>
          </w:p>
        </w:tc>
        <w:tc>
          <w:tcPr>
            <w:tcW w:w="1800" w:type="dxa"/>
            <w:vAlign w:val="bottom"/>
          </w:tcPr>
          <w:p w14:paraId="7290E00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080239</w:t>
            </w:r>
          </w:p>
        </w:tc>
        <w:tc>
          <w:tcPr>
            <w:tcW w:w="2070" w:type="dxa"/>
            <w:vAlign w:val="center"/>
          </w:tcPr>
          <w:p w14:paraId="3AF0A59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3D0CBCA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2CAE8B7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58DA783" w14:textId="77777777">
        <w:tc>
          <w:tcPr>
            <w:tcW w:w="6948" w:type="dxa"/>
            <w:vAlign w:val="bottom"/>
          </w:tcPr>
          <w:p w14:paraId="06ED8C6B"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IV (2 CREDITS)</w:t>
            </w:r>
          </w:p>
        </w:tc>
        <w:tc>
          <w:tcPr>
            <w:tcW w:w="1800" w:type="dxa"/>
            <w:vAlign w:val="bottom"/>
          </w:tcPr>
          <w:p w14:paraId="62309B0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080240</w:t>
            </w:r>
          </w:p>
        </w:tc>
        <w:tc>
          <w:tcPr>
            <w:tcW w:w="2070" w:type="dxa"/>
            <w:vAlign w:val="center"/>
          </w:tcPr>
          <w:p w14:paraId="7DB8DB5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37C3C3D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6C3C04B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bl>
    <w:p w14:paraId="36602DEC" w14:textId="77777777" w:rsidR="0017118E" w:rsidRDefault="0017118E">
      <w:pPr>
        <w:jc w:val="both"/>
        <w:rPr>
          <w:rFonts w:ascii="Calibri" w:eastAsia="Calibri" w:hAnsi="Calibri" w:cs="Calibri"/>
          <w:sz w:val="2"/>
          <w:szCs w:val="2"/>
        </w:rPr>
      </w:pPr>
    </w:p>
    <w:p w14:paraId="22CE8EB4" w14:textId="77777777" w:rsidR="0017118E" w:rsidRDefault="00EB226B">
      <w:pPr>
        <w:rPr>
          <w:rFonts w:ascii="Calibri" w:eastAsia="Calibri" w:hAnsi="Calibri" w:cs="Calibri"/>
        </w:rPr>
      </w:pPr>
      <w:r>
        <w:br w:type="page"/>
      </w:r>
    </w:p>
    <w:tbl>
      <w:tblPr>
        <w:tblStyle w:val="af"/>
        <w:tblW w:w="13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400" w:firstRow="0" w:lastRow="0" w:firstColumn="0" w:lastColumn="0" w:noHBand="0" w:noVBand="1"/>
      </w:tblPr>
      <w:tblGrid>
        <w:gridCol w:w="13206"/>
      </w:tblGrid>
      <w:tr w:rsidR="0017118E" w14:paraId="228D4007" w14:textId="77777777" w:rsidTr="00913A7C">
        <w:trPr>
          <w:trHeight w:val="440"/>
        </w:trPr>
        <w:tc>
          <w:tcPr>
            <w:tcW w:w="13206" w:type="dxa"/>
            <w:shd w:val="clear" w:color="auto" w:fill="FFE5F7"/>
            <w:vAlign w:val="center"/>
          </w:tcPr>
          <w:p w14:paraId="69454C4E"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lastRenderedPageBreak/>
              <w:t>Culminating Credential(s)</w:t>
            </w:r>
          </w:p>
        </w:tc>
      </w:tr>
    </w:tbl>
    <w:p w14:paraId="1FDE1168" w14:textId="77777777" w:rsidR="0017118E" w:rsidRDefault="0017118E">
      <w:pPr>
        <w:rPr>
          <w:rFonts w:ascii="Calibri" w:eastAsia="Calibri" w:hAnsi="Calibri" w:cs="Calibri"/>
        </w:rPr>
      </w:pPr>
    </w:p>
    <w:tbl>
      <w:tblPr>
        <w:tblStyle w:val="af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5"/>
        <w:gridCol w:w="8025"/>
        <w:gridCol w:w="95"/>
      </w:tblGrid>
      <w:tr w:rsidR="0017118E" w14:paraId="4DB1386F" w14:textId="77777777" w:rsidTr="00432727">
        <w:trPr>
          <w:gridAfter w:val="1"/>
          <w:wAfter w:w="95" w:type="dxa"/>
          <w:trHeight w:val="340"/>
        </w:trPr>
        <w:tc>
          <w:tcPr>
            <w:tcW w:w="12950" w:type="dxa"/>
            <w:gridSpan w:val="2"/>
            <w:tcBorders>
              <w:top w:val="single" w:sz="4" w:space="0" w:color="000000"/>
              <w:left w:val="single" w:sz="4" w:space="0" w:color="000000"/>
              <w:right w:val="single" w:sz="4" w:space="0" w:color="000000"/>
            </w:tcBorders>
            <w:shd w:val="clear" w:color="auto" w:fill="D9D9D9"/>
            <w:vAlign w:val="center"/>
          </w:tcPr>
          <w:p w14:paraId="254E737D" w14:textId="77777777" w:rsidR="0017118E" w:rsidRDefault="00EB226B">
            <w:pPr>
              <w:jc w:val="center"/>
              <w:rPr>
                <w:rFonts w:ascii="Calibri" w:eastAsia="Calibri" w:hAnsi="Calibri" w:cs="Calibri"/>
                <w:b/>
              </w:rPr>
            </w:pPr>
            <w:r>
              <w:rPr>
                <w:rFonts w:ascii="Calibri" w:eastAsia="Calibri" w:hAnsi="Calibri" w:cs="Calibri"/>
                <w:b/>
              </w:rPr>
              <w:t>Statewide Credentials</w:t>
            </w:r>
          </w:p>
        </w:tc>
      </w:tr>
      <w:tr w:rsidR="0017118E" w14:paraId="5278640D" w14:textId="77777777" w:rsidTr="00432727">
        <w:tc>
          <w:tcPr>
            <w:tcW w:w="4925" w:type="dxa"/>
            <w:tcBorders>
              <w:bottom w:val="single" w:sz="4" w:space="0" w:color="000000"/>
            </w:tcBorders>
          </w:tcPr>
          <w:p w14:paraId="22CED2BE" w14:textId="77777777" w:rsidR="0017118E" w:rsidRDefault="00EB226B">
            <w:pPr>
              <w:spacing w:before="60" w:after="60"/>
              <w:rPr>
                <w:rFonts w:ascii="Calibri" w:eastAsia="Calibri" w:hAnsi="Calibri" w:cs="Calibri"/>
                <w:sz w:val="22"/>
                <w:szCs w:val="22"/>
              </w:rPr>
            </w:pPr>
            <w:r>
              <w:rPr>
                <w:rFonts w:ascii="Calibri" w:eastAsia="Calibri" w:hAnsi="Calibri" w:cs="Calibri"/>
                <w:b/>
                <w:sz w:val="22"/>
                <w:szCs w:val="22"/>
                <w:u w:val="single"/>
              </w:rPr>
              <w:t>ADVANCED:</w:t>
            </w:r>
          </w:p>
          <w:p w14:paraId="73778362" w14:textId="77777777" w:rsidR="0017118E" w:rsidRDefault="00EB226B">
            <w:pPr>
              <w:numPr>
                <w:ilvl w:val="0"/>
                <w:numId w:val="5"/>
              </w:numPr>
              <w:ind w:left="360"/>
              <w:contextualSpacing/>
              <w:rPr>
                <w:rFonts w:ascii="Calibri" w:eastAsia="Calibri" w:hAnsi="Calibri" w:cs="Calibri"/>
                <w:sz w:val="22"/>
                <w:szCs w:val="22"/>
              </w:rPr>
            </w:pPr>
            <w:r>
              <w:rPr>
                <w:rFonts w:ascii="Calibri" w:eastAsia="Calibri" w:hAnsi="Calibri" w:cs="Calibri"/>
                <w:sz w:val="22"/>
                <w:szCs w:val="22"/>
              </w:rPr>
              <w:t>Attain a Louisiana post-secondary institution Technical Diploma (TD) or above aligned with this pathway</w:t>
            </w:r>
          </w:p>
          <w:p w14:paraId="4AF847ED" w14:textId="77777777" w:rsidR="0017118E" w:rsidRDefault="00FE5DF0">
            <w:pPr>
              <w:numPr>
                <w:ilvl w:val="0"/>
                <w:numId w:val="5"/>
              </w:numPr>
              <w:ind w:left="360"/>
              <w:contextualSpacing/>
              <w:rPr>
                <w:rFonts w:ascii="Calibri" w:eastAsia="Calibri" w:hAnsi="Calibri" w:cs="Calibri"/>
                <w:sz w:val="22"/>
                <w:szCs w:val="22"/>
              </w:rPr>
            </w:pPr>
            <w:r>
              <w:rPr>
                <w:rFonts w:ascii="Calibri" w:eastAsia="Calibri" w:hAnsi="Calibri" w:cs="Calibri"/>
                <w:sz w:val="22"/>
                <w:szCs w:val="22"/>
              </w:rPr>
              <w:t>Associate</w:t>
            </w:r>
            <w:r w:rsidR="00EB226B">
              <w:rPr>
                <w:rFonts w:ascii="Calibri" w:eastAsia="Calibri" w:hAnsi="Calibri" w:cs="Calibri"/>
                <w:sz w:val="22"/>
                <w:szCs w:val="22"/>
              </w:rPr>
              <w:t xml:space="preserve"> of Applied Science Maritime Technology (AAS)</w:t>
            </w:r>
          </w:p>
        </w:tc>
        <w:tc>
          <w:tcPr>
            <w:tcW w:w="8120" w:type="dxa"/>
            <w:gridSpan w:val="2"/>
            <w:tcBorders>
              <w:bottom w:val="single" w:sz="4" w:space="0" w:color="000000"/>
              <w:right w:val="single" w:sz="4" w:space="0" w:color="000000"/>
            </w:tcBorders>
            <w:shd w:val="clear" w:color="auto" w:fill="auto"/>
          </w:tcPr>
          <w:p w14:paraId="31EC3CB8" w14:textId="77777777" w:rsidR="0017118E" w:rsidRDefault="00EB226B">
            <w:pPr>
              <w:spacing w:before="60" w:after="60"/>
              <w:rPr>
                <w:rFonts w:ascii="Calibri" w:eastAsia="Calibri" w:hAnsi="Calibri" w:cs="Calibri"/>
                <w:b/>
                <w:sz w:val="22"/>
                <w:szCs w:val="22"/>
                <w:u w:val="single"/>
              </w:rPr>
            </w:pPr>
            <w:r>
              <w:rPr>
                <w:rFonts w:ascii="Calibri" w:eastAsia="Calibri" w:hAnsi="Calibri" w:cs="Calibri"/>
                <w:b/>
                <w:sz w:val="22"/>
                <w:szCs w:val="22"/>
                <w:u w:val="single"/>
              </w:rPr>
              <w:t>BASIC:</w:t>
            </w:r>
          </w:p>
          <w:p w14:paraId="4EE22EB7" w14:textId="77777777" w:rsidR="0017118E" w:rsidRDefault="00EB226B">
            <w:pPr>
              <w:numPr>
                <w:ilvl w:val="0"/>
                <w:numId w:val="3"/>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GIS Technician Level 1 – STARS GIS</w:t>
            </w:r>
          </w:p>
          <w:p w14:paraId="56271472" w14:textId="77777777" w:rsidR="0017118E" w:rsidRPr="00FE5DF0" w:rsidRDefault="00FE5DF0" w:rsidP="00FE5DF0">
            <w:pPr>
              <w:numPr>
                <w:ilvl w:val="0"/>
                <w:numId w:val="3"/>
              </w:numPr>
              <w:pBdr>
                <w:top w:val="nil"/>
                <w:left w:val="nil"/>
                <w:bottom w:val="nil"/>
                <w:right w:val="nil"/>
                <w:between w:val="nil"/>
              </w:pBdr>
              <w:spacing w:before="60" w:after="60"/>
              <w:rPr>
                <w:rFonts w:ascii="Calibri" w:eastAsia="Calibri" w:hAnsi="Calibri" w:cs="Calibri"/>
                <w:sz w:val="22"/>
                <w:szCs w:val="22"/>
              </w:rPr>
            </w:pPr>
            <w:r w:rsidRPr="00FE5DF0">
              <w:rPr>
                <w:rFonts w:ascii="Calibri" w:eastAsia="Calibri" w:hAnsi="Calibri" w:cs="Calibri"/>
                <w:sz w:val="22"/>
                <w:szCs w:val="22"/>
              </w:rPr>
              <w:t>S/P2 Automotive Safety and Pollution Prevention</w:t>
            </w:r>
            <w:r w:rsidR="00EB226B" w:rsidRPr="00FE5DF0">
              <w:rPr>
                <w:rFonts w:ascii="Calibri" w:eastAsia="Calibri" w:hAnsi="Calibri" w:cs="Calibri"/>
                <w:sz w:val="22"/>
                <w:szCs w:val="22"/>
              </w:rPr>
              <w:t xml:space="preserve"> </w:t>
            </w:r>
          </w:p>
          <w:p w14:paraId="34483DD2" w14:textId="77777777" w:rsidR="0017118E" w:rsidRDefault="00EB226B">
            <w:pPr>
              <w:numPr>
                <w:ilvl w:val="0"/>
                <w:numId w:val="3"/>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Attain a Louisiana post-secondary institution Certificate of Technical Studies (CTS) aligned with this pathway (</w:t>
            </w:r>
            <w:r>
              <w:rPr>
                <w:rFonts w:ascii="Calibri" w:eastAsia="Calibri" w:hAnsi="Calibri" w:cs="Calibri"/>
                <w:sz w:val="20"/>
                <w:szCs w:val="20"/>
                <w:highlight w:val="white"/>
              </w:rPr>
              <w:t>CTS General Marine Transportation Technology)</w:t>
            </w:r>
          </w:p>
        </w:tc>
      </w:tr>
    </w:tbl>
    <w:p w14:paraId="6FA31A7D" w14:textId="77777777" w:rsidR="0017118E" w:rsidRDefault="0017118E">
      <w:pPr>
        <w:rPr>
          <w:rFonts w:ascii="Calibri" w:eastAsia="Calibri" w:hAnsi="Calibri" w:cs="Calibri"/>
        </w:rPr>
      </w:pPr>
    </w:p>
    <w:p w14:paraId="5F3C3075" w14:textId="77777777" w:rsidR="0017118E" w:rsidRDefault="0017118E">
      <w:pPr>
        <w:rPr>
          <w:rFonts w:ascii="Calibri" w:eastAsia="Calibri" w:hAnsi="Calibri" w:cs="Calibri"/>
        </w:rPr>
      </w:pP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0"/>
      </w:tblGrid>
      <w:tr w:rsidR="0017118E" w14:paraId="015ADDDD" w14:textId="77777777">
        <w:trPr>
          <w:trHeight w:val="340"/>
        </w:trPr>
        <w:tc>
          <w:tcPr>
            <w:tcW w:w="12950" w:type="dxa"/>
            <w:tcBorders>
              <w:top w:val="single" w:sz="4" w:space="0" w:color="000000"/>
              <w:left w:val="single" w:sz="4" w:space="0" w:color="000000"/>
              <w:right w:val="single" w:sz="4" w:space="0" w:color="000000"/>
            </w:tcBorders>
            <w:shd w:val="clear" w:color="auto" w:fill="D9D9D9"/>
            <w:vAlign w:val="center"/>
          </w:tcPr>
          <w:p w14:paraId="231BECDF" w14:textId="77777777" w:rsidR="0017118E" w:rsidRDefault="00EB226B">
            <w:pPr>
              <w:jc w:val="center"/>
              <w:rPr>
                <w:rFonts w:ascii="Calibri" w:eastAsia="Calibri" w:hAnsi="Calibri" w:cs="Calibri"/>
                <w:b/>
              </w:rPr>
            </w:pPr>
            <w:r>
              <w:rPr>
                <w:rFonts w:ascii="Calibri" w:eastAsia="Calibri" w:hAnsi="Calibri" w:cs="Calibri"/>
                <w:b/>
              </w:rPr>
              <w:t>Regional Credentials</w:t>
            </w:r>
          </w:p>
        </w:tc>
      </w:tr>
    </w:tbl>
    <w:p w14:paraId="15FE1944" w14:textId="77777777" w:rsidR="0017118E" w:rsidRDefault="0017118E">
      <w:pPr>
        <w:widowControl w:val="0"/>
        <w:pBdr>
          <w:top w:val="nil"/>
          <w:left w:val="nil"/>
          <w:bottom w:val="nil"/>
          <w:right w:val="nil"/>
          <w:between w:val="nil"/>
        </w:pBdr>
        <w:spacing w:line="276" w:lineRule="auto"/>
        <w:rPr>
          <w:rFonts w:ascii="Calibri" w:eastAsia="Calibri" w:hAnsi="Calibri" w:cs="Calibri"/>
          <w:b/>
        </w:rPr>
      </w:pPr>
    </w:p>
    <w:tbl>
      <w:tblPr>
        <w:tblStyle w:val="af2"/>
        <w:tblW w:w="13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1652"/>
      </w:tblGrid>
      <w:tr w:rsidR="0017118E" w14:paraId="3DF85381" w14:textId="77777777">
        <w:trPr>
          <w:trHeight w:val="440"/>
        </w:trPr>
        <w:tc>
          <w:tcPr>
            <w:tcW w:w="1554" w:type="dxa"/>
            <w:vMerge w:val="restart"/>
            <w:vAlign w:val="center"/>
          </w:tcPr>
          <w:p w14:paraId="501BFF19"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Culminating Credential(s) / Certifying Industry Agency(ies)</w:t>
            </w:r>
          </w:p>
        </w:tc>
        <w:tc>
          <w:tcPr>
            <w:tcW w:w="11652" w:type="dxa"/>
            <w:tcBorders>
              <w:bottom w:val="nil"/>
            </w:tcBorders>
          </w:tcPr>
          <w:p w14:paraId="2A0B98DB" w14:textId="3354CE68" w:rsidR="00B559C0" w:rsidRPr="008E7469" w:rsidRDefault="00B559C0" w:rsidP="004B323B">
            <w:pPr>
              <w:spacing w:before="60" w:after="60"/>
              <w:rPr>
                <w:rFonts w:ascii="Calibri" w:eastAsia="Calibri" w:hAnsi="Calibri" w:cs="Calibri"/>
                <w:b/>
                <w:sz w:val="22"/>
                <w:szCs w:val="22"/>
                <w:u w:val="single"/>
              </w:rPr>
            </w:pPr>
            <w:r w:rsidRPr="008E7469">
              <w:rPr>
                <w:rFonts w:ascii="Calibri" w:eastAsia="Calibri" w:hAnsi="Calibri" w:cs="Calibri"/>
                <w:b/>
                <w:sz w:val="22"/>
                <w:szCs w:val="22"/>
                <w:u w:val="single"/>
              </w:rPr>
              <w:t>Core Credentials: students must attain one credential from the list below:</w:t>
            </w:r>
          </w:p>
          <w:p w14:paraId="5D164CAB" w14:textId="0B5A80CB" w:rsidR="00CC40BF" w:rsidRDefault="004E151D" w:rsidP="00CC40BF">
            <w:pPr>
              <w:numPr>
                <w:ilvl w:val="0"/>
                <w:numId w:val="8"/>
              </w:numPr>
              <w:spacing w:before="60" w:after="60"/>
              <w:rPr>
                <w:rFonts w:ascii="Calibri" w:eastAsia="Calibri" w:hAnsi="Calibri" w:cs="Calibri"/>
                <w:sz w:val="22"/>
                <w:szCs w:val="22"/>
              </w:rPr>
            </w:pPr>
            <w:r>
              <w:rPr>
                <w:rFonts w:ascii="Calibri" w:eastAsia="Calibri" w:hAnsi="Calibri" w:cs="Calibri"/>
                <w:sz w:val="22"/>
                <w:szCs w:val="22"/>
              </w:rPr>
              <w:t xml:space="preserve">Water Production Operator </w:t>
            </w:r>
          </w:p>
          <w:p w14:paraId="3B88118A" w14:textId="77777777" w:rsidR="004E151D" w:rsidRPr="004E151D" w:rsidRDefault="00CC40BF" w:rsidP="00E05076">
            <w:pPr>
              <w:numPr>
                <w:ilvl w:val="0"/>
                <w:numId w:val="8"/>
              </w:numPr>
              <w:spacing w:before="60" w:after="60"/>
              <w:rPr>
                <w:rFonts w:ascii="Calibri" w:eastAsia="Calibri" w:hAnsi="Calibri" w:cs="Calibri"/>
                <w:sz w:val="22"/>
                <w:szCs w:val="22"/>
                <w:highlight w:val="white"/>
              </w:rPr>
            </w:pPr>
            <w:r w:rsidRPr="004E151D">
              <w:rPr>
                <w:rFonts w:ascii="Calibri" w:eastAsia="Calibri" w:hAnsi="Calibri" w:cs="Calibri"/>
                <w:sz w:val="22"/>
                <w:szCs w:val="22"/>
                <w:highlight w:val="white"/>
              </w:rPr>
              <w:t xml:space="preserve">Water Treatment Operator </w:t>
            </w:r>
          </w:p>
          <w:p w14:paraId="6E15B7AB" w14:textId="77777777" w:rsidR="0017118E" w:rsidRPr="004E151D" w:rsidRDefault="00CC40BF" w:rsidP="00E05076">
            <w:pPr>
              <w:numPr>
                <w:ilvl w:val="0"/>
                <w:numId w:val="8"/>
              </w:numPr>
              <w:spacing w:before="60" w:after="60"/>
              <w:rPr>
                <w:rFonts w:ascii="Calibri" w:eastAsia="Calibri" w:hAnsi="Calibri" w:cs="Calibri"/>
                <w:sz w:val="22"/>
                <w:szCs w:val="22"/>
                <w:highlight w:val="white"/>
              </w:rPr>
            </w:pPr>
            <w:r w:rsidRPr="004E151D">
              <w:rPr>
                <w:rFonts w:ascii="Calibri" w:eastAsia="Calibri" w:hAnsi="Calibri" w:cs="Calibri"/>
                <w:sz w:val="22"/>
                <w:szCs w:val="22"/>
                <w:highlight w:val="white"/>
              </w:rPr>
              <w:t xml:space="preserve">Water Distribution Operator </w:t>
            </w:r>
          </w:p>
          <w:p w14:paraId="1B65F098" w14:textId="3852C651" w:rsidR="00B559C0" w:rsidRPr="004B323B" w:rsidRDefault="00CC40BF" w:rsidP="00CC40BF">
            <w:pPr>
              <w:numPr>
                <w:ilvl w:val="0"/>
                <w:numId w:val="8"/>
              </w:numPr>
              <w:spacing w:before="60" w:after="60"/>
              <w:rPr>
                <w:rFonts w:ascii="Calibri" w:eastAsia="Calibri" w:hAnsi="Calibri" w:cs="Calibri"/>
                <w:sz w:val="22"/>
                <w:szCs w:val="22"/>
                <w:highlight w:val="white"/>
              </w:rPr>
            </w:pPr>
            <w:r>
              <w:rPr>
                <w:rFonts w:ascii="Calibri" w:eastAsia="Calibri" w:hAnsi="Calibri" w:cs="Calibri"/>
                <w:sz w:val="22"/>
                <w:szCs w:val="22"/>
              </w:rPr>
              <w:t xml:space="preserve">Completion of 8 main pathway </w:t>
            </w:r>
            <w:r w:rsidRPr="004B323B">
              <w:rPr>
                <w:rFonts w:ascii="Calibri" w:eastAsia="Calibri" w:hAnsi="Calibri" w:cs="Calibri"/>
                <w:sz w:val="22"/>
                <w:szCs w:val="22"/>
              </w:rPr>
              <w:t>course</w:t>
            </w:r>
            <w:r w:rsidR="00093BEE" w:rsidRPr="004B323B">
              <w:rPr>
                <w:rFonts w:ascii="Calibri" w:eastAsia="Calibri" w:hAnsi="Calibri" w:cs="Calibri"/>
                <w:sz w:val="22"/>
                <w:szCs w:val="22"/>
              </w:rPr>
              <w:t xml:space="preserve"> </w:t>
            </w:r>
            <w:r>
              <w:rPr>
                <w:rFonts w:ascii="Calibri" w:eastAsia="Calibri" w:hAnsi="Calibri" w:cs="Calibri"/>
                <w:sz w:val="22"/>
                <w:szCs w:val="22"/>
              </w:rPr>
              <w:t xml:space="preserve">will constitute a </w:t>
            </w:r>
            <w:r w:rsidR="008E7469">
              <w:rPr>
                <w:rFonts w:ascii="Calibri" w:eastAsia="Calibri" w:hAnsi="Calibri" w:cs="Calibri"/>
                <w:sz w:val="22"/>
                <w:szCs w:val="22"/>
              </w:rPr>
              <w:t>R</w:t>
            </w:r>
            <w:r w:rsidRPr="004B323B">
              <w:rPr>
                <w:rFonts w:ascii="Calibri" w:eastAsia="Calibri" w:hAnsi="Calibri" w:cs="Calibri"/>
                <w:sz w:val="22"/>
                <w:szCs w:val="22"/>
              </w:rPr>
              <w:t xml:space="preserve">egional </w:t>
            </w:r>
            <w:r w:rsidR="008E7469">
              <w:rPr>
                <w:rFonts w:ascii="Calibri" w:eastAsia="Calibri" w:hAnsi="Calibri" w:cs="Calibri"/>
                <w:sz w:val="22"/>
                <w:szCs w:val="22"/>
              </w:rPr>
              <w:t>Core C</w:t>
            </w:r>
            <w:r w:rsidRPr="004B323B">
              <w:rPr>
                <w:rFonts w:ascii="Calibri" w:eastAsia="Calibri" w:hAnsi="Calibri" w:cs="Calibri"/>
                <w:sz w:val="22"/>
                <w:szCs w:val="22"/>
              </w:rPr>
              <w:t>redential</w:t>
            </w:r>
          </w:p>
          <w:p w14:paraId="30295D98" w14:textId="77777777" w:rsidR="00CC40BF" w:rsidRPr="00CC40BF" w:rsidRDefault="00CC40BF" w:rsidP="00634A4A">
            <w:pPr>
              <w:spacing w:before="60" w:after="60"/>
              <w:rPr>
                <w:rFonts w:ascii="Calibri" w:eastAsia="Calibri" w:hAnsi="Calibri" w:cs="Calibri"/>
                <w:sz w:val="22"/>
                <w:szCs w:val="22"/>
                <w:highlight w:val="white"/>
              </w:rPr>
            </w:pPr>
          </w:p>
        </w:tc>
      </w:tr>
      <w:tr w:rsidR="0017118E" w14:paraId="3FEAEA09" w14:textId="77777777">
        <w:trPr>
          <w:trHeight w:val="260"/>
        </w:trPr>
        <w:tc>
          <w:tcPr>
            <w:tcW w:w="1554" w:type="dxa"/>
            <w:vMerge/>
            <w:vAlign w:val="center"/>
          </w:tcPr>
          <w:p w14:paraId="1111B3E1" w14:textId="77777777" w:rsidR="0017118E" w:rsidRDefault="0017118E">
            <w:pPr>
              <w:spacing w:before="60" w:after="60"/>
              <w:rPr>
                <w:rFonts w:ascii="Calibri" w:eastAsia="Calibri" w:hAnsi="Calibri" w:cs="Calibri"/>
                <w:sz w:val="22"/>
                <w:szCs w:val="22"/>
              </w:rPr>
            </w:pPr>
            <w:bookmarkStart w:id="0" w:name="_GoBack"/>
          </w:p>
        </w:tc>
        <w:tc>
          <w:tcPr>
            <w:tcW w:w="11652" w:type="dxa"/>
          </w:tcPr>
          <w:p w14:paraId="6F2E7E0D" w14:textId="77777777" w:rsidR="0017118E" w:rsidRPr="00316247" w:rsidRDefault="00EB226B">
            <w:pPr>
              <w:spacing w:before="120" w:after="60"/>
              <w:rPr>
                <w:rFonts w:ascii="Arial Rounded MT Bold" w:eastAsia="Calibri" w:hAnsi="Arial Rounded MT Bold" w:cs="Calibri"/>
                <w:sz w:val="22"/>
                <w:szCs w:val="22"/>
                <w:u w:val="single"/>
              </w:rPr>
            </w:pPr>
            <w:r w:rsidRPr="00316247">
              <w:rPr>
                <w:rFonts w:ascii="Arial Rounded MT Bold" w:eastAsia="Calibri" w:hAnsi="Arial Rounded MT Bold" w:cs="Calibri"/>
                <w:sz w:val="22"/>
                <w:szCs w:val="22"/>
                <w:u w:val="single"/>
              </w:rPr>
              <w:t>Complementary Credentials: students must attain two credentials from the list below:</w:t>
            </w:r>
          </w:p>
          <w:p w14:paraId="65A6A538" w14:textId="77777777" w:rsidR="00316247" w:rsidRPr="00E947F1" w:rsidRDefault="00316247" w:rsidP="00316247">
            <w:pPr>
              <w:spacing w:before="160" w:after="40"/>
              <w:rPr>
                <w:rFonts w:ascii="Arial Rounded MT Bold" w:hAnsi="Arial Rounded MT Bold"/>
                <w:sz w:val="22"/>
                <w:szCs w:val="22"/>
              </w:rPr>
            </w:pPr>
            <w:r w:rsidRPr="00E947F1">
              <w:rPr>
                <w:rFonts w:ascii="Arial Rounded MT Bold" w:hAnsi="Arial Rounded MT Bold"/>
                <w:sz w:val="22"/>
                <w:szCs w:val="22"/>
              </w:rPr>
              <w:t>Complementary Credentials</w:t>
            </w:r>
          </w:p>
          <w:p w14:paraId="451D2FC8" w14:textId="77777777" w:rsidR="00316247" w:rsidRPr="00E947F1" w:rsidRDefault="00316247" w:rsidP="00316247">
            <w:pPr>
              <w:numPr>
                <w:ilvl w:val="0"/>
                <w:numId w:val="9"/>
              </w:numPr>
              <w:spacing w:before="40" w:after="40"/>
              <w:rPr>
                <w:rFonts w:ascii="Calibri" w:eastAsiaTheme="minorEastAsia" w:hAnsi="Calibri"/>
                <w:sz w:val="22"/>
                <w:szCs w:val="22"/>
              </w:rPr>
            </w:pPr>
            <w:r w:rsidRPr="00E947F1">
              <w:rPr>
                <w:rFonts w:ascii="Calibri" w:eastAsiaTheme="minorEastAsia" w:hAnsi="Calibri"/>
                <w:sz w:val="22"/>
                <w:szCs w:val="22"/>
              </w:rPr>
              <w:t xml:space="preserve">Basic Safety Orientation - </w:t>
            </w:r>
            <w:r w:rsidRPr="00E947F1">
              <w:rPr>
                <w:rFonts w:ascii="Arial Rounded MT Bold" w:eastAsiaTheme="minorEastAsia" w:hAnsi="Arial Rounded MT Bold"/>
                <w:b/>
                <w:color w:val="0000FF"/>
                <w:sz w:val="22"/>
                <w:szCs w:val="22"/>
              </w:rPr>
              <w:t xml:space="preserve"> </w:t>
            </w:r>
            <w:r w:rsidRPr="00E947F1">
              <w:rPr>
                <w:rFonts w:ascii="Calibri" w:eastAsiaTheme="minorEastAsia" w:hAnsi="Calibri"/>
                <w:sz w:val="22"/>
                <w:szCs w:val="22"/>
              </w:rPr>
              <w:t>Association of Reciprocal Safety Councils</w:t>
            </w:r>
          </w:p>
          <w:p w14:paraId="0BBEEEB7" w14:textId="77777777" w:rsidR="00316247" w:rsidRPr="00E947F1" w:rsidRDefault="00316247" w:rsidP="00316247">
            <w:pPr>
              <w:numPr>
                <w:ilvl w:val="0"/>
                <w:numId w:val="9"/>
              </w:numPr>
              <w:spacing w:before="40" w:after="40"/>
              <w:rPr>
                <w:rFonts w:ascii="Calibri" w:eastAsiaTheme="minorEastAsia" w:hAnsi="Calibri"/>
                <w:sz w:val="22"/>
                <w:szCs w:val="22"/>
              </w:rPr>
            </w:pPr>
            <w:r w:rsidRPr="00E947F1">
              <w:rPr>
                <w:rFonts w:ascii="Calibri" w:eastAsiaTheme="minorEastAsia" w:hAnsi="Calibri"/>
                <w:sz w:val="22"/>
                <w:szCs w:val="22"/>
              </w:rPr>
              <w:t>First Aid for Students Certification – American Red Cross, American Heart Association, National Safety Council or approved equivalent or approved equivalent</w:t>
            </w:r>
            <w:r w:rsidRPr="00E947F1">
              <w:rPr>
                <w:rFonts w:ascii="Calibri" w:eastAsiaTheme="minorEastAsia" w:hAnsi="Calibri"/>
                <w:color w:val="3366FF"/>
                <w:sz w:val="22"/>
                <w:szCs w:val="22"/>
              </w:rPr>
              <w:t>*</w:t>
            </w:r>
          </w:p>
          <w:p w14:paraId="36D89AE7" w14:textId="77777777" w:rsidR="00316247" w:rsidRPr="00E947F1" w:rsidRDefault="00316247" w:rsidP="00316247">
            <w:pPr>
              <w:numPr>
                <w:ilvl w:val="0"/>
                <w:numId w:val="9"/>
              </w:numPr>
              <w:spacing w:before="40" w:after="40"/>
              <w:rPr>
                <w:rFonts w:ascii="Calibri" w:eastAsiaTheme="minorEastAsia" w:hAnsi="Calibri"/>
                <w:sz w:val="22"/>
                <w:szCs w:val="22"/>
              </w:rPr>
            </w:pPr>
            <w:r w:rsidRPr="00E947F1">
              <w:rPr>
                <w:rFonts w:ascii="Calibri" w:eastAsiaTheme="minorEastAsia" w:hAnsi="Calibri"/>
                <w:sz w:val="22"/>
                <w:szCs w:val="22"/>
              </w:rPr>
              <w:t>OSHA 10 – General Industry - OSHA Certificate of Completion</w:t>
            </w:r>
          </w:p>
          <w:p w14:paraId="2EBB6124" w14:textId="77777777" w:rsidR="00316247" w:rsidRPr="00E947F1" w:rsidRDefault="00316247" w:rsidP="00316247">
            <w:pPr>
              <w:numPr>
                <w:ilvl w:val="0"/>
                <w:numId w:val="9"/>
              </w:numPr>
              <w:spacing w:before="40" w:after="40"/>
              <w:rPr>
                <w:rFonts w:ascii="Calibri" w:eastAsiaTheme="minorEastAsia" w:hAnsi="Calibri"/>
                <w:sz w:val="22"/>
                <w:szCs w:val="22"/>
              </w:rPr>
            </w:pPr>
            <w:r w:rsidRPr="00E947F1">
              <w:rPr>
                <w:rFonts w:ascii="Calibri" w:eastAsiaTheme="minorEastAsia" w:hAnsi="Calibri"/>
                <w:sz w:val="22"/>
                <w:szCs w:val="22"/>
              </w:rPr>
              <w:t>OSHA 10 – Construction - OSHA Certificate of Completion</w:t>
            </w:r>
          </w:p>
          <w:p w14:paraId="658A7805" w14:textId="77777777" w:rsidR="00316247" w:rsidRPr="00E947F1" w:rsidRDefault="00316247" w:rsidP="00316247">
            <w:pPr>
              <w:spacing w:before="40" w:after="40"/>
              <w:ind w:left="246" w:hanging="260"/>
              <w:jc w:val="both"/>
              <w:rPr>
                <w:rFonts w:ascii="Calibri" w:hAnsi="Calibri"/>
                <w:color w:val="3366FF"/>
                <w:sz w:val="22"/>
                <w:szCs w:val="22"/>
              </w:rPr>
            </w:pPr>
            <w:r w:rsidRPr="00E947F1">
              <w:rPr>
                <w:rFonts w:ascii="Calibri" w:hAnsi="Calibri"/>
                <w:color w:val="3366FF"/>
                <w:sz w:val="22"/>
                <w:szCs w:val="22"/>
              </w:rPr>
              <w:lastRenderedPageBreak/>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0C2B3EC5" w14:textId="77777777" w:rsidR="00316247" w:rsidRPr="00E947F1" w:rsidRDefault="00316247" w:rsidP="00316247">
            <w:pPr>
              <w:spacing w:before="160" w:after="40"/>
              <w:rPr>
                <w:rFonts w:ascii="Arial Rounded MT Bold" w:eastAsia="Calibri" w:hAnsi="Arial Rounded MT Bold" w:cs="Calibri"/>
                <w:sz w:val="22"/>
                <w:szCs w:val="22"/>
              </w:rPr>
            </w:pPr>
            <w:r w:rsidRPr="00E947F1">
              <w:rPr>
                <w:rFonts w:ascii="Arial Rounded MT Bold" w:eastAsia="Calibri" w:hAnsi="Arial Rounded MT Bold" w:cs="Calibri"/>
                <w:sz w:val="22"/>
                <w:szCs w:val="22"/>
              </w:rPr>
              <w:t>Recommended Computer Literacy Complementary Credentials</w:t>
            </w:r>
          </w:p>
          <w:p w14:paraId="7213D511" w14:textId="77777777" w:rsidR="00316247" w:rsidRPr="00E947F1" w:rsidRDefault="00316247" w:rsidP="00316247">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Excel – Microsoft and Certiport</w:t>
            </w:r>
          </w:p>
          <w:p w14:paraId="7DE1F4A5" w14:textId="77777777" w:rsidR="00316247" w:rsidRPr="00E947F1" w:rsidRDefault="00316247" w:rsidP="00316247">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PowerPoint – Microsoft and Certiport</w:t>
            </w:r>
          </w:p>
          <w:p w14:paraId="6073475D" w14:textId="77777777" w:rsidR="00316247" w:rsidRPr="00E947F1" w:rsidRDefault="00316247" w:rsidP="00316247">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Word – Microsoft and Certiport</w:t>
            </w:r>
          </w:p>
          <w:p w14:paraId="4185AA81" w14:textId="77777777" w:rsidR="0017118E" w:rsidRDefault="0017118E" w:rsidP="00316247">
            <w:pPr>
              <w:pBdr>
                <w:top w:val="nil"/>
                <w:left w:val="nil"/>
                <w:bottom w:val="nil"/>
                <w:right w:val="nil"/>
                <w:between w:val="nil"/>
              </w:pBdr>
              <w:spacing w:before="40" w:after="40"/>
              <w:rPr>
                <w:rFonts w:ascii="Calibri" w:eastAsia="Calibri" w:hAnsi="Calibri" w:cs="Calibri"/>
                <w:color w:val="000000"/>
                <w:sz w:val="22"/>
                <w:szCs w:val="22"/>
              </w:rPr>
            </w:pPr>
          </w:p>
        </w:tc>
      </w:tr>
      <w:bookmarkEnd w:id="0"/>
    </w:tbl>
    <w:p w14:paraId="32212693" w14:textId="77777777" w:rsidR="0017118E" w:rsidRDefault="0017118E">
      <w:pPr>
        <w:rPr>
          <w:rFonts w:ascii="Calibri" w:eastAsia="Calibri" w:hAnsi="Calibri" w:cs="Calibri"/>
        </w:rPr>
      </w:pPr>
    </w:p>
    <w:p w14:paraId="3CD19DEF" w14:textId="77777777" w:rsidR="0017118E" w:rsidRDefault="0017118E">
      <w:pPr>
        <w:rPr>
          <w:rFonts w:ascii="Calibri" w:eastAsia="Calibri" w:hAnsi="Calibri" w:cs="Calibri"/>
          <w:sz w:val="20"/>
          <w:szCs w:val="20"/>
        </w:rPr>
      </w:pPr>
    </w:p>
    <w:p w14:paraId="50A4AD12" w14:textId="77777777" w:rsidR="004E151D" w:rsidRDefault="004E151D">
      <w:pPr>
        <w:rPr>
          <w:rFonts w:ascii="Calibri" w:eastAsia="Calibri" w:hAnsi="Calibri" w:cs="Calibri"/>
          <w:sz w:val="20"/>
          <w:szCs w:val="20"/>
        </w:rPr>
      </w:pPr>
    </w:p>
    <w:p w14:paraId="58905DCF" w14:textId="77777777" w:rsidR="0017118E" w:rsidRDefault="0017118E">
      <w:pPr>
        <w:rPr>
          <w:rFonts w:ascii="Calibri" w:eastAsia="Calibri" w:hAnsi="Calibri" w:cs="Calibri"/>
        </w:rPr>
      </w:pP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17118E" w14:paraId="00A3FC15" w14:textId="77777777" w:rsidTr="000265D8">
        <w:tc>
          <w:tcPr>
            <w:tcW w:w="12950" w:type="dxa"/>
            <w:shd w:val="clear" w:color="auto" w:fill="F2DBDB" w:themeFill="accent2" w:themeFillTint="33"/>
            <w:vAlign w:val="center"/>
          </w:tcPr>
          <w:p w14:paraId="356BB8F9" w14:textId="5E8726F4" w:rsidR="0017118E" w:rsidRDefault="00EB226B">
            <w:pPr>
              <w:spacing w:before="60" w:after="60"/>
              <w:jc w:val="center"/>
              <w:rPr>
                <w:rFonts w:ascii="Calibri" w:eastAsia="Calibri" w:hAnsi="Calibri" w:cs="Calibri"/>
                <w:b/>
                <w:i/>
                <w:color w:val="0000FF"/>
                <w:sz w:val="26"/>
                <w:szCs w:val="26"/>
              </w:rPr>
            </w:pPr>
            <w:r>
              <w:rPr>
                <w:rFonts w:ascii="Calibri" w:eastAsia="Calibri" w:hAnsi="Calibri" w:cs="Calibri"/>
                <w:b/>
                <w:i/>
                <w:color w:val="0000FF"/>
                <w:sz w:val="26"/>
                <w:szCs w:val="26"/>
              </w:rPr>
              <w:t>Every Pathway Can be Adapted for</w:t>
            </w:r>
            <w:r w:rsidR="00227581">
              <w:rPr>
                <w:rFonts w:ascii="Calibri" w:eastAsia="Calibri" w:hAnsi="Calibri" w:cs="Calibri"/>
                <w:b/>
                <w:i/>
                <w:color w:val="0000FF"/>
                <w:sz w:val="26"/>
                <w:szCs w:val="26"/>
              </w:rPr>
              <w:t xml:space="preserve"> Students Meeting the April Dunn Act</w:t>
            </w:r>
            <w:r>
              <w:rPr>
                <w:rFonts w:ascii="Calibri" w:eastAsia="Calibri" w:hAnsi="Calibri" w:cs="Calibri"/>
                <w:b/>
                <w:i/>
                <w:color w:val="0000FF"/>
                <w:sz w:val="26"/>
                <w:szCs w:val="26"/>
              </w:rPr>
              <w:t xml:space="preserve"> Eligibility Criteria</w:t>
            </w:r>
          </w:p>
        </w:tc>
      </w:tr>
    </w:tbl>
    <w:p w14:paraId="2E0A5A04" w14:textId="6EB6F640" w:rsidR="0017118E" w:rsidRDefault="00EB226B">
      <w:pPr>
        <w:spacing w:before="100" w:after="100"/>
        <w:jc w:val="both"/>
        <w:rPr>
          <w:rFonts w:ascii="Calibri" w:eastAsia="Calibri" w:hAnsi="Calibri" w:cs="Calibri"/>
          <w:sz w:val="22"/>
          <w:szCs w:val="22"/>
        </w:rPr>
      </w:pPr>
      <w:r>
        <w:rPr>
          <w:rFonts w:ascii="Calibri" w:eastAsia="Calibri" w:hAnsi="Calibri" w:cs="Calibri"/>
          <w:b/>
          <w:i/>
          <w:color w:val="0000FF"/>
          <w:sz w:val="22"/>
          <w:szCs w:val="22"/>
          <w:highlight w:val="yellow"/>
        </w:rPr>
        <w:t>Every Jump Start graduation pathway can be adapted for students with disa</w:t>
      </w:r>
      <w:r w:rsidR="00227581">
        <w:rPr>
          <w:rFonts w:ascii="Calibri" w:eastAsia="Calibri" w:hAnsi="Calibri" w:cs="Calibri"/>
          <w:b/>
          <w:i/>
          <w:color w:val="0000FF"/>
          <w:sz w:val="22"/>
          <w:szCs w:val="22"/>
          <w:highlight w:val="yellow"/>
        </w:rPr>
        <w:t>bilities who meet the April Dunn Act</w:t>
      </w:r>
      <w:r>
        <w:rPr>
          <w:rFonts w:ascii="Calibri" w:eastAsia="Calibri" w:hAnsi="Calibri" w:cs="Calibri"/>
          <w:b/>
          <w:i/>
          <w:color w:val="0000FF"/>
          <w:sz w:val="22"/>
          <w:szCs w:val="22"/>
          <w:highlight w:val="yellow"/>
        </w:rPr>
        <w:t xml:space="preserve"> eligibility criteria.</w:t>
      </w:r>
      <w:r>
        <w:rPr>
          <w:rFonts w:ascii="Calibri" w:eastAsia="Calibri" w:hAnsi="Calibri" w:cs="Calibri"/>
          <w:b/>
          <w:i/>
          <w:color w:val="660066"/>
          <w:sz w:val="22"/>
          <w:szCs w:val="22"/>
        </w:rPr>
        <w:t xml:space="preserve">  </w:t>
      </w:r>
      <w:r>
        <w:rPr>
          <w:rFonts w:ascii="Calibri" w:eastAsia="Calibri" w:hAnsi="Calibri" w:cs="Calibr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5E2C219F" w14:textId="77777777" w:rsidR="0017118E" w:rsidRDefault="00EB226B">
      <w:pPr>
        <w:spacing w:before="100"/>
        <w:jc w:val="both"/>
        <w:rPr>
          <w:rFonts w:ascii="Calibri" w:eastAsia="Calibri" w:hAnsi="Calibri" w:cs="Calibri"/>
          <w:sz w:val="22"/>
          <w:szCs w:val="22"/>
        </w:rPr>
      </w:pPr>
      <w:r>
        <w:rPr>
          <w:rFonts w:ascii="Calibri" w:eastAsia="Calibri" w:hAnsi="Calibri" w:cs="Calibri"/>
          <w:sz w:val="22"/>
          <w:szCs w:val="22"/>
        </w:rPr>
        <w:t xml:space="preserve">IEP teams with questions about how to adapt this graduation pathway for their student should contact </w:t>
      </w:r>
      <w:hyperlink r:id="rId11">
        <w:r>
          <w:rPr>
            <w:rFonts w:ascii="Calibri" w:eastAsia="Calibri" w:hAnsi="Calibri" w:cs="Calibri"/>
            <w:color w:val="0000FF"/>
            <w:sz w:val="22"/>
            <w:szCs w:val="22"/>
            <w:u w:val="single"/>
          </w:rPr>
          <w:t>JumpStart@la.gov</w:t>
        </w:r>
      </w:hyperlink>
      <w:r>
        <w:rPr>
          <w:rFonts w:ascii="Calibri" w:eastAsia="Calibri" w:hAnsi="Calibri" w:cs="Calibri"/>
          <w:sz w:val="22"/>
          <w:szCs w:val="22"/>
        </w:rPr>
        <w:t xml:space="preserve">  </w:t>
      </w:r>
    </w:p>
    <w:sectPr w:rsidR="0017118E" w:rsidSect="00EF6AA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54E2" w14:textId="77777777" w:rsidR="00E21731" w:rsidRDefault="00E21731">
      <w:r>
        <w:separator/>
      </w:r>
    </w:p>
  </w:endnote>
  <w:endnote w:type="continuationSeparator" w:id="0">
    <w:p w14:paraId="38A4EA1F" w14:textId="77777777" w:rsidR="00E21731" w:rsidRDefault="00E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B6FE" w14:textId="77777777" w:rsidR="00E05076" w:rsidRDefault="00E0507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3791" w14:textId="77777777" w:rsidR="00E05076" w:rsidRDefault="00E05076">
    <w:pPr>
      <w:widowControl w:val="0"/>
      <w:pBdr>
        <w:top w:val="nil"/>
        <w:left w:val="nil"/>
        <w:bottom w:val="nil"/>
        <w:right w:val="nil"/>
        <w:between w:val="nil"/>
      </w:pBdr>
      <w:spacing w:line="276" w:lineRule="auto"/>
      <w:rPr>
        <w:color w:val="000000"/>
      </w:rPr>
    </w:pPr>
  </w:p>
  <w:tbl>
    <w:tblPr>
      <w:tblStyle w:val="af7"/>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1890"/>
      <w:gridCol w:w="2700"/>
      <w:gridCol w:w="1890"/>
    </w:tblGrid>
    <w:tr w:rsidR="00E05076" w14:paraId="524302E5" w14:textId="77777777">
      <w:tc>
        <w:tcPr>
          <w:tcW w:w="6660" w:type="dxa"/>
          <w:tcBorders>
            <w:top w:val="nil"/>
            <w:left w:val="nil"/>
            <w:bottom w:val="nil"/>
          </w:tcBorders>
        </w:tcPr>
        <w:p w14:paraId="30F88A1F" w14:textId="77777777" w:rsidR="00E05076" w:rsidRPr="00171A21" w:rsidRDefault="00E05076">
          <w:pPr>
            <w:spacing w:before="60" w:after="60"/>
            <w:rPr>
              <w:rFonts w:asciiTheme="majorHAnsi" w:eastAsia="Nunito" w:hAnsiTheme="majorHAnsi" w:cstheme="majorHAnsi"/>
              <w:b/>
              <w:color w:val="0432FF"/>
              <w:sz w:val="22"/>
              <w:szCs w:val="22"/>
            </w:rPr>
          </w:pPr>
          <w:r w:rsidRPr="00171A21">
            <w:rPr>
              <w:rFonts w:asciiTheme="majorHAnsi" w:eastAsia="Nunito" w:hAnsiTheme="majorHAnsi" w:cstheme="majorHAnsi"/>
              <w:b/>
              <w:color w:val="0432FF"/>
              <w:sz w:val="22"/>
              <w:szCs w:val="22"/>
            </w:rPr>
            <w:t>Proposed 2018-2019 Graduation Pathway</w:t>
          </w:r>
        </w:p>
      </w:tc>
      <w:tc>
        <w:tcPr>
          <w:tcW w:w="1890" w:type="dxa"/>
          <w:shd w:val="clear" w:color="auto" w:fill="auto"/>
        </w:tcPr>
        <w:p w14:paraId="49D795F0" w14:textId="77777777" w:rsidR="00E05076" w:rsidRDefault="00E05076">
          <w:pPr>
            <w:spacing w:before="60" w:after="60"/>
            <w:jc w:val="center"/>
            <w:rPr>
              <w:rFonts w:ascii="Calibri" w:eastAsia="Calibri" w:hAnsi="Calibri" w:cs="Calibri"/>
              <w:b/>
              <w:color w:val="0432FF"/>
              <w:sz w:val="22"/>
              <w:szCs w:val="22"/>
            </w:rPr>
          </w:pPr>
          <w:r>
            <w:rPr>
              <w:rFonts w:ascii="Calibri" w:eastAsia="Calibri" w:hAnsi="Calibri" w:cs="Calibri"/>
              <w:b/>
              <w:color w:val="0432FF"/>
              <w:sz w:val="22"/>
              <w:szCs w:val="22"/>
            </w:rPr>
            <w:t>Effective as of:</w:t>
          </w:r>
        </w:p>
      </w:tc>
      <w:tc>
        <w:tcPr>
          <w:tcW w:w="2700" w:type="dxa"/>
          <w:shd w:val="clear" w:color="auto" w:fill="auto"/>
        </w:tcPr>
        <w:p w14:paraId="6E9FE762" w14:textId="77777777" w:rsidR="00E05076" w:rsidRDefault="00E05076">
          <w:pPr>
            <w:spacing w:before="60" w:after="60"/>
            <w:jc w:val="center"/>
            <w:rPr>
              <w:rFonts w:ascii="Calibri" w:eastAsia="Calibri" w:hAnsi="Calibri" w:cs="Calibri"/>
              <w:b/>
              <w:color w:val="0432FF"/>
              <w:sz w:val="22"/>
              <w:szCs w:val="22"/>
            </w:rPr>
          </w:pPr>
          <w:r>
            <w:rPr>
              <w:rFonts w:ascii="Calibri" w:eastAsia="Calibri" w:hAnsi="Calibri" w:cs="Calibri"/>
              <w:b/>
              <w:color w:val="0432FF"/>
              <w:sz w:val="22"/>
              <w:szCs w:val="22"/>
            </w:rPr>
            <w:t>June 20, 2018</w:t>
          </w:r>
        </w:p>
      </w:tc>
      <w:tc>
        <w:tcPr>
          <w:tcW w:w="1890" w:type="dxa"/>
        </w:tcPr>
        <w:p w14:paraId="077C9A95" w14:textId="61037B39" w:rsidR="00E05076" w:rsidRDefault="00E05076">
          <w:pPr>
            <w:spacing w:before="60" w:after="60"/>
            <w:jc w:val="center"/>
            <w:rPr>
              <w:rFonts w:ascii="Calibri" w:eastAsia="Calibri" w:hAnsi="Calibri" w:cs="Calibri"/>
              <w:b/>
              <w:color w:val="0432FF"/>
              <w:sz w:val="22"/>
              <w:szCs w:val="22"/>
              <w:highlight w:val="yellow"/>
            </w:rPr>
          </w:pPr>
          <w:r>
            <w:rPr>
              <w:rFonts w:ascii="Calibri" w:eastAsia="Calibri" w:hAnsi="Calibri" w:cs="Calibri"/>
              <w:b/>
              <w:color w:val="0432FF"/>
              <w:sz w:val="22"/>
              <w:szCs w:val="22"/>
            </w:rPr>
            <w:t xml:space="preserve">page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PAGE</w:instrText>
          </w:r>
          <w:r>
            <w:rPr>
              <w:rFonts w:ascii="Calibri" w:eastAsia="Calibri" w:hAnsi="Calibri" w:cs="Calibri"/>
              <w:b/>
              <w:color w:val="0432FF"/>
              <w:sz w:val="22"/>
              <w:szCs w:val="22"/>
            </w:rPr>
            <w:fldChar w:fldCharType="separate"/>
          </w:r>
          <w:r w:rsidR="00227581">
            <w:rPr>
              <w:rFonts w:ascii="Calibri" w:eastAsia="Calibri" w:hAnsi="Calibri" w:cs="Calibri"/>
              <w:b/>
              <w:noProof/>
              <w:color w:val="0432FF"/>
              <w:sz w:val="22"/>
              <w:szCs w:val="22"/>
            </w:rPr>
            <w:t>10</w:t>
          </w:r>
          <w:r>
            <w:rPr>
              <w:rFonts w:ascii="Calibri" w:eastAsia="Calibri" w:hAnsi="Calibri" w:cs="Calibri"/>
              <w:b/>
              <w:color w:val="0432FF"/>
              <w:sz w:val="22"/>
              <w:szCs w:val="22"/>
            </w:rPr>
            <w:fldChar w:fldCharType="end"/>
          </w:r>
          <w:r>
            <w:rPr>
              <w:rFonts w:ascii="Calibri" w:eastAsia="Calibri" w:hAnsi="Calibri" w:cs="Calibri"/>
              <w:b/>
              <w:color w:val="0432FF"/>
              <w:sz w:val="22"/>
              <w:szCs w:val="22"/>
            </w:rPr>
            <w:t xml:space="preserve"> of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NUMPAGES</w:instrText>
          </w:r>
          <w:r>
            <w:rPr>
              <w:rFonts w:ascii="Calibri" w:eastAsia="Calibri" w:hAnsi="Calibri" w:cs="Calibri"/>
              <w:b/>
              <w:color w:val="0432FF"/>
              <w:sz w:val="22"/>
              <w:szCs w:val="22"/>
            </w:rPr>
            <w:fldChar w:fldCharType="separate"/>
          </w:r>
          <w:r w:rsidR="00227581">
            <w:rPr>
              <w:rFonts w:ascii="Calibri" w:eastAsia="Calibri" w:hAnsi="Calibri" w:cs="Calibri"/>
              <w:b/>
              <w:noProof/>
              <w:color w:val="0432FF"/>
              <w:sz w:val="22"/>
              <w:szCs w:val="22"/>
            </w:rPr>
            <w:t>10</w:t>
          </w:r>
          <w:r>
            <w:rPr>
              <w:rFonts w:ascii="Calibri" w:eastAsia="Calibri" w:hAnsi="Calibri" w:cs="Calibri"/>
              <w:b/>
              <w:color w:val="0432FF"/>
              <w:sz w:val="22"/>
              <w:szCs w:val="22"/>
            </w:rPr>
            <w:fldChar w:fldCharType="end"/>
          </w:r>
        </w:p>
      </w:tc>
    </w:tr>
  </w:tbl>
  <w:p w14:paraId="6FD2F0F1" w14:textId="77777777" w:rsidR="00E05076" w:rsidRDefault="00E0507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82C8" w14:textId="77777777" w:rsidR="00E05076" w:rsidRDefault="00E05076">
    <w:pPr>
      <w:widowControl w:val="0"/>
      <w:pBdr>
        <w:top w:val="nil"/>
        <w:left w:val="nil"/>
        <w:bottom w:val="nil"/>
        <w:right w:val="nil"/>
        <w:between w:val="nil"/>
      </w:pBdr>
      <w:spacing w:line="276" w:lineRule="auto"/>
      <w:rPr>
        <w:color w:val="000000"/>
      </w:rPr>
    </w:pPr>
  </w:p>
  <w:tbl>
    <w:tblPr>
      <w:tblStyle w:val="af9"/>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1890"/>
      <w:gridCol w:w="2700"/>
      <w:gridCol w:w="1890"/>
    </w:tblGrid>
    <w:tr w:rsidR="00E05076" w14:paraId="154EC8F2" w14:textId="77777777">
      <w:tc>
        <w:tcPr>
          <w:tcW w:w="6660" w:type="dxa"/>
          <w:tcBorders>
            <w:top w:val="nil"/>
            <w:left w:val="nil"/>
            <w:bottom w:val="nil"/>
          </w:tcBorders>
        </w:tcPr>
        <w:p w14:paraId="6ACD1868" w14:textId="77777777" w:rsidR="00E05076" w:rsidRPr="00171A21" w:rsidRDefault="00E05076">
          <w:pPr>
            <w:spacing w:before="60" w:after="60"/>
            <w:rPr>
              <w:rFonts w:ascii="Calibri" w:eastAsia="Nunito" w:hAnsi="Calibri" w:cs="Calibri"/>
              <w:b/>
              <w:color w:val="0432FF"/>
              <w:sz w:val="22"/>
              <w:szCs w:val="22"/>
            </w:rPr>
          </w:pPr>
          <w:r w:rsidRPr="00171A21">
            <w:rPr>
              <w:rFonts w:ascii="Calibri" w:eastAsia="Nunito" w:hAnsi="Calibri" w:cs="Calibri"/>
              <w:b/>
              <w:color w:val="0432FF"/>
              <w:sz w:val="22"/>
              <w:szCs w:val="22"/>
            </w:rPr>
            <w:t>Proposed 2018-2019 Graduation Pathway</w:t>
          </w:r>
        </w:p>
      </w:tc>
      <w:tc>
        <w:tcPr>
          <w:tcW w:w="1890" w:type="dxa"/>
          <w:shd w:val="clear" w:color="auto" w:fill="auto"/>
        </w:tcPr>
        <w:p w14:paraId="592E413F" w14:textId="77777777" w:rsidR="00E05076" w:rsidRPr="00171A21" w:rsidRDefault="00E05076">
          <w:pPr>
            <w:spacing w:before="60" w:after="60"/>
            <w:jc w:val="center"/>
            <w:rPr>
              <w:rFonts w:ascii="Calibri" w:eastAsia="Calibri" w:hAnsi="Calibri" w:cs="Calibri"/>
              <w:b/>
              <w:color w:val="0432FF"/>
              <w:sz w:val="22"/>
              <w:szCs w:val="22"/>
            </w:rPr>
          </w:pPr>
          <w:r w:rsidRPr="00171A21">
            <w:rPr>
              <w:rFonts w:ascii="Calibri" w:eastAsia="Calibri" w:hAnsi="Calibri" w:cs="Calibri"/>
              <w:b/>
              <w:color w:val="0432FF"/>
              <w:sz w:val="22"/>
              <w:szCs w:val="22"/>
            </w:rPr>
            <w:t>Effective as of:</w:t>
          </w:r>
        </w:p>
      </w:tc>
      <w:tc>
        <w:tcPr>
          <w:tcW w:w="2700" w:type="dxa"/>
          <w:shd w:val="clear" w:color="auto" w:fill="auto"/>
        </w:tcPr>
        <w:p w14:paraId="5E89E447" w14:textId="77777777" w:rsidR="00E05076" w:rsidRDefault="00E05076">
          <w:pPr>
            <w:spacing w:before="60" w:after="60"/>
            <w:jc w:val="center"/>
            <w:rPr>
              <w:rFonts w:ascii="Calibri" w:eastAsia="Calibri" w:hAnsi="Calibri" w:cs="Calibri"/>
              <w:b/>
              <w:color w:val="0432FF"/>
              <w:sz w:val="22"/>
              <w:szCs w:val="22"/>
            </w:rPr>
          </w:pPr>
          <w:r w:rsidRPr="00171A21">
            <w:rPr>
              <w:rFonts w:ascii="Calibri" w:eastAsia="Calibri" w:hAnsi="Calibri" w:cs="Calibri"/>
              <w:b/>
              <w:color w:val="0432FF"/>
              <w:sz w:val="22"/>
              <w:szCs w:val="22"/>
            </w:rPr>
            <w:t>June 20, 2018</w:t>
          </w:r>
        </w:p>
      </w:tc>
      <w:tc>
        <w:tcPr>
          <w:tcW w:w="1890" w:type="dxa"/>
        </w:tcPr>
        <w:p w14:paraId="6B076230" w14:textId="49BFC8FB" w:rsidR="00E05076" w:rsidRDefault="00E05076">
          <w:pPr>
            <w:spacing w:before="60" w:after="60"/>
            <w:jc w:val="center"/>
            <w:rPr>
              <w:rFonts w:ascii="Calibri" w:eastAsia="Calibri" w:hAnsi="Calibri" w:cs="Calibri"/>
              <w:b/>
              <w:color w:val="0432FF"/>
              <w:sz w:val="22"/>
              <w:szCs w:val="22"/>
              <w:highlight w:val="yellow"/>
            </w:rPr>
          </w:pPr>
          <w:r>
            <w:rPr>
              <w:rFonts w:ascii="Calibri" w:eastAsia="Calibri" w:hAnsi="Calibri" w:cs="Calibri"/>
              <w:b/>
              <w:color w:val="0432FF"/>
              <w:sz w:val="22"/>
              <w:szCs w:val="22"/>
            </w:rPr>
            <w:t xml:space="preserve">page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PAGE</w:instrText>
          </w:r>
          <w:r>
            <w:rPr>
              <w:rFonts w:ascii="Calibri" w:eastAsia="Calibri" w:hAnsi="Calibri" w:cs="Calibri"/>
              <w:b/>
              <w:color w:val="0432FF"/>
              <w:sz w:val="22"/>
              <w:szCs w:val="22"/>
            </w:rPr>
            <w:fldChar w:fldCharType="separate"/>
          </w:r>
          <w:r w:rsidR="00227581">
            <w:rPr>
              <w:rFonts w:ascii="Calibri" w:eastAsia="Calibri" w:hAnsi="Calibri" w:cs="Calibri"/>
              <w:b/>
              <w:noProof/>
              <w:color w:val="0432FF"/>
              <w:sz w:val="22"/>
              <w:szCs w:val="22"/>
            </w:rPr>
            <w:t>1</w:t>
          </w:r>
          <w:r>
            <w:rPr>
              <w:rFonts w:ascii="Calibri" w:eastAsia="Calibri" w:hAnsi="Calibri" w:cs="Calibri"/>
              <w:b/>
              <w:color w:val="0432FF"/>
              <w:sz w:val="22"/>
              <w:szCs w:val="22"/>
            </w:rPr>
            <w:fldChar w:fldCharType="end"/>
          </w:r>
          <w:r>
            <w:rPr>
              <w:rFonts w:ascii="Calibri" w:eastAsia="Calibri" w:hAnsi="Calibri" w:cs="Calibri"/>
              <w:b/>
              <w:color w:val="0432FF"/>
              <w:sz w:val="22"/>
              <w:szCs w:val="22"/>
            </w:rPr>
            <w:t xml:space="preserve"> of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NUMPAGES</w:instrText>
          </w:r>
          <w:r>
            <w:rPr>
              <w:rFonts w:ascii="Calibri" w:eastAsia="Calibri" w:hAnsi="Calibri" w:cs="Calibri"/>
              <w:b/>
              <w:color w:val="0432FF"/>
              <w:sz w:val="22"/>
              <w:szCs w:val="22"/>
            </w:rPr>
            <w:fldChar w:fldCharType="separate"/>
          </w:r>
          <w:r w:rsidR="00227581">
            <w:rPr>
              <w:rFonts w:ascii="Calibri" w:eastAsia="Calibri" w:hAnsi="Calibri" w:cs="Calibri"/>
              <w:b/>
              <w:noProof/>
              <w:color w:val="0432FF"/>
              <w:sz w:val="22"/>
              <w:szCs w:val="22"/>
            </w:rPr>
            <w:t>10</w:t>
          </w:r>
          <w:r>
            <w:rPr>
              <w:rFonts w:ascii="Calibri" w:eastAsia="Calibri" w:hAnsi="Calibri" w:cs="Calibri"/>
              <w:b/>
              <w:color w:val="0432FF"/>
              <w:sz w:val="22"/>
              <w:szCs w:val="22"/>
            </w:rPr>
            <w:fldChar w:fldCharType="end"/>
          </w:r>
        </w:p>
      </w:tc>
    </w:tr>
  </w:tbl>
  <w:p w14:paraId="0A7FA8FC" w14:textId="77777777" w:rsidR="00E05076" w:rsidRDefault="00E0507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7B5A6" w14:textId="77777777" w:rsidR="00E21731" w:rsidRDefault="00E21731">
      <w:r>
        <w:separator/>
      </w:r>
    </w:p>
  </w:footnote>
  <w:footnote w:type="continuationSeparator" w:id="0">
    <w:p w14:paraId="3E37A395" w14:textId="77777777" w:rsidR="00E21731" w:rsidRDefault="00E21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35E5" w14:textId="77777777" w:rsidR="00E05076" w:rsidRDefault="00E050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566C" w14:textId="77777777" w:rsidR="00E05076" w:rsidRDefault="00E05076">
    <w:pPr>
      <w:widowControl w:val="0"/>
      <w:pBdr>
        <w:top w:val="nil"/>
        <w:left w:val="nil"/>
        <w:bottom w:val="nil"/>
        <w:right w:val="nil"/>
        <w:between w:val="nil"/>
      </w:pBdr>
      <w:spacing w:line="276" w:lineRule="auto"/>
      <w:rPr>
        <w:rFonts w:ascii="Calibri" w:eastAsia="Calibri" w:hAnsi="Calibri" w:cs="Calibri"/>
        <w:sz w:val="22"/>
        <w:szCs w:val="22"/>
      </w:rPr>
    </w:pPr>
  </w:p>
  <w:tbl>
    <w:tblPr>
      <w:tblStyle w:val="a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1499"/>
    </w:tblGrid>
    <w:tr w:rsidR="00E05076" w14:paraId="3A7FFB86" w14:textId="77777777" w:rsidTr="00913A7C">
      <w:tc>
        <w:tcPr>
          <w:tcW w:w="1451" w:type="dxa"/>
          <w:vAlign w:val="center"/>
        </w:tcPr>
        <w:p w14:paraId="46C81F83" w14:textId="77777777" w:rsidR="00E05076" w:rsidRPr="00FE5DF0" w:rsidRDefault="00E05076">
          <w:pPr>
            <w:spacing w:before="60" w:after="60"/>
            <w:jc w:val="center"/>
            <w:rPr>
              <w:rFonts w:ascii="Arial Rounded MT Bold" w:eastAsia="Nunito" w:hAnsi="Arial Rounded MT Bold" w:cs="Nunito"/>
              <w:sz w:val="22"/>
              <w:szCs w:val="22"/>
            </w:rPr>
          </w:pPr>
          <w:r w:rsidRPr="00FE5DF0">
            <w:rPr>
              <w:rFonts w:ascii="Arial Rounded MT Bold" w:eastAsia="Nunito" w:hAnsi="Arial Rounded MT Bold" w:cs="Nunito"/>
              <w:sz w:val="22"/>
              <w:szCs w:val="22"/>
            </w:rPr>
            <w:t>Pathway</w:t>
          </w:r>
        </w:p>
      </w:tc>
      <w:tc>
        <w:tcPr>
          <w:tcW w:w="11499" w:type="dxa"/>
          <w:shd w:val="clear" w:color="auto" w:fill="FFE5F7"/>
          <w:vAlign w:val="center"/>
        </w:tcPr>
        <w:p w14:paraId="066DB9DD" w14:textId="77777777" w:rsidR="00E05076" w:rsidRPr="00FE5DF0" w:rsidRDefault="00E05076">
          <w:pPr>
            <w:spacing w:before="60" w:after="60"/>
            <w:jc w:val="center"/>
            <w:rPr>
              <w:rFonts w:ascii="Arial Rounded MT Bold" w:eastAsia="Nunito" w:hAnsi="Arial Rounded MT Bold" w:cs="Nunito"/>
              <w:sz w:val="22"/>
              <w:szCs w:val="22"/>
            </w:rPr>
          </w:pPr>
          <w:r w:rsidRPr="00FE5DF0">
            <w:rPr>
              <w:rFonts w:ascii="Arial Rounded MT Bold" w:eastAsia="Nunito" w:hAnsi="Arial Rounded MT Bold" w:cs="Nunito"/>
              <w:sz w:val="22"/>
              <w:szCs w:val="22"/>
            </w:rPr>
            <w:t>Environmental Protection and Sustainability</w:t>
          </w:r>
        </w:p>
      </w:tc>
    </w:tr>
  </w:tbl>
  <w:p w14:paraId="5AE10BE9" w14:textId="77777777" w:rsidR="00E05076" w:rsidRDefault="00E0507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0CD8" w14:textId="77777777" w:rsidR="00E05076" w:rsidRDefault="00E05076">
    <w:pPr>
      <w:widowControl w:val="0"/>
      <w:pBdr>
        <w:top w:val="nil"/>
        <w:left w:val="nil"/>
        <w:bottom w:val="nil"/>
        <w:right w:val="nil"/>
        <w:between w:val="nil"/>
      </w:pBdr>
      <w:spacing w:line="276" w:lineRule="auto"/>
      <w:rPr>
        <w:color w:val="000000"/>
      </w:rPr>
    </w:pPr>
  </w:p>
  <w:tbl>
    <w:tblPr>
      <w:tblStyle w:val="af8"/>
      <w:tblW w:w="12960" w:type="dxa"/>
      <w:tblBorders>
        <w:top w:val="nil"/>
        <w:left w:val="nil"/>
        <w:bottom w:val="nil"/>
        <w:right w:val="nil"/>
        <w:insideH w:val="nil"/>
        <w:insideV w:val="nil"/>
      </w:tblBorders>
      <w:tblLayout w:type="fixed"/>
      <w:tblLook w:val="0400" w:firstRow="0" w:lastRow="0" w:firstColumn="0" w:lastColumn="0" w:noHBand="0" w:noVBand="1"/>
    </w:tblPr>
    <w:tblGrid>
      <w:gridCol w:w="1217"/>
      <w:gridCol w:w="11743"/>
    </w:tblGrid>
    <w:tr w:rsidR="00E05076" w14:paraId="720BBBCF" w14:textId="77777777" w:rsidTr="00B661EE">
      <w:tc>
        <w:tcPr>
          <w:tcW w:w="1217" w:type="dxa"/>
          <w:vAlign w:val="center"/>
        </w:tcPr>
        <w:p w14:paraId="7A3AA4DD" w14:textId="77777777" w:rsidR="00E05076" w:rsidRPr="00FE5DF0" w:rsidRDefault="00E05076">
          <w:pPr>
            <w:pBdr>
              <w:top w:val="nil"/>
              <w:left w:val="nil"/>
              <w:bottom w:val="nil"/>
              <w:right w:val="nil"/>
              <w:between w:val="nil"/>
            </w:pBdr>
            <w:tabs>
              <w:tab w:val="center" w:pos="4320"/>
              <w:tab w:val="right" w:pos="8640"/>
            </w:tabs>
            <w:spacing w:before="60" w:after="60"/>
            <w:rPr>
              <w:rFonts w:ascii="Arial Rounded MT Bold" w:eastAsia="Nunito" w:hAnsi="Arial Rounded MT Bold" w:cs="Nunito"/>
              <w:color w:val="000000"/>
            </w:rPr>
          </w:pPr>
          <w:r w:rsidRPr="00FE5DF0">
            <w:rPr>
              <w:rFonts w:ascii="Arial Rounded MT Bold" w:eastAsia="Nunito" w:hAnsi="Arial Rounded MT Bold" w:cs="Nunito"/>
              <w:color w:val="000000"/>
            </w:rPr>
            <w:t>Pathway</w:t>
          </w:r>
        </w:p>
      </w:tc>
      <w:tc>
        <w:tcPr>
          <w:tcW w:w="11743" w:type="dxa"/>
          <w:shd w:val="clear" w:color="auto" w:fill="FFE5F7"/>
          <w:vAlign w:val="center"/>
        </w:tcPr>
        <w:p w14:paraId="36D3AFCA" w14:textId="77777777" w:rsidR="00E05076" w:rsidRPr="00913A7C" w:rsidRDefault="00E05076" w:rsidP="00913A7C">
          <w:pPr>
            <w:pBdr>
              <w:top w:val="nil"/>
              <w:left w:val="nil"/>
              <w:bottom w:val="nil"/>
              <w:right w:val="nil"/>
              <w:between w:val="nil"/>
            </w:pBdr>
            <w:shd w:val="clear" w:color="auto" w:fill="FFE5F7"/>
            <w:tabs>
              <w:tab w:val="center" w:pos="4320"/>
              <w:tab w:val="right" w:pos="8640"/>
            </w:tabs>
            <w:spacing w:before="60" w:after="60"/>
            <w:jc w:val="center"/>
            <w:rPr>
              <w:rFonts w:ascii="Arial Rounded MT Bold" w:eastAsia="Nunito" w:hAnsi="Arial Rounded MT Bold" w:cs="Calibri"/>
              <w:color w:val="000000"/>
              <w:sz w:val="48"/>
              <w:szCs w:val="48"/>
            </w:rPr>
          </w:pPr>
          <w:bookmarkStart w:id="1" w:name="_gjdgxs" w:colFirst="0" w:colLast="0"/>
          <w:bookmarkEnd w:id="1"/>
          <w:r w:rsidRPr="00913A7C">
            <w:rPr>
              <w:rFonts w:ascii="Arial Rounded MT Bold" w:eastAsia="Nunito" w:hAnsi="Arial Rounded MT Bold" w:cs="Calibri"/>
              <w:color w:val="000000"/>
              <w:sz w:val="48"/>
              <w:szCs w:val="48"/>
            </w:rPr>
            <w:t xml:space="preserve">Environmental Protection and </w:t>
          </w:r>
          <w:r w:rsidRPr="00913A7C">
            <w:rPr>
              <w:rFonts w:ascii="Arial Rounded MT Bold" w:eastAsia="Nunito" w:hAnsi="Arial Rounded MT Bold" w:cs="Calibri"/>
              <w:sz w:val="48"/>
              <w:szCs w:val="48"/>
            </w:rPr>
            <w:t>Sustainability</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497"/>
    <w:multiLevelType w:val="multilevel"/>
    <w:tmpl w:val="3D763922"/>
    <w:lvl w:ilvl="0">
      <w:start w:val="1"/>
      <w:numFmt w:val="decimal"/>
      <w:lvlText w:val="%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0F16BD"/>
    <w:multiLevelType w:val="multilevel"/>
    <w:tmpl w:val="20247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1C04CC"/>
    <w:multiLevelType w:val="multilevel"/>
    <w:tmpl w:val="5CC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434BA"/>
    <w:multiLevelType w:val="multilevel"/>
    <w:tmpl w:val="F2BEF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3803AF"/>
    <w:multiLevelType w:val="hybridMultilevel"/>
    <w:tmpl w:val="D3A01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E70BD"/>
    <w:multiLevelType w:val="multilevel"/>
    <w:tmpl w:val="9BA0B432"/>
    <w:lvl w:ilvl="0">
      <w:start w:val="1"/>
      <w:numFmt w:val="bullet"/>
      <w:lvlText w:val="●"/>
      <w:lvlJc w:val="left"/>
      <w:pPr>
        <w:ind w:left="400" w:hanging="360"/>
      </w:pPr>
      <w:rPr>
        <w:rFonts w:ascii="Noto Sans Symbols" w:eastAsia="Noto Sans Symbols" w:hAnsi="Noto Sans Symbols" w:cs="Noto Sans Symbols"/>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6" w15:restartNumberingAfterBreak="0">
    <w:nsid w:val="520003F3"/>
    <w:multiLevelType w:val="multilevel"/>
    <w:tmpl w:val="61AE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D50E3E"/>
    <w:multiLevelType w:val="multilevel"/>
    <w:tmpl w:val="3D763922"/>
    <w:lvl w:ilvl="0">
      <w:start w:val="1"/>
      <w:numFmt w:val="decimal"/>
      <w:lvlText w:val="%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D47721A"/>
    <w:multiLevelType w:val="multilevel"/>
    <w:tmpl w:val="5AFC0F9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6"/>
  </w:num>
  <w:num w:numId="2">
    <w:abstractNumId w:val="9"/>
  </w:num>
  <w:num w:numId="3">
    <w:abstractNumId w:val="0"/>
  </w:num>
  <w:num w:numId="4">
    <w:abstractNumId w:val="2"/>
  </w:num>
  <w:num w:numId="5">
    <w:abstractNumId w:val="1"/>
  </w:num>
  <w:num w:numId="6">
    <w:abstractNumId w:val="5"/>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8E"/>
    <w:rsid w:val="000265D8"/>
    <w:rsid w:val="00031351"/>
    <w:rsid w:val="00052A88"/>
    <w:rsid w:val="00085FE7"/>
    <w:rsid w:val="00093BEE"/>
    <w:rsid w:val="0017118E"/>
    <w:rsid w:val="00171A21"/>
    <w:rsid w:val="00227581"/>
    <w:rsid w:val="002502F7"/>
    <w:rsid w:val="002A76A5"/>
    <w:rsid w:val="002D4084"/>
    <w:rsid w:val="00312FA7"/>
    <w:rsid w:val="00316247"/>
    <w:rsid w:val="00337C1C"/>
    <w:rsid w:val="003602F2"/>
    <w:rsid w:val="003C372A"/>
    <w:rsid w:val="0041181B"/>
    <w:rsid w:val="00432727"/>
    <w:rsid w:val="00464FE9"/>
    <w:rsid w:val="00484C87"/>
    <w:rsid w:val="004B124A"/>
    <w:rsid w:val="004B323B"/>
    <w:rsid w:val="004C3D1B"/>
    <w:rsid w:val="004D6DC2"/>
    <w:rsid w:val="004D7921"/>
    <w:rsid w:val="004E151D"/>
    <w:rsid w:val="00556F35"/>
    <w:rsid w:val="005906B2"/>
    <w:rsid w:val="00595F72"/>
    <w:rsid w:val="005B5124"/>
    <w:rsid w:val="00634A4A"/>
    <w:rsid w:val="00670313"/>
    <w:rsid w:val="00676A01"/>
    <w:rsid w:val="007A6064"/>
    <w:rsid w:val="007D058F"/>
    <w:rsid w:val="00813A5B"/>
    <w:rsid w:val="0087252A"/>
    <w:rsid w:val="008D351A"/>
    <w:rsid w:val="008E7469"/>
    <w:rsid w:val="008F5D2D"/>
    <w:rsid w:val="00913A7C"/>
    <w:rsid w:val="00934006"/>
    <w:rsid w:val="009448E4"/>
    <w:rsid w:val="009B6C6C"/>
    <w:rsid w:val="00A17C06"/>
    <w:rsid w:val="00A268E8"/>
    <w:rsid w:val="00A54B99"/>
    <w:rsid w:val="00B25C8C"/>
    <w:rsid w:val="00B559C0"/>
    <w:rsid w:val="00B65DA9"/>
    <w:rsid w:val="00B661EE"/>
    <w:rsid w:val="00B732AE"/>
    <w:rsid w:val="00C10E88"/>
    <w:rsid w:val="00C52D26"/>
    <w:rsid w:val="00CC40BF"/>
    <w:rsid w:val="00CC461C"/>
    <w:rsid w:val="00D07E49"/>
    <w:rsid w:val="00D65B46"/>
    <w:rsid w:val="00D7567E"/>
    <w:rsid w:val="00D81681"/>
    <w:rsid w:val="00D93B83"/>
    <w:rsid w:val="00E05076"/>
    <w:rsid w:val="00E21731"/>
    <w:rsid w:val="00E413C8"/>
    <w:rsid w:val="00E96055"/>
    <w:rsid w:val="00EB226B"/>
    <w:rsid w:val="00EE77A8"/>
    <w:rsid w:val="00EF20DB"/>
    <w:rsid w:val="00EF6AA8"/>
    <w:rsid w:val="00FC4684"/>
    <w:rsid w:val="00FE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68AF"/>
  <w15:docId w15:val="{7B472326-60DE-42DB-9130-671688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7252A"/>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A8"/>
    <w:rPr>
      <w:rFonts w:ascii="Segoe UI" w:hAnsi="Segoe UI" w:cs="Segoe UI"/>
      <w:sz w:val="18"/>
      <w:szCs w:val="18"/>
    </w:rPr>
  </w:style>
  <w:style w:type="character" w:styleId="CommentReference">
    <w:name w:val="annotation reference"/>
    <w:basedOn w:val="DefaultParagraphFont"/>
    <w:uiPriority w:val="99"/>
    <w:semiHidden/>
    <w:unhideWhenUsed/>
    <w:rsid w:val="00EF20DB"/>
    <w:rPr>
      <w:sz w:val="16"/>
      <w:szCs w:val="16"/>
    </w:rPr>
  </w:style>
  <w:style w:type="paragraph" w:styleId="CommentText">
    <w:name w:val="annotation text"/>
    <w:basedOn w:val="Normal"/>
    <w:link w:val="CommentTextChar"/>
    <w:uiPriority w:val="99"/>
    <w:semiHidden/>
    <w:unhideWhenUsed/>
    <w:rsid w:val="00EF20DB"/>
    <w:rPr>
      <w:sz w:val="20"/>
      <w:szCs w:val="20"/>
    </w:rPr>
  </w:style>
  <w:style w:type="character" w:customStyle="1" w:styleId="CommentTextChar">
    <w:name w:val="Comment Text Char"/>
    <w:basedOn w:val="DefaultParagraphFont"/>
    <w:link w:val="CommentText"/>
    <w:uiPriority w:val="99"/>
    <w:semiHidden/>
    <w:rsid w:val="00EF20DB"/>
    <w:rPr>
      <w:sz w:val="20"/>
      <w:szCs w:val="20"/>
    </w:rPr>
  </w:style>
  <w:style w:type="paragraph" w:styleId="CommentSubject">
    <w:name w:val="annotation subject"/>
    <w:basedOn w:val="CommentText"/>
    <w:next w:val="CommentText"/>
    <w:link w:val="CommentSubjectChar"/>
    <w:uiPriority w:val="99"/>
    <w:semiHidden/>
    <w:unhideWhenUsed/>
    <w:rsid w:val="00EF20DB"/>
    <w:rPr>
      <w:b/>
      <w:bCs/>
    </w:rPr>
  </w:style>
  <w:style w:type="character" w:customStyle="1" w:styleId="CommentSubjectChar">
    <w:name w:val="Comment Subject Char"/>
    <w:basedOn w:val="CommentTextChar"/>
    <w:link w:val="CommentSubject"/>
    <w:uiPriority w:val="99"/>
    <w:semiHidden/>
    <w:rsid w:val="00EF20DB"/>
    <w:rPr>
      <w:b/>
      <w:bCs/>
      <w:sz w:val="20"/>
      <w:szCs w:val="20"/>
    </w:rPr>
  </w:style>
  <w:style w:type="paragraph" w:styleId="Revision">
    <w:name w:val="Revision"/>
    <w:hidden/>
    <w:uiPriority w:val="99"/>
    <w:semiHidden/>
    <w:rsid w:val="00D0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mpStart@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uisianabelieves.com/courses/all-things-jump-st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mpStart@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72B1-0421-40DD-BBC6-EBE8814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Tristen Guillory</dc:creator>
  <cp:lastModifiedBy>Hanna Ariss</cp:lastModifiedBy>
  <cp:revision>2</cp:revision>
  <cp:lastPrinted>2018-08-20T18:01:00Z</cp:lastPrinted>
  <dcterms:created xsi:type="dcterms:W3CDTF">2020-08-10T21:10:00Z</dcterms:created>
  <dcterms:modified xsi:type="dcterms:W3CDTF">2020-08-10T21:10:00Z</dcterms:modified>
</cp:coreProperties>
</file>