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6A4D1" w14:textId="77777777" w:rsidR="007816AB" w:rsidRDefault="007816AB">
      <w:pPr>
        <w:rPr>
          <w:b/>
          <w:color w:val="0070C0"/>
          <w:sz w:val="24"/>
          <w:szCs w:val="24"/>
        </w:rPr>
      </w:pPr>
    </w:p>
    <w:p w14:paraId="42027A85" w14:textId="1ED372EE" w:rsidR="00051846" w:rsidRPr="00924C2F" w:rsidRDefault="00924C2F">
      <w:pPr>
        <w:rPr>
          <w:sz w:val="24"/>
          <w:szCs w:val="24"/>
        </w:rPr>
      </w:pPr>
      <w:r w:rsidRPr="00D92601">
        <w:rPr>
          <w:color w:val="auto"/>
        </w:rPr>
        <w:t xml:space="preserve">As the leaders of instruction in their schools, </w:t>
      </w:r>
      <w:hyperlink r:id="rId7">
        <w:r w:rsidR="00EF24F5" w:rsidRPr="00924C2F">
          <w:rPr>
            <w:color w:val="0000FF"/>
            <w:u w:val="single"/>
          </w:rPr>
          <w:t>Principals</w:t>
        </w:r>
      </w:hyperlink>
      <w:r w:rsidR="00EF24F5" w:rsidRPr="00924C2F">
        <w:t xml:space="preserve"> </w:t>
      </w:r>
      <w:r>
        <w:t>take on critical work</w:t>
      </w:r>
      <w:r w:rsidR="00EF24F5" w:rsidRPr="00924C2F">
        <w:t>.</w:t>
      </w:r>
      <w:r>
        <w:t xml:space="preserve"> </w:t>
      </w:r>
    </w:p>
    <w:p w14:paraId="742311D6" w14:textId="77777777" w:rsidR="00F75D69" w:rsidRDefault="00F75D69"/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3225"/>
        <w:gridCol w:w="3765"/>
      </w:tblGrid>
      <w:tr w:rsidR="005B112A" w14:paraId="3733E696" w14:textId="77777777" w:rsidTr="00060D12">
        <w:trPr>
          <w:trHeight w:val="720"/>
          <w:jc w:val="center"/>
        </w:trPr>
        <w:tc>
          <w:tcPr>
            <w:tcW w:w="3615" w:type="dxa"/>
            <w:tcBorders>
              <w:bottom w:val="single" w:sz="4" w:space="0" w:color="000000"/>
            </w:tcBorders>
            <w:shd w:val="clear" w:color="auto" w:fill="DBEEF3"/>
            <w:vAlign w:val="center"/>
          </w:tcPr>
          <w:p w14:paraId="5D266959" w14:textId="77777777" w:rsidR="005B112A" w:rsidRDefault="005B112A" w:rsidP="00060D12">
            <w:pPr>
              <w:jc w:val="center"/>
            </w:pPr>
            <w:r>
              <w:rPr>
                <w:b/>
              </w:rPr>
              <w:t>Set Academic Improvement Goals and the Direction of the School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DBEEF3"/>
            <w:vAlign w:val="center"/>
          </w:tcPr>
          <w:p w14:paraId="25A47338" w14:textId="77777777" w:rsidR="005B112A" w:rsidRDefault="005B112A" w:rsidP="00060D12">
            <w:pPr>
              <w:jc w:val="center"/>
            </w:pPr>
            <w:r>
              <w:rPr>
                <w:b/>
              </w:rPr>
              <w:t xml:space="preserve">Improve Instruction: </w:t>
            </w:r>
          </w:p>
          <w:p w14:paraId="30E4F6CC" w14:textId="77777777" w:rsidR="005B112A" w:rsidRDefault="005B112A" w:rsidP="00060D12">
            <w:pPr>
              <w:jc w:val="center"/>
            </w:pPr>
            <w:r>
              <w:rPr>
                <w:b/>
              </w:rPr>
              <w:t>Implement Processes and Structures</w:t>
            </w:r>
          </w:p>
        </w:tc>
        <w:tc>
          <w:tcPr>
            <w:tcW w:w="3765" w:type="dxa"/>
            <w:tcBorders>
              <w:bottom w:val="single" w:sz="4" w:space="0" w:color="000000"/>
            </w:tcBorders>
            <w:shd w:val="clear" w:color="auto" w:fill="DBEEF3"/>
            <w:vAlign w:val="center"/>
          </w:tcPr>
          <w:p w14:paraId="5ADCC693" w14:textId="77777777" w:rsidR="005B112A" w:rsidRDefault="005B112A" w:rsidP="00060D12">
            <w:pPr>
              <w:jc w:val="center"/>
            </w:pPr>
            <w:r>
              <w:rPr>
                <w:b/>
              </w:rPr>
              <w:t xml:space="preserve">Improve Instruction: </w:t>
            </w:r>
          </w:p>
          <w:p w14:paraId="62BAE6C4" w14:textId="77777777" w:rsidR="005B112A" w:rsidRDefault="005B112A" w:rsidP="00060D12">
            <w:pPr>
              <w:jc w:val="center"/>
            </w:pPr>
            <w:r>
              <w:rPr>
                <w:b/>
              </w:rPr>
              <w:t>Evaluate and Provide Feedback to All Teachers</w:t>
            </w:r>
          </w:p>
        </w:tc>
      </w:tr>
      <w:tr w:rsidR="005B112A" w14:paraId="74C5FA98" w14:textId="77777777" w:rsidTr="00060D12">
        <w:trPr>
          <w:trHeight w:val="1160"/>
          <w:jc w:val="center"/>
        </w:trPr>
        <w:tc>
          <w:tcPr>
            <w:tcW w:w="3615" w:type="dxa"/>
          </w:tcPr>
          <w:p w14:paraId="5D21EC38" w14:textId="77777777" w:rsidR="005B112A" w:rsidRDefault="005B112A" w:rsidP="00060D12">
            <w:pPr>
              <w:numPr>
                <w:ilvl w:val="0"/>
                <w:numId w:val="23"/>
              </w:numPr>
              <w:ind w:left="216" w:hanging="216"/>
              <w:contextualSpacing/>
            </w:pPr>
            <w:r>
              <w:t>Understand results</w:t>
            </w:r>
          </w:p>
          <w:p w14:paraId="7970177A" w14:textId="77777777" w:rsidR="005B112A" w:rsidRDefault="005B112A" w:rsidP="00060D12">
            <w:pPr>
              <w:numPr>
                <w:ilvl w:val="0"/>
                <w:numId w:val="23"/>
              </w:numPr>
              <w:ind w:left="216" w:hanging="216"/>
              <w:contextualSpacing/>
            </w:pPr>
            <w:r>
              <w:t>Set school goals</w:t>
            </w:r>
          </w:p>
          <w:p w14:paraId="5C419C2E" w14:textId="77777777" w:rsidR="005B112A" w:rsidRDefault="005B112A" w:rsidP="00060D12">
            <w:pPr>
              <w:numPr>
                <w:ilvl w:val="0"/>
                <w:numId w:val="23"/>
              </w:numPr>
              <w:ind w:left="216" w:hanging="216"/>
              <w:contextualSpacing/>
            </w:pPr>
            <w:r>
              <w:t>Guide goal-setting of others</w:t>
            </w:r>
          </w:p>
        </w:tc>
        <w:tc>
          <w:tcPr>
            <w:tcW w:w="3225" w:type="dxa"/>
          </w:tcPr>
          <w:p w14:paraId="5C116A19" w14:textId="77777777" w:rsidR="005B112A" w:rsidRDefault="005B112A" w:rsidP="00060D12">
            <w:pPr>
              <w:numPr>
                <w:ilvl w:val="0"/>
                <w:numId w:val="23"/>
              </w:numPr>
              <w:ind w:left="158" w:hanging="158"/>
              <w:contextualSpacing/>
            </w:pPr>
            <w:r>
              <w:t>Build a system for school-wide collaboration</w:t>
            </w:r>
          </w:p>
          <w:p w14:paraId="232035AC" w14:textId="77777777" w:rsidR="005B112A" w:rsidRDefault="005B112A" w:rsidP="00060D12">
            <w:pPr>
              <w:numPr>
                <w:ilvl w:val="0"/>
                <w:numId w:val="23"/>
              </w:numPr>
              <w:ind w:left="158" w:hanging="158"/>
              <w:contextualSpacing/>
            </w:pPr>
            <w:r>
              <w:t>Draw on teacher leaders and mentor teachers to support</w:t>
            </w:r>
          </w:p>
        </w:tc>
        <w:tc>
          <w:tcPr>
            <w:tcW w:w="3765" w:type="dxa"/>
          </w:tcPr>
          <w:p w14:paraId="25B7D33D" w14:textId="77777777" w:rsidR="005B112A" w:rsidRDefault="005B112A" w:rsidP="00060D12">
            <w:pPr>
              <w:numPr>
                <w:ilvl w:val="0"/>
                <w:numId w:val="23"/>
              </w:numPr>
              <w:ind w:left="151" w:hanging="180"/>
              <w:contextualSpacing/>
            </w:pPr>
            <w:r>
              <w:t>Monitor progress toward goals (observations &amp; assessments)</w:t>
            </w:r>
          </w:p>
          <w:p w14:paraId="182F9724" w14:textId="77777777" w:rsidR="005B112A" w:rsidRDefault="005B112A" w:rsidP="00060D12">
            <w:pPr>
              <w:numPr>
                <w:ilvl w:val="0"/>
                <w:numId w:val="23"/>
              </w:numPr>
              <w:ind w:left="151" w:hanging="180"/>
              <w:contextualSpacing/>
            </w:pPr>
            <w:r>
              <w:t xml:space="preserve">Reflect on progress (feedback &amp; end of year conversations) </w:t>
            </w:r>
          </w:p>
        </w:tc>
      </w:tr>
    </w:tbl>
    <w:p w14:paraId="267C6D63" w14:textId="52AA66EF" w:rsidR="005B112A" w:rsidRDefault="005B112A" w:rsidP="005B112A">
      <w:pPr>
        <w:pStyle w:val="Heading2"/>
        <w:spacing w:after="120"/>
        <w:jc w:val="center"/>
      </w:pPr>
    </w:p>
    <w:p w14:paraId="60BA3E28" w14:textId="0E7D315B" w:rsidR="00051846" w:rsidRDefault="00EF24F5" w:rsidP="005B112A">
      <w:pPr>
        <w:pStyle w:val="Heading2"/>
        <w:spacing w:after="120"/>
      </w:pPr>
      <w:r>
        <w:t>OPPORTUNITIES</w:t>
      </w:r>
    </w:p>
    <w:p w14:paraId="63EF7DC3" w14:textId="2726F57D" w:rsidR="007816AB" w:rsidRDefault="00924C2F" w:rsidP="007816AB">
      <w:r>
        <w:t>To support principals with this work, the Department is releasing a grant application for districts. T</w:t>
      </w:r>
      <w:r w:rsidR="00EF24F5">
        <w:t>his grant</w:t>
      </w:r>
      <w:r>
        <w:t xml:space="preserve"> </w:t>
      </w:r>
      <w:r w:rsidR="00EF24F5">
        <w:t>will support two key initiatives. District grant applications may include one or both opportunities.</w:t>
      </w:r>
      <w:r>
        <w:t xml:space="preserve"> These initiatives include:</w:t>
      </w:r>
      <w:r w:rsidR="00D92601">
        <w:t xml:space="preserve"> </w:t>
      </w:r>
      <w:r w:rsidR="007816AB">
        <w:t xml:space="preserve"> </w:t>
      </w:r>
    </w:p>
    <w:p w14:paraId="75B89DFE" w14:textId="77777777" w:rsidR="00051846" w:rsidRDefault="00051846"/>
    <w:p w14:paraId="469218A7" w14:textId="4566445D" w:rsidR="00051846" w:rsidRDefault="00487439">
      <w:pPr>
        <w:ind w:left="360"/>
      </w:pPr>
      <w:hyperlink r:id="rId8" w:history="1">
        <w:r w:rsidR="00EF24F5" w:rsidRPr="005B112A">
          <w:rPr>
            <w:rStyle w:val="Hyperlink"/>
            <w:b/>
          </w:rPr>
          <w:t>TAP</w:t>
        </w:r>
      </w:hyperlink>
      <w:r w:rsidR="00EF24F5">
        <w:t xml:space="preserve">: This initiative helps principals and schools implement effective practices for teacher collaboration, observation and feedback, goal setting, and teacher leaders. </w:t>
      </w:r>
    </w:p>
    <w:p w14:paraId="6DC8906A" w14:textId="77777777" w:rsidR="007816AB" w:rsidRDefault="007816AB">
      <w:pPr>
        <w:ind w:left="360"/>
      </w:pPr>
    </w:p>
    <w:p w14:paraId="37E76468" w14:textId="5820A813" w:rsidR="005B112A" w:rsidRDefault="00487439">
      <w:pPr>
        <w:ind w:left="360"/>
      </w:pPr>
      <w:hyperlink r:id="rId9" w:history="1">
        <w:r w:rsidR="00EF24F5" w:rsidRPr="005B112A">
          <w:rPr>
            <w:rStyle w:val="Hyperlink"/>
            <w:b/>
          </w:rPr>
          <w:t>Principal Fellowship</w:t>
        </w:r>
      </w:hyperlink>
      <w:r w:rsidR="00EF24F5">
        <w:t>: This program supports individual principals building their instructional leadership skill through a twelve-month cohort collaboration train</w:t>
      </w:r>
      <w:r w:rsidR="007816AB">
        <w:t>ing</w:t>
      </w:r>
      <w:r w:rsidR="00963754">
        <w:t>.</w:t>
      </w:r>
      <w:bookmarkStart w:id="0" w:name="_GoBack"/>
      <w:bookmarkEnd w:id="0"/>
    </w:p>
    <w:p w14:paraId="4303AAE5" w14:textId="77777777" w:rsidR="005B112A" w:rsidRDefault="005B112A">
      <w:pPr>
        <w:ind w:left="360"/>
      </w:pPr>
    </w:p>
    <w:p w14:paraId="7EBFE71C" w14:textId="77777777" w:rsidR="005B112A" w:rsidRDefault="005B112A">
      <w:pPr>
        <w:ind w:left="360"/>
      </w:pPr>
    </w:p>
    <w:p w14:paraId="1937AFFC" w14:textId="77777777" w:rsidR="00051846" w:rsidRDefault="00EF24F5">
      <w:r>
        <w:rPr>
          <w:b/>
          <w:color w:val="3366FF"/>
          <w:sz w:val="24"/>
          <w:szCs w:val="24"/>
        </w:rPr>
        <w:t xml:space="preserve">TIMELINE AND PROCESS </w:t>
      </w:r>
    </w:p>
    <w:p w14:paraId="086716EA" w14:textId="77777777" w:rsidR="00051846" w:rsidRDefault="00051846"/>
    <w:tbl>
      <w:tblPr>
        <w:tblStyle w:val="a0"/>
        <w:tblW w:w="1039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1"/>
        <w:gridCol w:w="7303"/>
      </w:tblGrid>
      <w:tr w:rsidR="00051846" w14:paraId="423D00AB" w14:textId="77777777" w:rsidTr="002F6DE5">
        <w:trPr>
          <w:trHeight w:val="200"/>
        </w:trPr>
        <w:tc>
          <w:tcPr>
            <w:tcW w:w="3091" w:type="dxa"/>
            <w:shd w:val="clear" w:color="auto" w:fill="000000"/>
            <w:vAlign w:val="center"/>
          </w:tcPr>
          <w:p w14:paraId="75E6C39B" w14:textId="77777777" w:rsidR="00051846" w:rsidRDefault="00EF24F5">
            <w:pPr>
              <w:jc w:val="center"/>
            </w:pPr>
            <w:r>
              <w:rPr>
                <w:b/>
                <w:color w:val="FFFFFF"/>
              </w:rPr>
              <w:t xml:space="preserve">Date </w:t>
            </w:r>
          </w:p>
        </w:tc>
        <w:tc>
          <w:tcPr>
            <w:tcW w:w="7303" w:type="dxa"/>
            <w:shd w:val="clear" w:color="auto" w:fill="000000"/>
            <w:vAlign w:val="center"/>
          </w:tcPr>
          <w:p w14:paraId="30EAFEC8" w14:textId="77777777" w:rsidR="00051846" w:rsidRDefault="00EF24F5">
            <w:pPr>
              <w:jc w:val="center"/>
            </w:pPr>
            <w:r>
              <w:rPr>
                <w:b/>
                <w:color w:val="FFFFFF"/>
              </w:rPr>
              <w:t>Actions</w:t>
            </w:r>
          </w:p>
        </w:tc>
      </w:tr>
      <w:tr w:rsidR="00051846" w14:paraId="68634D99" w14:textId="77777777" w:rsidTr="002F6DE5">
        <w:trPr>
          <w:trHeight w:val="377"/>
        </w:trPr>
        <w:tc>
          <w:tcPr>
            <w:tcW w:w="3091" w:type="dxa"/>
            <w:vAlign w:val="center"/>
          </w:tcPr>
          <w:p w14:paraId="394F7AEF" w14:textId="3D2185B2" w:rsidR="00051846" w:rsidRPr="007C183C" w:rsidRDefault="006244A5">
            <w:pPr>
              <w:rPr>
                <w:sz w:val="20"/>
              </w:rPr>
            </w:pPr>
            <w:r>
              <w:rPr>
                <w:sz w:val="20"/>
              </w:rPr>
              <w:t>Wednesday, March 1</w:t>
            </w:r>
          </w:p>
        </w:tc>
        <w:tc>
          <w:tcPr>
            <w:tcW w:w="7303" w:type="dxa"/>
            <w:vAlign w:val="center"/>
          </w:tcPr>
          <w:p w14:paraId="392C025C" w14:textId="77777777" w:rsidR="00051846" w:rsidRPr="007C183C" w:rsidRDefault="00EF24F5">
            <w:pPr>
              <w:rPr>
                <w:sz w:val="20"/>
              </w:rPr>
            </w:pPr>
            <w:r w:rsidRPr="007C183C">
              <w:rPr>
                <w:sz w:val="20"/>
              </w:rPr>
              <w:t>Application released (see page 5)</w:t>
            </w:r>
          </w:p>
        </w:tc>
      </w:tr>
      <w:tr w:rsidR="00051846" w14:paraId="752BB394" w14:textId="77777777" w:rsidTr="002F6DE5">
        <w:trPr>
          <w:trHeight w:val="700"/>
        </w:trPr>
        <w:tc>
          <w:tcPr>
            <w:tcW w:w="3091" w:type="dxa"/>
            <w:vAlign w:val="center"/>
          </w:tcPr>
          <w:p w14:paraId="44A4E00A" w14:textId="15127B1C" w:rsidR="00051846" w:rsidRPr="007C183C" w:rsidRDefault="00156DCC">
            <w:pPr>
              <w:rPr>
                <w:sz w:val="20"/>
              </w:rPr>
            </w:pPr>
            <w:r>
              <w:rPr>
                <w:sz w:val="20"/>
              </w:rPr>
              <w:t>Tuesday, March 14</w:t>
            </w:r>
            <w:r w:rsidR="00AB0437">
              <w:rPr>
                <w:sz w:val="20"/>
              </w:rPr>
              <w:t xml:space="preserve"> (Jefferson)</w:t>
            </w:r>
          </w:p>
          <w:p w14:paraId="0433CA56" w14:textId="12F644A1" w:rsidR="00051846" w:rsidRPr="007C183C" w:rsidRDefault="00156DCC">
            <w:pPr>
              <w:rPr>
                <w:sz w:val="20"/>
              </w:rPr>
            </w:pPr>
            <w:r>
              <w:rPr>
                <w:sz w:val="20"/>
              </w:rPr>
              <w:t>Wednesday, March 15</w:t>
            </w:r>
            <w:r w:rsidR="00AB0437">
              <w:rPr>
                <w:sz w:val="20"/>
              </w:rPr>
              <w:t xml:space="preserve"> (Baton</w:t>
            </w:r>
            <w:r w:rsidR="00582C8B">
              <w:rPr>
                <w:sz w:val="20"/>
              </w:rPr>
              <w:t xml:space="preserve"> Rouge)</w:t>
            </w:r>
            <w:r w:rsidR="00AB0437">
              <w:rPr>
                <w:sz w:val="20"/>
              </w:rPr>
              <w:t xml:space="preserve"> </w:t>
            </w:r>
          </w:p>
          <w:p w14:paraId="51E5EB88" w14:textId="25DE6729" w:rsidR="00051846" w:rsidRPr="007C183C" w:rsidRDefault="00156DCC">
            <w:pPr>
              <w:rPr>
                <w:sz w:val="20"/>
              </w:rPr>
            </w:pPr>
            <w:r>
              <w:rPr>
                <w:sz w:val="20"/>
              </w:rPr>
              <w:t>Thursday, March 16</w:t>
            </w:r>
            <w:r w:rsidR="004F6B8A">
              <w:rPr>
                <w:sz w:val="20"/>
              </w:rPr>
              <w:t xml:space="preserve"> (Ruston</w:t>
            </w:r>
            <w:r w:rsidR="00EF24F5" w:rsidRPr="007C183C">
              <w:rPr>
                <w:sz w:val="20"/>
              </w:rPr>
              <w:t>)</w:t>
            </w:r>
          </w:p>
        </w:tc>
        <w:tc>
          <w:tcPr>
            <w:tcW w:w="7303" w:type="dxa"/>
            <w:vAlign w:val="center"/>
          </w:tcPr>
          <w:p w14:paraId="44E3E096" w14:textId="3449AFE7" w:rsidR="00051846" w:rsidRPr="002F6DE5" w:rsidRDefault="00487439" w:rsidP="00C4423F">
            <w:pPr>
              <w:contextualSpacing/>
              <w:rPr>
                <w:i/>
                <w:sz w:val="20"/>
              </w:rPr>
            </w:pPr>
            <w:hyperlink r:id="rId10" w:history="1">
              <w:r w:rsidR="00EF24F5" w:rsidRPr="00EA2F8D">
                <w:rPr>
                  <w:rStyle w:val="Hyperlink"/>
                  <w:i/>
                  <w:sz w:val="20"/>
                </w:rPr>
                <w:t>Principal Support Plans</w:t>
              </w:r>
            </w:hyperlink>
            <w:r w:rsidR="00C4423F">
              <w:rPr>
                <w:i/>
                <w:sz w:val="20"/>
              </w:rPr>
              <w:t xml:space="preserve"> and Grant Application 2017</w:t>
            </w:r>
            <w:r w:rsidR="00EF24F5" w:rsidRPr="007C183C">
              <w:rPr>
                <w:i/>
                <w:sz w:val="20"/>
              </w:rPr>
              <w:t>-201</w:t>
            </w:r>
            <w:r w:rsidR="00C4423F">
              <w:rPr>
                <w:i/>
                <w:sz w:val="20"/>
              </w:rPr>
              <w:t>8</w:t>
            </w:r>
            <w:r w:rsidR="00EF24F5" w:rsidRPr="007C183C">
              <w:rPr>
                <w:i/>
                <w:sz w:val="20"/>
              </w:rPr>
              <w:t>: Q&amp;A Time</w:t>
            </w:r>
          </w:p>
        </w:tc>
      </w:tr>
      <w:tr w:rsidR="00051846" w14:paraId="198306C9" w14:textId="77777777" w:rsidTr="002F6DE5">
        <w:trPr>
          <w:trHeight w:val="1772"/>
        </w:trPr>
        <w:tc>
          <w:tcPr>
            <w:tcW w:w="3091" w:type="dxa"/>
            <w:vAlign w:val="center"/>
          </w:tcPr>
          <w:p w14:paraId="289533D9" w14:textId="20CF4963" w:rsidR="00051846" w:rsidRPr="007C183C" w:rsidRDefault="00A06FF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March</w:t>
            </w:r>
            <w:r w:rsidR="004D0644">
              <w:rPr>
                <w:sz w:val="20"/>
              </w:rPr>
              <w:t xml:space="preserve"> - April</w:t>
            </w:r>
          </w:p>
        </w:tc>
        <w:tc>
          <w:tcPr>
            <w:tcW w:w="7303" w:type="dxa"/>
            <w:vAlign w:val="center"/>
          </w:tcPr>
          <w:p w14:paraId="7EF2C1B4" w14:textId="77777777" w:rsidR="00051846" w:rsidRPr="007C183C" w:rsidRDefault="00EF24F5">
            <w:pPr>
              <w:rPr>
                <w:sz w:val="20"/>
              </w:rPr>
            </w:pPr>
            <w:r w:rsidRPr="007C183C">
              <w:rPr>
                <w:b/>
                <w:sz w:val="20"/>
              </w:rPr>
              <w:t>LDE-District Consultation</w:t>
            </w:r>
          </w:p>
          <w:p w14:paraId="41FE073C" w14:textId="77777777" w:rsidR="00051846" w:rsidRPr="007C183C" w:rsidRDefault="00EF24F5">
            <w:pPr>
              <w:numPr>
                <w:ilvl w:val="0"/>
                <w:numId w:val="4"/>
              </w:numPr>
              <w:ind w:hanging="360"/>
              <w:contextualSpacing/>
              <w:rPr>
                <w:sz w:val="20"/>
              </w:rPr>
            </w:pPr>
            <w:r w:rsidRPr="007C183C">
              <w:rPr>
                <w:sz w:val="20"/>
              </w:rPr>
              <w:t>The Department will work individually with LEAs on their applications</w:t>
            </w:r>
            <w:r w:rsidR="00924C2F">
              <w:rPr>
                <w:sz w:val="20"/>
              </w:rPr>
              <w:t>,</w:t>
            </w:r>
            <w:r w:rsidRPr="007C183C">
              <w:rPr>
                <w:sz w:val="20"/>
              </w:rPr>
              <w:t xml:space="preserve"> as requested.</w:t>
            </w:r>
          </w:p>
          <w:p w14:paraId="420D7660" w14:textId="77777777" w:rsidR="00051846" w:rsidRPr="007C183C" w:rsidRDefault="00EF24F5">
            <w:pPr>
              <w:numPr>
                <w:ilvl w:val="0"/>
                <w:numId w:val="4"/>
              </w:numPr>
              <w:ind w:hanging="360"/>
              <w:contextualSpacing/>
              <w:rPr>
                <w:sz w:val="20"/>
              </w:rPr>
            </w:pPr>
            <w:r w:rsidRPr="007C183C">
              <w:rPr>
                <w:sz w:val="20"/>
              </w:rPr>
              <w:t xml:space="preserve">Please email your Network contact or </w:t>
            </w:r>
            <w:hyperlink r:id="rId11">
              <w:r w:rsidRPr="007C183C">
                <w:rPr>
                  <w:color w:val="0000FF"/>
                  <w:sz w:val="20"/>
                  <w:u w:val="single"/>
                </w:rPr>
                <w:t>compass@la.gov</w:t>
              </w:r>
            </w:hyperlink>
            <w:r w:rsidRPr="007C183C">
              <w:rPr>
                <w:sz w:val="20"/>
              </w:rPr>
              <w:t xml:space="preserve"> if you are interested in </w:t>
            </w:r>
            <w:r w:rsidR="00924C2F">
              <w:rPr>
                <w:sz w:val="20"/>
              </w:rPr>
              <w:t xml:space="preserve">setting up </w:t>
            </w:r>
            <w:r w:rsidRPr="007C183C">
              <w:rPr>
                <w:sz w:val="20"/>
              </w:rPr>
              <w:t>a consultation.</w:t>
            </w:r>
          </w:p>
        </w:tc>
      </w:tr>
      <w:tr w:rsidR="00051846" w14:paraId="6E25633C" w14:textId="77777777" w:rsidTr="002F6DE5">
        <w:trPr>
          <w:trHeight w:val="323"/>
        </w:trPr>
        <w:tc>
          <w:tcPr>
            <w:tcW w:w="3091" w:type="dxa"/>
            <w:shd w:val="clear" w:color="auto" w:fill="FBD5B5"/>
            <w:vAlign w:val="center"/>
          </w:tcPr>
          <w:p w14:paraId="52A8128D" w14:textId="2DDCC547" w:rsidR="00051846" w:rsidRPr="007C183C" w:rsidRDefault="00B23D6B" w:rsidP="007816AB">
            <w:pPr>
              <w:rPr>
                <w:sz w:val="20"/>
              </w:rPr>
            </w:pPr>
            <w:r>
              <w:rPr>
                <w:sz w:val="20"/>
              </w:rPr>
              <w:t>April 7</w:t>
            </w:r>
          </w:p>
        </w:tc>
        <w:tc>
          <w:tcPr>
            <w:tcW w:w="7303" w:type="dxa"/>
            <w:shd w:val="clear" w:color="auto" w:fill="FBD5B5"/>
            <w:vAlign w:val="center"/>
          </w:tcPr>
          <w:p w14:paraId="14DC9AA5" w14:textId="77777777" w:rsidR="00051846" w:rsidRPr="007C183C" w:rsidRDefault="00EF24F5">
            <w:pPr>
              <w:rPr>
                <w:sz w:val="20"/>
              </w:rPr>
            </w:pPr>
            <w:r w:rsidRPr="007C183C">
              <w:rPr>
                <w:sz w:val="20"/>
              </w:rPr>
              <w:t xml:space="preserve">All </w:t>
            </w:r>
            <w:r w:rsidR="00924C2F">
              <w:rPr>
                <w:sz w:val="20"/>
              </w:rPr>
              <w:t xml:space="preserve">grant </w:t>
            </w:r>
            <w:r w:rsidRPr="007C183C">
              <w:rPr>
                <w:sz w:val="20"/>
              </w:rPr>
              <w:t>applications due to the Department of Education (</w:t>
            </w:r>
            <w:hyperlink r:id="rId12">
              <w:r w:rsidRPr="007C183C">
                <w:rPr>
                  <w:color w:val="0000FF"/>
                  <w:sz w:val="20"/>
                  <w:u w:val="single"/>
                </w:rPr>
                <w:t>compass@la.gov</w:t>
              </w:r>
            </w:hyperlink>
            <w:r w:rsidRPr="007C183C">
              <w:rPr>
                <w:sz w:val="20"/>
              </w:rPr>
              <w:t xml:space="preserve">) </w:t>
            </w:r>
          </w:p>
        </w:tc>
      </w:tr>
      <w:tr w:rsidR="00051846" w14:paraId="00DB8AE8" w14:textId="77777777" w:rsidTr="002F6DE5">
        <w:trPr>
          <w:trHeight w:val="350"/>
        </w:trPr>
        <w:tc>
          <w:tcPr>
            <w:tcW w:w="3091" w:type="dxa"/>
            <w:vAlign w:val="center"/>
          </w:tcPr>
          <w:p w14:paraId="2B5CF6F3" w14:textId="4137130A" w:rsidR="00051846" w:rsidRPr="007C183C" w:rsidRDefault="00C4423F">
            <w:pPr>
              <w:rPr>
                <w:sz w:val="20"/>
              </w:rPr>
            </w:pPr>
            <w:r>
              <w:rPr>
                <w:sz w:val="20"/>
              </w:rPr>
              <w:t>End of April</w:t>
            </w:r>
          </w:p>
        </w:tc>
        <w:tc>
          <w:tcPr>
            <w:tcW w:w="7303" w:type="dxa"/>
            <w:vAlign w:val="center"/>
          </w:tcPr>
          <w:p w14:paraId="287A8F63" w14:textId="6BA9C909" w:rsidR="00973D57" w:rsidRPr="007C183C" w:rsidRDefault="00EF24F5">
            <w:pPr>
              <w:rPr>
                <w:sz w:val="20"/>
              </w:rPr>
            </w:pPr>
            <w:r w:rsidRPr="007C183C">
              <w:rPr>
                <w:sz w:val="20"/>
              </w:rPr>
              <w:t>All districts no</w:t>
            </w:r>
            <w:r w:rsidR="00973D57">
              <w:rPr>
                <w:sz w:val="20"/>
              </w:rPr>
              <w:t>tified about their grant status*</w:t>
            </w:r>
          </w:p>
        </w:tc>
      </w:tr>
    </w:tbl>
    <w:p w14:paraId="016C93C4" w14:textId="77777777" w:rsidR="00051846" w:rsidRDefault="00051846">
      <w:pPr>
        <w:spacing w:after="120"/>
      </w:pPr>
    </w:p>
    <w:p w14:paraId="3D6D837F" w14:textId="70714423" w:rsidR="00924C2F" w:rsidRDefault="00973D57">
      <w:pPr>
        <w:rPr>
          <w:b/>
          <w:color w:val="3366FF"/>
          <w:sz w:val="24"/>
          <w:szCs w:val="24"/>
        </w:rPr>
      </w:pPr>
      <w:r>
        <w:rPr>
          <w:sz w:val="20"/>
        </w:rPr>
        <w:t>*</w:t>
      </w:r>
      <w:r>
        <w:rPr>
          <w:rFonts w:eastAsia="Times New Roman"/>
          <w:sz w:val="21"/>
          <w:szCs w:val="21"/>
        </w:rPr>
        <w:t xml:space="preserve"> </w:t>
      </w:r>
      <w:r>
        <w:rPr>
          <w:sz w:val="20"/>
        </w:rPr>
        <w:t>funding is</w:t>
      </w:r>
      <w:r w:rsidRPr="00973D57">
        <w:rPr>
          <w:sz w:val="20"/>
        </w:rPr>
        <w:t xml:space="preserve"> contingent on legislation</w:t>
      </w:r>
    </w:p>
    <w:p w14:paraId="2D5A7471" w14:textId="77777777" w:rsidR="00924C2F" w:rsidRDefault="00924C2F">
      <w:pPr>
        <w:rPr>
          <w:b/>
          <w:color w:val="3366FF"/>
          <w:sz w:val="24"/>
          <w:szCs w:val="24"/>
        </w:rPr>
      </w:pPr>
    </w:p>
    <w:p w14:paraId="0231E15B" w14:textId="77777777" w:rsidR="00051846" w:rsidRDefault="00EF24F5">
      <w:r>
        <w:rPr>
          <w:b/>
          <w:color w:val="3366FF"/>
          <w:sz w:val="24"/>
          <w:szCs w:val="24"/>
        </w:rPr>
        <w:t xml:space="preserve">APPLICATION SCORING CRITERIA </w:t>
      </w:r>
    </w:p>
    <w:p w14:paraId="4E9F0C6A" w14:textId="77777777" w:rsidR="00051846" w:rsidRDefault="00051846"/>
    <w:p w14:paraId="46AC2CBB" w14:textId="77777777" w:rsidR="00051846" w:rsidRDefault="00EF24F5">
      <w:r>
        <w:t xml:space="preserve">The strength of the application will be assessed on the LEA’s responses to the components below. </w:t>
      </w:r>
    </w:p>
    <w:p w14:paraId="563CD3D4" w14:textId="77777777" w:rsidR="00924C2F" w:rsidRDefault="00924C2F"/>
    <w:p w14:paraId="76975A4F" w14:textId="4A26744A" w:rsidR="00051846" w:rsidRDefault="00487439">
      <w:pPr>
        <w:numPr>
          <w:ilvl w:val="0"/>
          <w:numId w:val="25"/>
        </w:numPr>
        <w:ind w:hanging="360"/>
      </w:pPr>
      <w:hyperlink r:id="rId13" w:history="1">
        <w:r w:rsidR="00EF24F5" w:rsidRPr="00EA2F8D">
          <w:rPr>
            <w:rStyle w:val="Hyperlink"/>
            <w:b/>
          </w:rPr>
          <w:t>District Principal Support</w:t>
        </w:r>
      </w:hyperlink>
      <w:r w:rsidR="00EF24F5">
        <w:rPr>
          <w:b/>
        </w:rPr>
        <w:t>: Identified Needs</w:t>
      </w:r>
    </w:p>
    <w:p w14:paraId="277070ED" w14:textId="77777777" w:rsidR="00051846" w:rsidRDefault="00EF24F5">
      <w:pPr>
        <w:numPr>
          <w:ilvl w:val="0"/>
          <w:numId w:val="13"/>
        </w:numPr>
        <w:ind w:hanging="360"/>
      </w:pPr>
      <w:r>
        <w:t>Uses data to identify needs of principals and schools across the district</w:t>
      </w:r>
    </w:p>
    <w:p w14:paraId="1FA9010D" w14:textId="77777777" w:rsidR="00051846" w:rsidRDefault="00EF24F5">
      <w:pPr>
        <w:numPr>
          <w:ilvl w:val="0"/>
          <w:numId w:val="13"/>
        </w:numPr>
        <w:ind w:hanging="360"/>
      </w:pPr>
      <w:r>
        <w:t>Summarizes the needs of principals including what is common across the district and unique to groups or individuals</w:t>
      </w:r>
    </w:p>
    <w:p w14:paraId="319A181B" w14:textId="77777777" w:rsidR="00924C2F" w:rsidRDefault="00924C2F" w:rsidP="00397D33">
      <w:pPr>
        <w:ind w:left="1080"/>
      </w:pPr>
    </w:p>
    <w:p w14:paraId="7F9B891D" w14:textId="77777777" w:rsidR="00051846" w:rsidRDefault="00EF24F5">
      <w:pPr>
        <w:numPr>
          <w:ilvl w:val="0"/>
          <w:numId w:val="25"/>
        </w:numPr>
        <w:ind w:hanging="360"/>
      </w:pPr>
      <w:r>
        <w:rPr>
          <w:b/>
        </w:rPr>
        <w:t>Initiatives: Selection and Grant Activities</w:t>
      </w:r>
    </w:p>
    <w:p w14:paraId="0CE81E6A" w14:textId="77777777" w:rsidR="00051846" w:rsidRDefault="00EF24F5">
      <w:pPr>
        <w:numPr>
          <w:ilvl w:val="0"/>
          <w:numId w:val="13"/>
        </w:numPr>
        <w:ind w:hanging="360"/>
      </w:pPr>
      <w:r>
        <w:t xml:space="preserve">Explains how the initiative(s) from the grant support the principal needs identified above </w:t>
      </w:r>
    </w:p>
    <w:p w14:paraId="3FE38C2B" w14:textId="7E8C2C05" w:rsidR="00051846" w:rsidRDefault="00C07DC7">
      <w:pPr>
        <w:numPr>
          <w:ilvl w:val="0"/>
          <w:numId w:val="13"/>
        </w:numPr>
        <w:ind w:hanging="360"/>
      </w:pPr>
      <w:r>
        <w:t>Details</w:t>
      </w:r>
      <w:r w:rsidR="00EF24F5">
        <w:t xml:space="preserve"> efforts to support principals </w:t>
      </w:r>
      <w:r>
        <w:t>to ensure the success of</w:t>
      </w:r>
      <w:r w:rsidR="00EF24F5">
        <w:t xml:space="preserve"> grant activities </w:t>
      </w:r>
      <w:r>
        <w:t>within the district.</w:t>
      </w:r>
    </w:p>
    <w:p w14:paraId="17933353" w14:textId="77777777" w:rsidR="00924C2F" w:rsidRDefault="00924C2F" w:rsidP="00397D33">
      <w:pPr>
        <w:ind w:left="1440"/>
      </w:pPr>
    </w:p>
    <w:p w14:paraId="0524A324" w14:textId="77777777" w:rsidR="00051846" w:rsidRDefault="00EF24F5">
      <w:pPr>
        <w:numPr>
          <w:ilvl w:val="0"/>
          <w:numId w:val="25"/>
        </w:numPr>
        <w:ind w:hanging="360"/>
      </w:pPr>
      <w:r>
        <w:rPr>
          <w:b/>
        </w:rPr>
        <w:t xml:space="preserve">Program Sustainability and Expansion Plan </w:t>
      </w:r>
    </w:p>
    <w:p w14:paraId="69934117" w14:textId="77777777" w:rsidR="00051846" w:rsidRDefault="00EF24F5">
      <w:pPr>
        <w:numPr>
          <w:ilvl w:val="0"/>
          <w:numId w:val="20"/>
        </w:numPr>
        <w:spacing w:after="15"/>
        <w:ind w:left="1116" w:hanging="360"/>
        <w:contextualSpacing/>
      </w:pPr>
      <w:r>
        <w:t xml:space="preserve">Use of funds </w:t>
      </w:r>
    </w:p>
    <w:p w14:paraId="51350538" w14:textId="6E5DCABD" w:rsidR="00051846" w:rsidRDefault="000E2E9D" w:rsidP="0035503E">
      <w:pPr>
        <w:numPr>
          <w:ilvl w:val="0"/>
          <w:numId w:val="31"/>
        </w:numPr>
        <w:contextualSpacing/>
      </w:pPr>
      <w:r>
        <w:t>B</w:t>
      </w:r>
      <w:r w:rsidR="00EF24F5">
        <w:t>udget reflects expenditures for activities that align to the identified needs</w:t>
      </w:r>
    </w:p>
    <w:p w14:paraId="7A160477" w14:textId="34707312" w:rsidR="00051846" w:rsidRDefault="000E2E9D" w:rsidP="0035503E">
      <w:pPr>
        <w:numPr>
          <w:ilvl w:val="0"/>
          <w:numId w:val="31"/>
        </w:numPr>
        <w:contextualSpacing/>
      </w:pPr>
      <w:r>
        <w:t>U</w:t>
      </w:r>
      <w:r w:rsidR="00EF24F5">
        <w:t>se of funds from multiple sources will support the grant activities</w:t>
      </w:r>
    </w:p>
    <w:p w14:paraId="39B6423E" w14:textId="3C72A525" w:rsidR="00051846" w:rsidRDefault="000E2E9D" w:rsidP="0035503E">
      <w:pPr>
        <w:numPr>
          <w:ilvl w:val="0"/>
          <w:numId w:val="31"/>
        </w:numPr>
        <w:contextualSpacing/>
      </w:pPr>
      <w:r>
        <w:t>Gr</w:t>
      </w:r>
      <w:r w:rsidR="00EF24F5">
        <w:t>ant funds are identified for activities</w:t>
      </w:r>
    </w:p>
    <w:p w14:paraId="2018057D" w14:textId="77777777" w:rsidR="00051846" w:rsidRDefault="00EF24F5" w:rsidP="0035503E">
      <w:pPr>
        <w:numPr>
          <w:ilvl w:val="0"/>
          <w:numId w:val="20"/>
        </w:numPr>
        <w:spacing w:after="15"/>
        <w:ind w:left="1116" w:hanging="360"/>
        <w:contextualSpacing/>
      </w:pPr>
      <w:r>
        <w:t xml:space="preserve">Includes a plan to sustain and expand principal support efforts beyond the grant period </w:t>
      </w:r>
    </w:p>
    <w:p w14:paraId="54975264" w14:textId="77777777" w:rsidR="00051846" w:rsidRDefault="00EF24F5" w:rsidP="0035503E">
      <w:pPr>
        <w:numPr>
          <w:ilvl w:val="0"/>
          <w:numId w:val="33"/>
        </w:numPr>
        <w:contextualSpacing/>
      </w:pPr>
      <w:r>
        <w:t>Staff identified to support and sustain efforts</w:t>
      </w:r>
    </w:p>
    <w:p w14:paraId="4C40B931" w14:textId="77777777" w:rsidR="00051846" w:rsidRDefault="00EF24F5" w:rsidP="0035503E">
      <w:pPr>
        <w:numPr>
          <w:ilvl w:val="0"/>
          <w:numId w:val="33"/>
        </w:numPr>
        <w:contextualSpacing/>
      </w:pPr>
      <w:r>
        <w:t>Sustainability and expansion activities are connected to multiple sources of funds</w:t>
      </w:r>
    </w:p>
    <w:p w14:paraId="6A0D7819" w14:textId="2AD11A85" w:rsidR="00051846" w:rsidRDefault="00EF24F5" w:rsidP="0035503E">
      <w:pPr>
        <w:numPr>
          <w:ilvl w:val="0"/>
          <w:numId w:val="33"/>
        </w:numPr>
        <w:contextualSpacing/>
      </w:pPr>
      <w:r>
        <w:t>Activities reflect a commitment to</w:t>
      </w:r>
      <w:r w:rsidR="000E2E9D">
        <w:t xml:space="preserve"> impact schools and leaders 2017-2018</w:t>
      </w:r>
      <w:r>
        <w:t xml:space="preserve"> year and beyond</w:t>
      </w:r>
    </w:p>
    <w:p w14:paraId="21C5351F" w14:textId="77777777" w:rsidR="00963754" w:rsidRDefault="00963754" w:rsidP="00963754">
      <w:pPr>
        <w:contextualSpacing/>
      </w:pPr>
    </w:p>
    <w:p w14:paraId="2593982A" w14:textId="77777777" w:rsidR="00924C2F" w:rsidRDefault="00924C2F" w:rsidP="00F75D69">
      <w:pPr>
        <w:ind w:right="-108"/>
        <w:rPr>
          <w:b/>
          <w:color w:val="0070C0"/>
          <w:sz w:val="24"/>
          <w:szCs w:val="24"/>
        </w:rPr>
      </w:pPr>
    </w:p>
    <w:p w14:paraId="2FAF5009" w14:textId="77777777" w:rsidR="00F75D69" w:rsidRDefault="00F75D69" w:rsidP="00F75D69">
      <w:pPr>
        <w:ind w:right="-108"/>
      </w:pPr>
      <w:r>
        <w:rPr>
          <w:b/>
          <w:color w:val="0070C0"/>
          <w:sz w:val="24"/>
          <w:szCs w:val="24"/>
        </w:rPr>
        <w:lastRenderedPageBreak/>
        <w:t>APPLICATION NARRATIVE</w:t>
      </w:r>
    </w:p>
    <w:p w14:paraId="739E323F" w14:textId="1AA235B3" w:rsidR="00F75D69" w:rsidRDefault="0034643E" w:rsidP="00F75D69">
      <w:pPr>
        <w:ind w:right="-108"/>
        <w:rPr>
          <w:i/>
        </w:rPr>
      </w:pPr>
      <w:r>
        <w:rPr>
          <w:i/>
        </w:rPr>
        <w:t>S</w:t>
      </w:r>
      <w:r w:rsidR="00F75D69">
        <w:rPr>
          <w:i/>
        </w:rPr>
        <w:t>ubmit</w:t>
      </w:r>
      <w:r>
        <w:rPr>
          <w:i/>
        </w:rPr>
        <w:t xml:space="preserve"> one email with </w:t>
      </w:r>
      <w:r w:rsidR="00106CC1">
        <w:rPr>
          <w:i/>
        </w:rPr>
        <w:t>all</w:t>
      </w:r>
      <w:r w:rsidR="00F75D69">
        <w:rPr>
          <w:i/>
        </w:rPr>
        <w:t xml:space="preserve"> </w:t>
      </w:r>
      <w:r>
        <w:rPr>
          <w:i/>
        </w:rPr>
        <w:t xml:space="preserve">information </w:t>
      </w:r>
      <w:r w:rsidR="00106CC1">
        <w:rPr>
          <w:i/>
        </w:rPr>
        <w:t xml:space="preserve">compiled </w:t>
      </w:r>
      <w:r>
        <w:rPr>
          <w:i/>
        </w:rPr>
        <w:t xml:space="preserve">as </w:t>
      </w:r>
      <w:r w:rsidR="00106CC1">
        <w:rPr>
          <w:i/>
        </w:rPr>
        <w:t xml:space="preserve">one </w:t>
      </w:r>
      <w:r>
        <w:rPr>
          <w:i/>
        </w:rPr>
        <w:t xml:space="preserve">PDF file </w:t>
      </w:r>
      <w:r w:rsidR="00F75D69">
        <w:rPr>
          <w:i/>
        </w:rPr>
        <w:t xml:space="preserve">to </w:t>
      </w:r>
      <w:hyperlink r:id="rId14">
        <w:r w:rsidR="00F75D69">
          <w:rPr>
            <w:i/>
            <w:color w:val="1155CC"/>
            <w:u w:val="single"/>
          </w:rPr>
          <w:t>compass@la.gov</w:t>
        </w:r>
      </w:hyperlink>
      <w:r w:rsidR="00C4423F">
        <w:rPr>
          <w:i/>
        </w:rPr>
        <w:t xml:space="preserve"> by 5:00 p.m. on April </w:t>
      </w:r>
      <w:r w:rsidR="000E2E9D">
        <w:rPr>
          <w:i/>
        </w:rPr>
        <w:t>7</w:t>
      </w:r>
      <w:r w:rsidR="00F75D69">
        <w:rPr>
          <w:i/>
        </w:rPr>
        <w:t>, 201</w:t>
      </w:r>
      <w:r w:rsidR="000E2E9D">
        <w:rPr>
          <w:i/>
        </w:rPr>
        <w:t>7</w:t>
      </w:r>
      <w:r w:rsidR="00F75D69">
        <w:rPr>
          <w:i/>
        </w:rPr>
        <w:t xml:space="preserve">. </w:t>
      </w:r>
    </w:p>
    <w:p w14:paraId="16FA97F2" w14:textId="77777777" w:rsidR="0034643E" w:rsidRDefault="0034643E" w:rsidP="00F75D69">
      <w:pPr>
        <w:ind w:right="-108"/>
      </w:pPr>
    </w:p>
    <w:p w14:paraId="26A3D889" w14:textId="77777777" w:rsidR="00F75D69" w:rsidRPr="007C183C" w:rsidRDefault="00F75D69" w:rsidP="00F75D69">
      <w:pPr>
        <w:pStyle w:val="ListParagraph"/>
        <w:numPr>
          <w:ilvl w:val="0"/>
          <w:numId w:val="26"/>
        </w:numPr>
        <w:ind w:right="-108"/>
        <w:rPr>
          <w:b/>
          <w:u w:val="single"/>
        </w:rPr>
      </w:pPr>
      <w:r w:rsidRPr="007C183C">
        <w:rPr>
          <w:b/>
          <w:u w:val="single"/>
        </w:rPr>
        <w:t xml:space="preserve">BASIC INFORMATION </w:t>
      </w:r>
    </w:p>
    <w:p w14:paraId="76B6CD64" w14:textId="77777777" w:rsidR="00F75D69" w:rsidRPr="0035503E" w:rsidRDefault="00F75D69" w:rsidP="00F75D69">
      <w:pPr>
        <w:tabs>
          <w:tab w:val="right" w:pos="9270"/>
        </w:tabs>
        <w:ind w:left="682" w:right="-108"/>
        <w:rPr>
          <w:sz w:val="10"/>
          <w:szCs w:val="10"/>
        </w:rPr>
      </w:pPr>
    </w:p>
    <w:p w14:paraId="5DF27C6C" w14:textId="77777777" w:rsidR="00F75D69" w:rsidRDefault="00F75D69" w:rsidP="00F75D69">
      <w:pPr>
        <w:tabs>
          <w:tab w:val="right" w:pos="9270"/>
        </w:tabs>
        <w:ind w:left="682" w:right="-108"/>
      </w:pPr>
      <w:r>
        <w:t xml:space="preserve">District: </w:t>
      </w:r>
    </w:p>
    <w:p w14:paraId="3A9C2841" w14:textId="77777777" w:rsidR="00F75D69" w:rsidRDefault="00F75D69" w:rsidP="00F75D69">
      <w:pPr>
        <w:tabs>
          <w:tab w:val="right" w:pos="9270"/>
        </w:tabs>
        <w:ind w:left="682" w:right="-108"/>
      </w:pPr>
    </w:p>
    <w:p w14:paraId="13C12A78" w14:textId="77777777" w:rsidR="00F75D69" w:rsidRDefault="00F75D69" w:rsidP="00F75D69">
      <w:pPr>
        <w:tabs>
          <w:tab w:val="right" w:pos="9270"/>
        </w:tabs>
        <w:ind w:left="682" w:right="-108"/>
      </w:pPr>
      <w:r>
        <w:t xml:space="preserve">Name of district contact: </w:t>
      </w:r>
    </w:p>
    <w:p w14:paraId="748703CC" w14:textId="77777777" w:rsidR="00F75D69" w:rsidRDefault="00F75D69" w:rsidP="00F75D69">
      <w:pPr>
        <w:tabs>
          <w:tab w:val="right" w:pos="9270"/>
        </w:tabs>
        <w:ind w:left="682" w:right="-108"/>
      </w:pPr>
    </w:p>
    <w:p w14:paraId="7AA9B0E0" w14:textId="24619E3B" w:rsidR="00F75D69" w:rsidRDefault="00AB0437" w:rsidP="00F75D69">
      <w:pPr>
        <w:tabs>
          <w:tab w:val="left" w:pos="4680"/>
          <w:tab w:val="right" w:pos="9270"/>
        </w:tabs>
        <w:ind w:left="682" w:right="-108"/>
      </w:pPr>
      <w:r>
        <w:t>District contact email a</w:t>
      </w:r>
      <w:r w:rsidR="00F75D69">
        <w:t xml:space="preserve">ddress: </w:t>
      </w:r>
    </w:p>
    <w:p w14:paraId="5AF386AC" w14:textId="77777777" w:rsidR="00F75D69" w:rsidRDefault="00F75D69" w:rsidP="00F75D69">
      <w:pPr>
        <w:tabs>
          <w:tab w:val="left" w:pos="4680"/>
          <w:tab w:val="right" w:pos="9270"/>
        </w:tabs>
        <w:ind w:left="682" w:right="-108"/>
      </w:pPr>
    </w:p>
    <w:p w14:paraId="4B8253B8" w14:textId="77777777" w:rsidR="00F75D69" w:rsidRDefault="00F75D69" w:rsidP="00F75D69">
      <w:pPr>
        <w:tabs>
          <w:tab w:val="left" w:pos="4680"/>
          <w:tab w:val="right" w:pos="9270"/>
        </w:tabs>
        <w:ind w:left="682" w:right="-108"/>
      </w:pPr>
      <w:r>
        <w:t xml:space="preserve">District contact phone number: </w:t>
      </w:r>
    </w:p>
    <w:p w14:paraId="025C0046" w14:textId="77777777" w:rsidR="00FA7939" w:rsidRPr="00F75D69" w:rsidRDefault="00FA7939" w:rsidP="00397D33"/>
    <w:p w14:paraId="1E8334CE" w14:textId="77777777" w:rsidR="00F75D69" w:rsidRPr="00506ADF" w:rsidRDefault="00F75D69" w:rsidP="00F75D69">
      <w:pPr>
        <w:pStyle w:val="ListParagraph"/>
        <w:numPr>
          <w:ilvl w:val="0"/>
          <w:numId w:val="26"/>
        </w:numPr>
        <w:tabs>
          <w:tab w:val="left" w:pos="7"/>
          <w:tab w:val="left" w:pos="360"/>
          <w:tab w:val="right" w:pos="9270"/>
        </w:tabs>
        <w:spacing w:after="200"/>
        <w:ind w:left="1042" w:right="-108" w:hanging="810"/>
      </w:pPr>
      <w:r w:rsidRPr="007C183C">
        <w:rPr>
          <w:b/>
          <w:u w:val="single"/>
        </w:rPr>
        <w:t xml:space="preserve">BUDGET INFORMATION </w:t>
      </w:r>
    </w:p>
    <w:p w14:paraId="0AB9EFAD" w14:textId="1B5FF5B0" w:rsidR="00F75D69" w:rsidRDefault="00FA7939" w:rsidP="00DF0350">
      <w:pPr>
        <w:pStyle w:val="ListParagraph"/>
        <w:tabs>
          <w:tab w:val="left" w:pos="7"/>
          <w:tab w:val="left" w:pos="360"/>
          <w:tab w:val="right" w:pos="9270"/>
        </w:tabs>
        <w:spacing w:after="200"/>
        <w:ind w:left="360" w:right="-108"/>
      </w:pPr>
      <w:r>
        <w:t>Complete the tables below</w:t>
      </w:r>
      <w:r w:rsidR="00F75D69">
        <w:t xml:space="preserve"> relative to </w:t>
      </w:r>
      <w:r>
        <w:t xml:space="preserve">principal support </w:t>
      </w:r>
      <w:r w:rsidR="00F75D69">
        <w:t xml:space="preserve">funding </w:t>
      </w:r>
      <w:r w:rsidR="000E2E9D">
        <w:t>needs for the time period 7/1/17 – 6/30/18</w:t>
      </w:r>
      <w:r w:rsidR="00F75D69">
        <w:t>.</w:t>
      </w:r>
      <w:r w:rsidR="000E2E9D">
        <w:t xml:space="preserve"> </w:t>
      </w:r>
      <w:r>
        <w:t>Please note, f</w:t>
      </w:r>
      <w:r w:rsidR="00F75D69">
        <w:t>unding for salaries, stipends, and supplies for Principal Fellowship is not permitted.</w:t>
      </w:r>
      <w:r w:rsidR="00DF0350">
        <w:t xml:space="preserve"> </w:t>
      </w:r>
    </w:p>
    <w:p w14:paraId="0BC00B84" w14:textId="77777777" w:rsidR="005B112A" w:rsidRDefault="005B112A" w:rsidP="00DF0350">
      <w:pPr>
        <w:pStyle w:val="ListParagraph"/>
        <w:tabs>
          <w:tab w:val="left" w:pos="7"/>
          <w:tab w:val="left" w:pos="360"/>
          <w:tab w:val="right" w:pos="9270"/>
        </w:tabs>
        <w:spacing w:after="200"/>
        <w:ind w:left="360" w:right="-108"/>
        <w:rPr>
          <w:b/>
        </w:rPr>
      </w:pPr>
    </w:p>
    <w:p w14:paraId="64123D87" w14:textId="415B7EE7" w:rsidR="005B112A" w:rsidRPr="005B112A" w:rsidRDefault="005B112A" w:rsidP="00DF0350">
      <w:pPr>
        <w:pStyle w:val="ListParagraph"/>
        <w:tabs>
          <w:tab w:val="left" w:pos="7"/>
          <w:tab w:val="left" w:pos="360"/>
          <w:tab w:val="right" w:pos="9270"/>
        </w:tabs>
        <w:spacing w:after="200"/>
        <w:ind w:left="360" w:right="-108"/>
        <w:rPr>
          <w:b/>
        </w:rPr>
      </w:pPr>
      <w:r w:rsidRPr="005B112A">
        <w:rPr>
          <w:b/>
        </w:rPr>
        <w:t>Funding</w:t>
      </w:r>
      <w:r>
        <w:rPr>
          <w:b/>
        </w:rPr>
        <w:t xml:space="preserve"> by Initiative and Source</w:t>
      </w:r>
      <w:r w:rsidRPr="005B112A">
        <w:rPr>
          <w:b/>
        </w:rPr>
        <w:t>:</w:t>
      </w:r>
    </w:p>
    <w:tbl>
      <w:tblPr>
        <w:tblStyle w:val="a2"/>
        <w:tblW w:w="8433" w:type="dxa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3"/>
        <w:gridCol w:w="1141"/>
        <w:gridCol w:w="1639"/>
        <w:gridCol w:w="1550"/>
      </w:tblGrid>
      <w:tr w:rsidR="00577B8C" w14:paraId="787FCC89" w14:textId="77777777" w:rsidTr="00577B8C">
        <w:trPr>
          <w:trHeight w:val="44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93C8594" w14:textId="77777777" w:rsidR="00577B8C" w:rsidRDefault="00577B8C" w:rsidP="00060D12">
            <w:pPr>
              <w:jc w:val="center"/>
            </w:pPr>
            <w:r>
              <w:rPr>
                <w:b/>
                <w:smallCaps/>
              </w:rPr>
              <w:t>EXPENDITURE CATEGORY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1DD669F" w14:textId="77777777" w:rsidR="00577B8C" w:rsidRDefault="00577B8C" w:rsidP="00060D12">
            <w:pPr>
              <w:jc w:val="center"/>
            </w:pPr>
            <w:r>
              <w:rPr>
                <w:b/>
                <w:smallCaps/>
              </w:rPr>
              <w:t>TAP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5B68BCC" w14:textId="77777777" w:rsidR="00577B8C" w:rsidRDefault="00577B8C" w:rsidP="00060D12">
            <w:pPr>
              <w:jc w:val="center"/>
            </w:pPr>
            <w:r>
              <w:rPr>
                <w:b/>
                <w:smallCaps/>
              </w:rPr>
              <w:t>BEST PRACTICES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71DE721" w14:textId="77777777" w:rsidR="00577B8C" w:rsidRDefault="00577B8C" w:rsidP="00060D12">
            <w:pPr>
              <w:jc w:val="center"/>
            </w:pPr>
            <w:r>
              <w:rPr>
                <w:b/>
                <w:smallCaps/>
              </w:rPr>
              <w:t>FELLOWSHIP</w:t>
            </w:r>
          </w:p>
        </w:tc>
      </w:tr>
      <w:tr w:rsidR="00577B8C" w14:paraId="479FB5C7" w14:textId="77777777" w:rsidTr="00577B8C">
        <w:trPr>
          <w:trHeight w:val="22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AC70" w14:textId="77777777" w:rsidR="00577B8C" w:rsidRPr="0034643E" w:rsidRDefault="00577B8C" w:rsidP="00060D12">
            <w:r w:rsidRPr="0034643E">
              <w:rPr>
                <w:szCs w:val="20"/>
              </w:rPr>
              <w:t xml:space="preserve">Salaries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360E" w14:textId="77777777" w:rsidR="00577B8C" w:rsidRPr="0034643E" w:rsidRDefault="00577B8C" w:rsidP="00060D12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8A1B" w14:textId="77777777" w:rsidR="00577B8C" w:rsidRPr="0034643E" w:rsidRDefault="00577B8C" w:rsidP="00060D12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4BF1189" w14:textId="127F1A0C" w:rsidR="00577B8C" w:rsidRPr="0034643E" w:rsidRDefault="00577B8C" w:rsidP="00060D12">
            <w:r>
              <w:t>N/A</w:t>
            </w:r>
          </w:p>
        </w:tc>
      </w:tr>
      <w:tr w:rsidR="00577B8C" w14:paraId="27CBF512" w14:textId="77777777" w:rsidTr="00577B8C">
        <w:trPr>
          <w:trHeight w:val="605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6C9B" w14:textId="77777777" w:rsidR="00577B8C" w:rsidRPr="0034643E" w:rsidRDefault="00577B8C" w:rsidP="00060D12">
            <w:r w:rsidRPr="0034643E">
              <w:rPr>
                <w:szCs w:val="20"/>
              </w:rPr>
              <w:t>Stipends (excludes funds for performance pay for teachers and school leaders, but may include addendums for mentor and master teachers.)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63ED" w14:textId="77777777" w:rsidR="00577B8C" w:rsidRPr="0034643E" w:rsidRDefault="00577B8C" w:rsidP="00060D12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7156" w14:textId="77777777" w:rsidR="00577B8C" w:rsidRPr="0034643E" w:rsidRDefault="00577B8C" w:rsidP="00060D12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A2BBFE" w14:textId="3FE66E92" w:rsidR="00577B8C" w:rsidRPr="0034643E" w:rsidRDefault="00577B8C" w:rsidP="00060D12">
            <w:r>
              <w:t>N/A</w:t>
            </w:r>
          </w:p>
        </w:tc>
      </w:tr>
      <w:tr w:rsidR="00577B8C" w14:paraId="7D2B51F2" w14:textId="77777777" w:rsidTr="00577B8C">
        <w:trPr>
          <w:trHeight w:val="40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6FA1" w14:textId="6FB6C9C2" w:rsidR="00577B8C" w:rsidRPr="0034643E" w:rsidRDefault="00577B8C" w:rsidP="00060D12">
            <w:r w:rsidRPr="0034643E">
              <w:rPr>
                <w:szCs w:val="20"/>
              </w:rPr>
              <w:t xml:space="preserve">Purchased Professional/Technical Services (PD </w:t>
            </w:r>
            <w:r>
              <w:rPr>
                <w:szCs w:val="20"/>
              </w:rPr>
              <w:t xml:space="preserve">and support </w:t>
            </w:r>
            <w:r w:rsidRPr="0034643E">
              <w:rPr>
                <w:szCs w:val="20"/>
              </w:rPr>
              <w:t>services)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6740" w14:textId="77777777" w:rsidR="00577B8C" w:rsidRPr="0034643E" w:rsidRDefault="00577B8C" w:rsidP="00060D12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F471" w14:textId="77777777" w:rsidR="00577B8C" w:rsidRPr="0034643E" w:rsidRDefault="00577B8C" w:rsidP="00060D12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65FF" w14:textId="77777777" w:rsidR="00577B8C" w:rsidRPr="0034643E" w:rsidRDefault="00577B8C" w:rsidP="00060D12"/>
        </w:tc>
      </w:tr>
      <w:tr w:rsidR="00577B8C" w14:paraId="2DFF70BE" w14:textId="77777777" w:rsidTr="00577B8C">
        <w:trPr>
          <w:trHeight w:val="415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A967" w14:textId="77777777" w:rsidR="00577B8C" w:rsidRPr="0034643E" w:rsidRDefault="00577B8C" w:rsidP="00060D12">
            <w:r w:rsidRPr="0034643E">
              <w:rPr>
                <w:szCs w:val="20"/>
              </w:rPr>
              <w:t>Other Professional Services (registration costs including fellowship registration)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8AE3" w14:textId="77777777" w:rsidR="00577B8C" w:rsidRPr="0034643E" w:rsidRDefault="00577B8C" w:rsidP="00060D12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8B2" w14:textId="77777777" w:rsidR="00577B8C" w:rsidRPr="0034643E" w:rsidRDefault="00577B8C" w:rsidP="00060D12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F361" w14:textId="77777777" w:rsidR="00577B8C" w:rsidRPr="0034643E" w:rsidRDefault="00577B8C" w:rsidP="00060D12"/>
        </w:tc>
      </w:tr>
      <w:tr w:rsidR="00577B8C" w14:paraId="3041C8BE" w14:textId="77777777" w:rsidTr="00577B8C">
        <w:trPr>
          <w:trHeight w:val="21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E2B8" w14:textId="77777777" w:rsidR="00577B8C" w:rsidRPr="0034643E" w:rsidRDefault="00577B8C" w:rsidP="00060D12">
            <w:r w:rsidRPr="0034643E">
              <w:rPr>
                <w:szCs w:val="20"/>
              </w:rPr>
              <w:t>Other Purchased Services (travel, printing, etc.)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8170" w14:textId="77777777" w:rsidR="00577B8C" w:rsidRPr="0034643E" w:rsidRDefault="00577B8C" w:rsidP="00060D12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824C" w14:textId="77777777" w:rsidR="00577B8C" w:rsidRPr="0034643E" w:rsidRDefault="00577B8C" w:rsidP="00060D12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8AEF" w14:textId="77777777" w:rsidR="00577B8C" w:rsidRPr="0034643E" w:rsidRDefault="00577B8C" w:rsidP="00060D12"/>
        </w:tc>
      </w:tr>
      <w:tr w:rsidR="00577B8C" w14:paraId="476A4F2F" w14:textId="77777777" w:rsidTr="00577B8C">
        <w:trPr>
          <w:trHeight w:val="22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DD90" w14:textId="77777777" w:rsidR="00577B8C" w:rsidRPr="0034643E" w:rsidRDefault="00577B8C" w:rsidP="00060D12">
            <w:r w:rsidRPr="0034643E">
              <w:rPr>
                <w:szCs w:val="20"/>
              </w:rPr>
              <w:t>Program Supplies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D486" w14:textId="77777777" w:rsidR="00577B8C" w:rsidRPr="0034643E" w:rsidRDefault="00577B8C" w:rsidP="00060D12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F226" w14:textId="77777777" w:rsidR="00577B8C" w:rsidRPr="0034643E" w:rsidRDefault="00577B8C" w:rsidP="00060D12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27D4AA3" w14:textId="787F7C74" w:rsidR="00577B8C" w:rsidRPr="0034643E" w:rsidRDefault="00577B8C" w:rsidP="00060D12">
            <w:r>
              <w:t>N/A</w:t>
            </w:r>
          </w:p>
        </w:tc>
      </w:tr>
      <w:tr w:rsidR="00577B8C" w14:paraId="3B49991D" w14:textId="77777777" w:rsidTr="00577B8C">
        <w:trPr>
          <w:trHeight w:val="21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9B6F" w14:textId="77777777" w:rsidR="00577B8C" w:rsidRPr="0034643E" w:rsidRDefault="00577B8C" w:rsidP="00060D12">
            <w:r w:rsidRPr="0034643E">
              <w:rPr>
                <w:szCs w:val="20"/>
              </w:rPr>
              <w:t>Other Objects (fees, dues, etc.)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D799" w14:textId="77777777" w:rsidR="00577B8C" w:rsidRPr="0034643E" w:rsidRDefault="00577B8C" w:rsidP="00060D12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0675" w14:textId="77777777" w:rsidR="00577B8C" w:rsidRPr="0034643E" w:rsidRDefault="00577B8C" w:rsidP="00060D12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BCB4" w14:textId="77777777" w:rsidR="00577B8C" w:rsidRPr="0034643E" w:rsidRDefault="00577B8C" w:rsidP="00060D12"/>
        </w:tc>
      </w:tr>
      <w:tr w:rsidR="00577B8C" w14:paraId="2D65E102" w14:textId="77777777" w:rsidTr="00577B8C">
        <w:trPr>
          <w:trHeight w:val="22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83AF40" w14:textId="4DD6722A" w:rsidR="00577B8C" w:rsidRPr="0034643E" w:rsidRDefault="00577B8C" w:rsidP="00060D12">
            <w:pPr>
              <w:jc w:val="righ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E6E932" w14:textId="77777777" w:rsidR="00577B8C" w:rsidRPr="0034643E" w:rsidRDefault="00577B8C" w:rsidP="00060D12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8CC674" w14:textId="77777777" w:rsidR="00577B8C" w:rsidRPr="0034643E" w:rsidRDefault="00577B8C" w:rsidP="00060D12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A63F2F" w14:textId="77777777" w:rsidR="00577B8C" w:rsidRPr="0034643E" w:rsidRDefault="00577B8C" w:rsidP="00060D12"/>
        </w:tc>
      </w:tr>
      <w:tr w:rsidR="00577B8C" w14:paraId="4D60B98B" w14:textId="77777777" w:rsidTr="00577B8C">
        <w:trPr>
          <w:trHeight w:val="21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1C89" w14:textId="12BAEE21" w:rsidR="00577B8C" w:rsidRPr="0034643E" w:rsidRDefault="00577B8C" w:rsidP="00060D12">
            <w:pPr>
              <w:jc w:val="right"/>
              <w:rPr>
                <w:b/>
              </w:rPr>
            </w:pPr>
            <w:r>
              <w:rPr>
                <w:b/>
              </w:rPr>
              <w:t>Total Requested Grant Funds: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D6D05" w14:textId="77777777" w:rsidR="00577B8C" w:rsidRPr="0034643E" w:rsidRDefault="00577B8C" w:rsidP="00060D12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C039A" w14:textId="77777777" w:rsidR="00577B8C" w:rsidRPr="0034643E" w:rsidRDefault="00577B8C" w:rsidP="00060D12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2F9EC" w14:textId="77777777" w:rsidR="00577B8C" w:rsidRPr="0034643E" w:rsidRDefault="00577B8C" w:rsidP="00060D12"/>
        </w:tc>
      </w:tr>
      <w:tr w:rsidR="00577B8C" w14:paraId="5A6728A2" w14:textId="77777777" w:rsidTr="00577B8C">
        <w:trPr>
          <w:trHeight w:val="22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1E6C7" w14:textId="382611D5" w:rsidR="00577B8C" w:rsidRPr="0034643E" w:rsidRDefault="00577B8C" w:rsidP="00060D12">
            <w:pPr>
              <w:jc w:val="right"/>
            </w:pPr>
            <w:r>
              <w:rPr>
                <w:b/>
              </w:rPr>
              <w:t xml:space="preserve">LEA </w:t>
            </w:r>
            <w:r w:rsidRPr="0034643E">
              <w:rPr>
                <w:b/>
              </w:rPr>
              <w:t>Matching Funds: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F2885" w14:textId="77777777" w:rsidR="00577B8C" w:rsidRPr="0034643E" w:rsidRDefault="00577B8C" w:rsidP="00060D12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27A6A" w14:textId="77777777" w:rsidR="00577B8C" w:rsidRPr="0034643E" w:rsidRDefault="00577B8C" w:rsidP="00060D12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F1756" w14:textId="77777777" w:rsidR="00577B8C" w:rsidRPr="0034643E" w:rsidRDefault="00577B8C" w:rsidP="00060D12"/>
        </w:tc>
      </w:tr>
    </w:tbl>
    <w:p w14:paraId="1D5DA4C2" w14:textId="7E1E4A7D" w:rsidR="005B112A" w:rsidRPr="00397D33" w:rsidRDefault="005B112A" w:rsidP="005B112A">
      <w:pPr>
        <w:tabs>
          <w:tab w:val="left" w:pos="232"/>
        </w:tabs>
        <w:ind w:left="360"/>
        <w:rPr>
          <w:i/>
          <w:szCs w:val="19"/>
        </w:rPr>
      </w:pPr>
      <w:r>
        <w:rPr>
          <w:b/>
          <w:i/>
        </w:rPr>
        <w:lastRenderedPageBreak/>
        <w:t xml:space="preserve">Matching Funds: </w:t>
      </w:r>
      <w:r w:rsidR="00D96A2B">
        <w:rPr>
          <w:i/>
        </w:rPr>
        <w:t>In the space below, p</w:t>
      </w:r>
      <w:r w:rsidRPr="0034643E">
        <w:rPr>
          <w:i/>
          <w:szCs w:val="19"/>
        </w:rPr>
        <w:t>rovide a brief description of the matching funds your district will contribute to this program. Matching funds may also include funds provided through a partner entity.</w:t>
      </w:r>
    </w:p>
    <w:p w14:paraId="4531AA43" w14:textId="77777777" w:rsidR="005B112A" w:rsidRDefault="005B112A" w:rsidP="00DF0350">
      <w:pPr>
        <w:pStyle w:val="ListParagraph"/>
        <w:tabs>
          <w:tab w:val="left" w:pos="7"/>
          <w:tab w:val="left" w:pos="360"/>
          <w:tab w:val="right" w:pos="9270"/>
        </w:tabs>
        <w:spacing w:after="200"/>
        <w:ind w:left="360" w:right="-108"/>
        <w:rPr>
          <w:b/>
        </w:rPr>
      </w:pPr>
    </w:p>
    <w:p w14:paraId="07CA8722" w14:textId="6B1C91B2" w:rsidR="005B112A" w:rsidRDefault="005B112A" w:rsidP="00DF0350">
      <w:pPr>
        <w:pStyle w:val="ListParagraph"/>
        <w:tabs>
          <w:tab w:val="left" w:pos="7"/>
          <w:tab w:val="left" w:pos="360"/>
          <w:tab w:val="right" w:pos="9270"/>
        </w:tabs>
        <w:spacing w:after="200"/>
        <w:ind w:left="360" w:right="-108"/>
      </w:pPr>
      <w:r w:rsidRPr="00C9113B">
        <w:rPr>
          <w:b/>
          <w:i/>
        </w:rPr>
        <w:t>Description:</w:t>
      </w:r>
      <w:r>
        <w:t xml:space="preserve"> </w:t>
      </w:r>
      <w:r>
        <w:rPr>
          <w:i/>
        </w:rPr>
        <w:t>I</w:t>
      </w:r>
      <w:r w:rsidRPr="00FA7939">
        <w:rPr>
          <w:i/>
        </w:rPr>
        <w:t>nclude details of how the funds will be spent for each of the categories identified above.</w:t>
      </w:r>
      <w:r w:rsidR="00D96A2B">
        <w:rPr>
          <w:i/>
        </w:rPr>
        <w:t xml:space="preserve"> Please detail your description by participating initiative.</w:t>
      </w:r>
    </w:p>
    <w:tbl>
      <w:tblPr>
        <w:tblStyle w:val="a3"/>
        <w:tblW w:w="9719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6"/>
        <w:gridCol w:w="5036"/>
        <w:gridCol w:w="1817"/>
      </w:tblGrid>
      <w:tr w:rsidR="00DF0350" w14:paraId="13B18ADD" w14:textId="77777777" w:rsidTr="00060D12">
        <w:trPr>
          <w:trHeight w:val="49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5D0BD2E" w14:textId="77777777" w:rsidR="00DF0350" w:rsidRDefault="00DF0350" w:rsidP="00060D12">
            <w:pPr>
              <w:jc w:val="center"/>
            </w:pPr>
            <w:r>
              <w:rPr>
                <w:b/>
                <w:smallCaps/>
              </w:rPr>
              <w:t>BUDGET ITEM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3F6654E" w14:textId="77777777" w:rsidR="00DF0350" w:rsidRDefault="00DF0350" w:rsidP="00060D12">
            <w:pPr>
              <w:jc w:val="center"/>
            </w:pPr>
            <w:r>
              <w:rPr>
                <w:b/>
                <w:smallCaps/>
              </w:rPr>
              <w:t>DESCRIPTION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E9921C6" w14:textId="77777777" w:rsidR="00DF0350" w:rsidRDefault="00DF0350" w:rsidP="00060D12">
            <w:pPr>
              <w:jc w:val="center"/>
            </w:pPr>
            <w:r>
              <w:rPr>
                <w:b/>
                <w:smallCaps/>
              </w:rPr>
              <w:t>TOTAL ALLOCATION</w:t>
            </w:r>
          </w:p>
        </w:tc>
      </w:tr>
      <w:tr w:rsidR="00DF0350" w:rsidRPr="0034643E" w14:paraId="66C4EB47" w14:textId="77777777" w:rsidTr="00060D12">
        <w:trPr>
          <w:trHeight w:val="19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0346" w14:textId="77777777" w:rsidR="00DF0350" w:rsidRPr="0034643E" w:rsidRDefault="00DF0350" w:rsidP="00060D12">
            <w:r w:rsidRPr="0034643E">
              <w:rPr>
                <w:b/>
              </w:rPr>
              <w:t>Salaries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56BE" w14:textId="77777777" w:rsidR="00DF0350" w:rsidRPr="0034643E" w:rsidRDefault="00DF0350" w:rsidP="00060D12"/>
          <w:p w14:paraId="4F5F8759" w14:textId="77777777" w:rsidR="00DF0350" w:rsidRPr="0034643E" w:rsidRDefault="00DF0350" w:rsidP="00060D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062" w14:textId="77777777" w:rsidR="00DF0350" w:rsidRPr="0034643E" w:rsidRDefault="00DF0350" w:rsidP="00060D12"/>
        </w:tc>
      </w:tr>
      <w:tr w:rsidR="00DF0350" w:rsidRPr="0034643E" w14:paraId="61616A36" w14:textId="77777777" w:rsidTr="00060D12">
        <w:trPr>
          <w:trHeight w:val="368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EE2B" w14:textId="77777777" w:rsidR="00DF0350" w:rsidRPr="0034643E" w:rsidRDefault="00DF0350" w:rsidP="00060D12">
            <w:pPr>
              <w:rPr>
                <w:b/>
              </w:rPr>
            </w:pPr>
            <w:r w:rsidRPr="0034643E">
              <w:rPr>
                <w:b/>
              </w:rPr>
              <w:t xml:space="preserve">Stipends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A643" w14:textId="77777777" w:rsidR="00DF0350" w:rsidRPr="0034643E" w:rsidRDefault="00DF0350" w:rsidP="00060D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2C7C" w14:textId="77777777" w:rsidR="00DF0350" w:rsidRPr="0034643E" w:rsidRDefault="00DF0350" w:rsidP="00060D12"/>
        </w:tc>
      </w:tr>
      <w:tr w:rsidR="00DF0350" w:rsidRPr="0034643E" w14:paraId="2D1654B4" w14:textId="77777777" w:rsidTr="00060D12">
        <w:trPr>
          <w:trHeight w:val="82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794C" w14:textId="77777777" w:rsidR="00DF0350" w:rsidRPr="0034643E" w:rsidRDefault="00DF0350" w:rsidP="00060D12">
            <w:r w:rsidRPr="0034643E">
              <w:rPr>
                <w:b/>
              </w:rPr>
              <w:t>Purchased Professional/Technical Services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5718" w14:textId="77777777" w:rsidR="00DF0350" w:rsidRPr="0034643E" w:rsidRDefault="00DF0350" w:rsidP="00060D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D835" w14:textId="77777777" w:rsidR="00DF0350" w:rsidRPr="0034643E" w:rsidRDefault="00DF0350" w:rsidP="00060D12"/>
        </w:tc>
      </w:tr>
      <w:tr w:rsidR="00DF0350" w:rsidRPr="0034643E" w14:paraId="2FBE117D" w14:textId="77777777" w:rsidTr="00060D12">
        <w:trPr>
          <w:trHeight w:val="585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326" w14:textId="77777777" w:rsidR="00DF0350" w:rsidRPr="0034643E" w:rsidRDefault="00DF0350" w:rsidP="00060D12">
            <w:pPr>
              <w:rPr>
                <w:b/>
              </w:rPr>
            </w:pPr>
            <w:r w:rsidRPr="0034643E">
              <w:rPr>
                <w:b/>
              </w:rPr>
              <w:t>Other Professional Services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E6C3" w14:textId="77777777" w:rsidR="00DF0350" w:rsidRPr="0034643E" w:rsidRDefault="00DF0350" w:rsidP="00060D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BE7F" w14:textId="77777777" w:rsidR="00DF0350" w:rsidRPr="0034643E" w:rsidRDefault="00DF0350" w:rsidP="00060D12"/>
        </w:tc>
      </w:tr>
      <w:tr w:rsidR="00DF0350" w:rsidRPr="0034643E" w14:paraId="0209E824" w14:textId="77777777" w:rsidTr="00060D12">
        <w:trPr>
          <w:trHeight w:val="585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BEC" w14:textId="77777777" w:rsidR="00DF0350" w:rsidRPr="0034643E" w:rsidRDefault="00DF0350" w:rsidP="00060D12">
            <w:r w:rsidRPr="0034643E">
              <w:rPr>
                <w:b/>
              </w:rPr>
              <w:t>Other Purchased Services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4977" w14:textId="77777777" w:rsidR="00DF0350" w:rsidRPr="0034643E" w:rsidRDefault="00DF0350" w:rsidP="00060D12"/>
          <w:p w14:paraId="1E980DB5" w14:textId="77777777" w:rsidR="00DF0350" w:rsidRPr="0034643E" w:rsidRDefault="00DF0350" w:rsidP="00060D12"/>
          <w:p w14:paraId="4A52AA6D" w14:textId="77777777" w:rsidR="00DF0350" w:rsidRPr="0034643E" w:rsidRDefault="00DF0350" w:rsidP="00060D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F0FC" w14:textId="77777777" w:rsidR="00DF0350" w:rsidRPr="0034643E" w:rsidRDefault="00DF0350" w:rsidP="00060D12"/>
        </w:tc>
      </w:tr>
      <w:tr w:rsidR="00DF0350" w:rsidRPr="0034643E" w14:paraId="068BAC4F" w14:textId="77777777" w:rsidTr="00060D12">
        <w:trPr>
          <w:trHeight w:val="502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5277" w14:textId="77777777" w:rsidR="00DF0350" w:rsidRPr="0034643E" w:rsidRDefault="00DF0350" w:rsidP="00060D12">
            <w:r w:rsidRPr="0034643E">
              <w:rPr>
                <w:b/>
              </w:rPr>
              <w:t>Supplies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9193" w14:textId="77777777" w:rsidR="00DF0350" w:rsidRPr="0034643E" w:rsidRDefault="00DF0350" w:rsidP="00060D12"/>
          <w:p w14:paraId="0ED885ED" w14:textId="77777777" w:rsidR="00DF0350" w:rsidRPr="0034643E" w:rsidRDefault="00DF0350" w:rsidP="00060D12"/>
          <w:p w14:paraId="2396A08D" w14:textId="77777777" w:rsidR="00DF0350" w:rsidRPr="0034643E" w:rsidRDefault="00DF0350" w:rsidP="00060D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17B0" w14:textId="77777777" w:rsidR="00DF0350" w:rsidRPr="0034643E" w:rsidRDefault="00DF0350" w:rsidP="00060D12"/>
        </w:tc>
      </w:tr>
      <w:tr w:rsidR="00DF0350" w:rsidRPr="0034643E" w14:paraId="66CD0006" w14:textId="77777777" w:rsidTr="00060D12">
        <w:trPr>
          <w:trHeight w:val="602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FF5B" w14:textId="77777777" w:rsidR="00DF0350" w:rsidRPr="0034643E" w:rsidRDefault="00DF0350" w:rsidP="00060D12">
            <w:r w:rsidRPr="0034643E">
              <w:rPr>
                <w:b/>
              </w:rPr>
              <w:t>Other Objects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29CA" w14:textId="77777777" w:rsidR="00DF0350" w:rsidRPr="0034643E" w:rsidRDefault="00DF0350" w:rsidP="00060D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B29" w14:textId="77777777" w:rsidR="00DF0350" w:rsidRPr="0034643E" w:rsidRDefault="00DF0350" w:rsidP="00060D12"/>
        </w:tc>
      </w:tr>
    </w:tbl>
    <w:p w14:paraId="45E0978B" w14:textId="77777777" w:rsidR="00F75D69" w:rsidRDefault="00F75D69" w:rsidP="00F75D69">
      <w:pPr>
        <w:pStyle w:val="ListParagraph"/>
        <w:tabs>
          <w:tab w:val="left" w:pos="360"/>
          <w:tab w:val="right" w:pos="9270"/>
        </w:tabs>
        <w:spacing w:after="200"/>
        <w:ind w:left="952" w:right="-108"/>
      </w:pPr>
    </w:p>
    <w:p w14:paraId="4C8E1351" w14:textId="02970DA3" w:rsidR="00FA7939" w:rsidRPr="00397D33" w:rsidRDefault="00F75D69" w:rsidP="00FA7939">
      <w:pPr>
        <w:pStyle w:val="ListParagraph"/>
        <w:numPr>
          <w:ilvl w:val="0"/>
          <w:numId w:val="26"/>
        </w:numPr>
        <w:tabs>
          <w:tab w:val="left" w:pos="360"/>
          <w:tab w:val="right" w:pos="9270"/>
        </w:tabs>
        <w:spacing w:after="200"/>
        <w:ind w:left="180" w:right="-108" w:hanging="180"/>
      </w:pPr>
      <w:r w:rsidRPr="0035503E">
        <w:rPr>
          <w:b/>
          <w:u w:val="single"/>
        </w:rPr>
        <w:t>PROJECT NARRATIVE</w:t>
      </w:r>
      <w:r w:rsidRPr="001B482B">
        <w:rPr>
          <w:b/>
          <w:color w:val="auto"/>
        </w:rPr>
        <w:t xml:space="preserve"> </w:t>
      </w:r>
      <w:r>
        <w:rPr>
          <w:b/>
          <w:color w:val="auto"/>
        </w:rPr>
        <w:t>–</w:t>
      </w:r>
      <w:r>
        <w:t xml:space="preserve"> The following section should not exceed three pages. Click here to access the</w:t>
      </w:r>
      <w:r w:rsidR="00C9113B">
        <w:t xml:space="preserve"> </w:t>
      </w:r>
      <w:hyperlink r:id="rId15" w:history="1">
        <w:r w:rsidR="00C9113B" w:rsidRPr="00EA2F8D">
          <w:rPr>
            <w:rStyle w:val="Hyperlink"/>
            <w:b/>
          </w:rPr>
          <w:t>District Principal Support</w:t>
        </w:r>
      </w:hyperlink>
      <w:r w:rsidR="00C9113B">
        <w:t xml:space="preserve"> g</w:t>
      </w:r>
      <w:r>
        <w:t>uide</w:t>
      </w:r>
      <w:r w:rsidR="00D52080">
        <w:t xml:space="preserve"> as a resource</w:t>
      </w:r>
      <w:r>
        <w:t>.</w:t>
      </w:r>
      <w:r w:rsidR="0082544D">
        <w:rPr>
          <w:color w:val="FF0000"/>
        </w:rPr>
        <w:t xml:space="preserve"> </w:t>
      </w:r>
    </w:p>
    <w:p w14:paraId="149DC27D" w14:textId="77777777" w:rsidR="00D52080" w:rsidRDefault="00D52080" w:rsidP="00397D33">
      <w:pPr>
        <w:pStyle w:val="ListParagraph"/>
        <w:tabs>
          <w:tab w:val="left" w:pos="360"/>
          <w:tab w:val="right" w:pos="9270"/>
        </w:tabs>
        <w:spacing w:after="200"/>
        <w:ind w:left="180" w:right="-108"/>
      </w:pPr>
    </w:p>
    <w:p w14:paraId="0187F7D3" w14:textId="77777777" w:rsidR="00FA7939" w:rsidRPr="00397D33" w:rsidRDefault="00F75D69" w:rsidP="00FA7939">
      <w:pPr>
        <w:pStyle w:val="ListParagraph"/>
        <w:numPr>
          <w:ilvl w:val="0"/>
          <w:numId w:val="40"/>
        </w:numPr>
        <w:ind w:left="540"/>
        <w:rPr>
          <w:b/>
        </w:rPr>
      </w:pPr>
      <w:r w:rsidRPr="00FA7939">
        <w:rPr>
          <w:b/>
        </w:rPr>
        <w:t>Identified Needs</w:t>
      </w:r>
      <w:r w:rsidR="00FA7939">
        <w:rPr>
          <w:b/>
        </w:rPr>
        <w:t xml:space="preserve">. </w:t>
      </w:r>
      <w:r w:rsidRPr="007C183C">
        <w:t>Describe the process taken to determine the needs of principals and schools across the district and include a summary of what was identified.</w:t>
      </w:r>
    </w:p>
    <w:p w14:paraId="033ADF73" w14:textId="77777777" w:rsidR="00D52080" w:rsidRPr="00FA7939" w:rsidRDefault="00D52080" w:rsidP="00397D33">
      <w:pPr>
        <w:pStyle w:val="ListParagraph"/>
        <w:ind w:left="540"/>
        <w:rPr>
          <w:b/>
        </w:rPr>
      </w:pPr>
    </w:p>
    <w:p w14:paraId="59E84803" w14:textId="16ACFC4D" w:rsidR="00D92601" w:rsidRPr="00D92601" w:rsidRDefault="00F75D69" w:rsidP="00D92601">
      <w:pPr>
        <w:pStyle w:val="ListParagraph"/>
        <w:numPr>
          <w:ilvl w:val="0"/>
          <w:numId w:val="40"/>
        </w:numPr>
        <w:ind w:left="540"/>
        <w:rPr>
          <w:b/>
        </w:rPr>
      </w:pPr>
      <w:r w:rsidRPr="00D92601">
        <w:rPr>
          <w:b/>
        </w:rPr>
        <w:t>Initiative Selection, Sustainability and Expansion</w:t>
      </w:r>
      <w:r w:rsidR="00FA7939" w:rsidRPr="00D92601">
        <w:rPr>
          <w:b/>
        </w:rPr>
        <w:t>.</w:t>
      </w:r>
      <w:r w:rsidR="00FA7939">
        <w:t xml:space="preserve"> </w:t>
      </w:r>
      <w:r w:rsidRPr="007C183C">
        <w:t>Provide a summary of the initiatives select</w:t>
      </w:r>
      <w:r w:rsidR="00D92601">
        <w:t xml:space="preserve">ed, </w:t>
      </w:r>
      <w:r w:rsidRPr="007C183C">
        <w:t>how this responds to the identified needs</w:t>
      </w:r>
      <w:r w:rsidR="00D92601">
        <w:t xml:space="preserve"> and the plans to use the knowledge and skills to support efforts across the district</w:t>
      </w:r>
      <w:r w:rsidRPr="007C183C">
        <w:t>. Include plans for sust</w:t>
      </w:r>
      <w:r w:rsidR="00C9113B">
        <w:t>aining and expanding beyond 2017</w:t>
      </w:r>
      <w:r w:rsidRPr="007C183C">
        <w:t>-201</w:t>
      </w:r>
      <w:r w:rsidR="00C9113B">
        <w:t>8</w:t>
      </w:r>
      <w:r w:rsidRPr="007C183C">
        <w:t>.</w:t>
      </w:r>
      <w:r w:rsidR="00D92601">
        <w:t xml:space="preserve"> </w:t>
      </w:r>
      <w:r w:rsidR="00D92601" w:rsidRPr="00D92601">
        <w:rPr>
          <w:rFonts w:eastAsia="Times New Roman" w:cs="Times New Roman"/>
        </w:rPr>
        <w:t>Include a brief overview of district-level commitment and district-level staff (i.e., Supervisors, TAP District Contact, and District-Based Executive Master Teacher) who will directly support these activities</w:t>
      </w:r>
      <w:r w:rsidR="0082544D">
        <w:rPr>
          <w:rFonts w:eastAsia="Times New Roman" w:cs="Times New Roman"/>
        </w:rPr>
        <w:t xml:space="preserve">. </w:t>
      </w:r>
    </w:p>
    <w:p w14:paraId="5E471BAD" w14:textId="77777777" w:rsidR="00D92601" w:rsidRPr="00D92601" w:rsidRDefault="00D92601" w:rsidP="00D92601">
      <w:pPr>
        <w:pStyle w:val="ListParagraph"/>
        <w:ind w:left="540"/>
        <w:rPr>
          <w:b/>
        </w:rPr>
      </w:pPr>
    </w:p>
    <w:p w14:paraId="6D92EFBA" w14:textId="4F60E271" w:rsidR="00FA7939" w:rsidRPr="00397D33" w:rsidRDefault="00F75D69" w:rsidP="00FA7939">
      <w:pPr>
        <w:pStyle w:val="ListParagraph"/>
        <w:numPr>
          <w:ilvl w:val="0"/>
          <w:numId w:val="40"/>
        </w:numPr>
        <w:ind w:left="540"/>
        <w:rPr>
          <w:b/>
        </w:rPr>
      </w:pPr>
      <w:r w:rsidRPr="00FA7939">
        <w:rPr>
          <w:b/>
        </w:rPr>
        <w:t>Principal Support Activities</w:t>
      </w:r>
      <w:r w:rsidR="00FA7939" w:rsidRPr="00FA7939">
        <w:rPr>
          <w:b/>
        </w:rPr>
        <w:t xml:space="preserve">. </w:t>
      </w:r>
      <w:r w:rsidRPr="007C183C">
        <w:t xml:space="preserve">If your principal support plans include both initiatives, please complete </w:t>
      </w:r>
      <w:r w:rsidR="00D92601">
        <w:t>items 1 and 2 below</w:t>
      </w:r>
      <w:r w:rsidRPr="007C183C">
        <w:t xml:space="preserve">. </w:t>
      </w:r>
      <w:r w:rsidR="0082544D">
        <w:t xml:space="preserve"> </w:t>
      </w:r>
      <w:r w:rsidR="0082544D" w:rsidRPr="00FA7939">
        <w:rPr>
          <w:i/>
        </w:rPr>
        <w:t>Responses should total no more than 3 pages.</w:t>
      </w:r>
    </w:p>
    <w:p w14:paraId="6F97261B" w14:textId="77777777" w:rsidR="00D52080" w:rsidRPr="00FA7939" w:rsidRDefault="00D52080" w:rsidP="00397D33">
      <w:pPr>
        <w:pStyle w:val="ListParagraph"/>
        <w:ind w:left="540"/>
        <w:rPr>
          <w:b/>
        </w:rPr>
      </w:pPr>
    </w:p>
    <w:p w14:paraId="3903A151" w14:textId="7CD8013D" w:rsidR="00FA7939" w:rsidRPr="00FA7939" w:rsidRDefault="00487439" w:rsidP="00FA7939">
      <w:pPr>
        <w:pStyle w:val="ListParagraph"/>
        <w:numPr>
          <w:ilvl w:val="0"/>
          <w:numId w:val="41"/>
        </w:numPr>
        <w:tabs>
          <w:tab w:val="left" w:pos="900"/>
        </w:tabs>
        <w:ind w:left="900"/>
        <w:rPr>
          <w:b/>
        </w:rPr>
      </w:pPr>
      <w:hyperlink r:id="rId16" w:history="1">
        <w:r w:rsidR="00F75D69" w:rsidRPr="0082544D">
          <w:rPr>
            <w:rStyle w:val="Hyperlink"/>
            <w:b/>
            <w:i/>
          </w:rPr>
          <w:t>TAP and NIET Best Practices</w:t>
        </w:r>
      </w:hyperlink>
      <w:r w:rsidR="0082544D">
        <w:rPr>
          <w:b/>
          <w:i/>
        </w:rPr>
        <w:t>.</w:t>
      </w:r>
      <w:r w:rsidR="00D92601">
        <w:rPr>
          <w:i/>
          <w:color w:val="FF0000"/>
        </w:rPr>
        <w:t xml:space="preserve"> </w:t>
      </w:r>
      <w:r w:rsidR="00F75D69" w:rsidRPr="00FA7939">
        <w:rPr>
          <w:i/>
        </w:rPr>
        <w:t>Only complete</w:t>
      </w:r>
      <w:r w:rsidR="00FA7939">
        <w:rPr>
          <w:i/>
        </w:rPr>
        <w:t xml:space="preserve"> this section for TAP/NIET Best </w:t>
      </w:r>
      <w:r w:rsidR="00F75D69" w:rsidRPr="00FA7939">
        <w:rPr>
          <w:i/>
        </w:rPr>
        <w:t xml:space="preserve">Practices </w:t>
      </w:r>
      <w:r w:rsidR="009E33F3">
        <w:rPr>
          <w:i/>
        </w:rPr>
        <w:t>proposals</w:t>
      </w:r>
      <w:r w:rsidR="00F75D69" w:rsidRPr="00FA7939">
        <w:rPr>
          <w:i/>
        </w:rPr>
        <w:t xml:space="preserve">. </w:t>
      </w:r>
    </w:p>
    <w:p w14:paraId="5B5065E2" w14:textId="77777777" w:rsidR="00FA7939" w:rsidRPr="00FA7939" w:rsidRDefault="00FA7939" w:rsidP="00FA7939">
      <w:pPr>
        <w:pStyle w:val="ListParagraph"/>
        <w:tabs>
          <w:tab w:val="left" w:pos="1080"/>
        </w:tabs>
        <w:ind w:left="1710"/>
        <w:rPr>
          <w:b/>
        </w:rPr>
      </w:pPr>
    </w:p>
    <w:p w14:paraId="66F436C0" w14:textId="77777777" w:rsidR="00D92601" w:rsidRPr="00D92601" w:rsidRDefault="00F75D69" w:rsidP="00FA7939">
      <w:pPr>
        <w:pStyle w:val="ListParagraph"/>
        <w:numPr>
          <w:ilvl w:val="0"/>
          <w:numId w:val="42"/>
        </w:numPr>
        <w:tabs>
          <w:tab w:val="left" w:pos="2070"/>
        </w:tabs>
        <w:ind w:left="1260"/>
        <w:rPr>
          <w:b/>
        </w:rPr>
      </w:pPr>
      <w:r w:rsidRPr="00FA7939">
        <w:rPr>
          <w:b/>
          <w:i/>
        </w:rPr>
        <w:t>Model Options and Targeted Schools:</w:t>
      </w:r>
      <w:r w:rsidRPr="00FA7939">
        <w:rPr>
          <w:i/>
        </w:rPr>
        <w:t xml:space="preserve"> </w:t>
      </w:r>
    </w:p>
    <w:p w14:paraId="2CDE2503" w14:textId="799CF2EC" w:rsidR="00D92601" w:rsidRDefault="00D92601" w:rsidP="00D92601">
      <w:pPr>
        <w:ind w:left="1260"/>
        <w:rPr>
          <w:b/>
        </w:rPr>
      </w:pPr>
      <w:r w:rsidRPr="00D92601">
        <w:rPr>
          <w:rFonts w:eastAsia="Times New Roman" w:cs="Times New Roman"/>
        </w:rPr>
        <w:t>Include</w:t>
      </w:r>
      <w:r>
        <w:rPr>
          <w:rFonts w:eastAsia="Times New Roman" w:cs="Times New Roman"/>
        </w:rPr>
        <w:t xml:space="preserve"> a</w:t>
      </w:r>
      <w:r w:rsidRPr="00D92601">
        <w:rPr>
          <w:rFonts w:eastAsia="Times New Roman" w:cs="Times New Roman"/>
        </w:rPr>
        <w:t xml:space="preserve"> brief summary of any current or past TAP/NIET Best Practices efforts within the district.</w:t>
      </w:r>
      <w:r w:rsidR="004724A6">
        <w:rPr>
          <w:rFonts w:eastAsia="Times New Roman" w:cs="Times New Roman"/>
        </w:rPr>
        <w:t xml:space="preserve"> </w:t>
      </w:r>
      <w:r w:rsidRPr="00D92601">
        <w:rPr>
          <w:rFonts w:eastAsia="Times New Roman" w:cs="Arial"/>
        </w:rPr>
        <w:t>What steps will be taken to en</w:t>
      </w:r>
      <w:r w:rsidR="00C9113B">
        <w:rPr>
          <w:rFonts w:eastAsia="Times New Roman" w:cs="Arial"/>
        </w:rPr>
        <w:t>sure appropriate school staff</w:t>
      </w:r>
      <w:r w:rsidR="00C4423F">
        <w:rPr>
          <w:rFonts w:eastAsia="Times New Roman" w:cs="Arial"/>
        </w:rPr>
        <w:t>ing</w:t>
      </w:r>
      <w:r w:rsidRPr="00D92601">
        <w:rPr>
          <w:rFonts w:eastAsia="Times New Roman" w:cs="Arial"/>
        </w:rPr>
        <w:t xml:space="preserve"> (</w:t>
      </w:r>
      <w:r w:rsidR="00C9113B">
        <w:rPr>
          <w:rFonts w:eastAsia="Times New Roman" w:cs="Arial"/>
        </w:rPr>
        <w:t>i</w:t>
      </w:r>
      <w:r w:rsidR="00C4423F">
        <w:rPr>
          <w:rFonts w:eastAsia="Times New Roman" w:cs="Arial"/>
        </w:rPr>
        <w:t>.e., Master/Mentor Teachers) is</w:t>
      </w:r>
      <w:r w:rsidRPr="00D92601">
        <w:rPr>
          <w:rFonts w:eastAsia="Times New Roman" w:cs="Arial"/>
        </w:rPr>
        <w:t xml:space="preserve"> identified and hired to support successful implementation</w:t>
      </w:r>
      <w:r w:rsidR="00C4423F">
        <w:rPr>
          <w:rFonts w:eastAsia="Times New Roman" w:cs="Arial"/>
        </w:rPr>
        <w:t xml:space="preserve"> and long-term sustainability</w:t>
      </w:r>
      <w:r w:rsidRPr="00D92601">
        <w:rPr>
          <w:rFonts w:eastAsia="Times New Roman" w:cs="Arial"/>
        </w:rPr>
        <w:t>?</w:t>
      </w:r>
    </w:p>
    <w:p w14:paraId="31496DC7" w14:textId="77777777" w:rsidR="0082544D" w:rsidRPr="0082544D" w:rsidRDefault="0082544D" w:rsidP="0082544D">
      <w:pPr>
        <w:pStyle w:val="ListParagraph"/>
        <w:ind w:left="1260"/>
        <w:rPr>
          <w:b/>
        </w:rPr>
      </w:pPr>
    </w:p>
    <w:p w14:paraId="3661778D" w14:textId="48D7C4E9" w:rsidR="00FA7939" w:rsidRPr="00D92601" w:rsidRDefault="00D92601" w:rsidP="00D92601">
      <w:pPr>
        <w:pStyle w:val="ListParagraph"/>
        <w:numPr>
          <w:ilvl w:val="0"/>
          <w:numId w:val="42"/>
        </w:numPr>
        <w:ind w:left="1260"/>
        <w:rPr>
          <w:b/>
        </w:rPr>
      </w:pPr>
      <w:r>
        <w:rPr>
          <w:i/>
        </w:rPr>
        <w:t>Respond to the questions below for the option</w:t>
      </w:r>
      <w:r w:rsidR="00C9113B">
        <w:rPr>
          <w:i/>
        </w:rPr>
        <w:t xml:space="preserve">(s) </w:t>
      </w:r>
      <w:r>
        <w:rPr>
          <w:i/>
        </w:rPr>
        <w:t xml:space="preserve">applicable to this </w:t>
      </w:r>
      <w:r w:rsidR="004724A6">
        <w:rPr>
          <w:i/>
        </w:rPr>
        <w:t>application</w:t>
      </w:r>
      <w:r>
        <w:rPr>
          <w:i/>
        </w:rPr>
        <w:t>.</w:t>
      </w:r>
    </w:p>
    <w:p w14:paraId="54343E01" w14:textId="5E3E7E99" w:rsidR="00FA7939" w:rsidRPr="00FA7939" w:rsidRDefault="00F75D69" w:rsidP="00FA7939">
      <w:pPr>
        <w:pStyle w:val="ListParagraph"/>
        <w:numPr>
          <w:ilvl w:val="0"/>
          <w:numId w:val="38"/>
        </w:numPr>
        <w:ind w:left="1620"/>
        <w:rPr>
          <w:b/>
        </w:rPr>
      </w:pPr>
      <w:r w:rsidRPr="00FA7939">
        <w:rPr>
          <w:b/>
          <w:i/>
        </w:rPr>
        <w:t>Option 1</w:t>
      </w:r>
      <w:r w:rsidR="00C9113B">
        <w:rPr>
          <w:b/>
          <w:i/>
        </w:rPr>
        <w:t xml:space="preserve"> (NIET Best Practices)</w:t>
      </w:r>
      <w:r w:rsidRPr="00FA7939">
        <w:rPr>
          <w:b/>
          <w:i/>
        </w:rPr>
        <w:t>:</w:t>
      </w:r>
      <w:r w:rsidRPr="00FA7939">
        <w:rPr>
          <w:i/>
        </w:rPr>
        <w:t xml:space="preserve"> </w:t>
      </w:r>
      <w:r w:rsidRPr="00FA7939">
        <w:rPr>
          <w:rFonts w:eastAsia="Times New Roman" w:cs="Arial"/>
        </w:rPr>
        <w:t xml:space="preserve">Which NIET best practice(s) will be implemented? Will the best practice(s) be implemented district-wide or at a targeted set of schools? How </w:t>
      </w:r>
      <w:r w:rsidR="00C9113B">
        <w:rPr>
          <w:rFonts w:eastAsia="Times New Roman" w:cs="Arial"/>
        </w:rPr>
        <w:t>was this determined?</w:t>
      </w:r>
    </w:p>
    <w:p w14:paraId="733B87C6" w14:textId="00F25C60" w:rsidR="00FA7939" w:rsidRPr="008E6651" w:rsidRDefault="00F75D69" w:rsidP="00FA7939">
      <w:pPr>
        <w:pStyle w:val="ListParagraph"/>
        <w:numPr>
          <w:ilvl w:val="0"/>
          <w:numId w:val="38"/>
        </w:numPr>
        <w:ind w:left="1620"/>
        <w:rPr>
          <w:b/>
        </w:rPr>
      </w:pPr>
      <w:r w:rsidRPr="00FA7939">
        <w:rPr>
          <w:b/>
          <w:i/>
        </w:rPr>
        <w:t>Option 2</w:t>
      </w:r>
      <w:r w:rsidR="00C9113B">
        <w:rPr>
          <w:b/>
          <w:i/>
        </w:rPr>
        <w:t xml:space="preserve"> (TAP System)</w:t>
      </w:r>
      <w:r w:rsidRPr="00FA7939">
        <w:rPr>
          <w:b/>
          <w:i/>
        </w:rPr>
        <w:t>:</w:t>
      </w:r>
      <w:r>
        <w:t xml:space="preserve"> </w:t>
      </w:r>
      <w:r w:rsidR="00C9113B">
        <w:t>How did you determine full TAP implementation in targeted schools?</w:t>
      </w:r>
      <w:r w:rsidR="008E6651">
        <w:t xml:space="preserve"> What is the district’s plan to expand TAP and ensure long-term sustainability of TAP beyond the Principal Support Grant?</w:t>
      </w:r>
      <w:r w:rsidR="00D92601">
        <w:rPr>
          <w:rFonts w:eastAsia="Times New Roman" w:cs="Arial"/>
        </w:rPr>
        <w:t xml:space="preserve"> </w:t>
      </w:r>
    </w:p>
    <w:p w14:paraId="29E03A63" w14:textId="77777777" w:rsidR="008E6651" w:rsidRDefault="008E6651" w:rsidP="008E6651">
      <w:pPr>
        <w:rPr>
          <w:b/>
        </w:rPr>
      </w:pPr>
    </w:p>
    <w:p w14:paraId="477AA210" w14:textId="4272D92B" w:rsidR="008E6651" w:rsidRPr="00983354" w:rsidRDefault="008E6651" w:rsidP="008E6651">
      <w:pPr>
        <w:pStyle w:val="ListParagraph"/>
        <w:ind w:left="1620"/>
        <w:rPr>
          <w:b/>
          <w:i/>
        </w:rPr>
      </w:pPr>
      <w:r w:rsidRPr="00983354">
        <w:rPr>
          <w:b/>
          <w:i/>
        </w:rPr>
        <w:t>Complete the below chart fo</w:t>
      </w:r>
      <w:r>
        <w:rPr>
          <w:b/>
          <w:i/>
        </w:rPr>
        <w:t>r the school(s) identified for Option 1 and/or O</w:t>
      </w:r>
      <w:r w:rsidRPr="00983354">
        <w:rPr>
          <w:b/>
          <w:i/>
        </w:rPr>
        <w:t xml:space="preserve">ption 2.  </w:t>
      </w:r>
    </w:p>
    <w:p w14:paraId="46A81515" w14:textId="77777777" w:rsidR="008E6651" w:rsidRPr="00983354" w:rsidRDefault="008E6651" w:rsidP="008E6651">
      <w:pPr>
        <w:pStyle w:val="ListParagraph"/>
        <w:ind w:left="1620"/>
        <w:rPr>
          <w:b/>
        </w:rPr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2785"/>
        <w:gridCol w:w="2700"/>
        <w:gridCol w:w="2160"/>
        <w:gridCol w:w="942"/>
        <w:gridCol w:w="943"/>
      </w:tblGrid>
      <w:tr w:rsidR="008E6651" w:rsidRPr="00983354" w14:paraId="4FF66751" w14:textId="77777777" w:rsidTr="00BF7D5B">
        <w:trPr>
          <w:trHeight w:val="135"/>
        </w:trPr>
        <w:tc>
          <w:tcPr>
            <w:tcW w:w="2785" w:type="dxa"/>
            <w:vMerge w:val="restart"/>
            <w:shd w:val="clear" w:color="auto" w:fill="D9D9D9" w:themeFill="background1" w:themeFillShade="D9"/>
          </w:tcPr>
          <w:p w14:paraId="393D953B" w14:textId="77777777" w:rsidR="008E6651" w:rsidRPr="00983354" w:rsidRDefault="008E6651" w:rsidP="00BF7D5B">
            <w:pPr>
              <w:rPr>
                <w:b/>
              </w:rPr>
            </w:pPr>
            <w:r w:rsidRPr="00983354">
              <w:rPr>
                <w:b/>
              </w:rPr>
              <w:t>Name of Targeted School(s)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14:paraId="0A92C0AB" w14:textId="77777777" w:rsidR="008E6651" w:rsidRPr="00983354" w:rsidRDefault="008E6651" w:rsidP="00BF7D5B">
            <w:pPr>
              <w:rPr>
                <w:b/>
              </w:rPr>
            </w:pPr>
            <w:r w:rsidRPr="00983354">
              <w:rPr>
                <w:b/>
              </w:rPr>
              <w:t>Grade Level Configuration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14:paraId="3AF6177E" w14:textId="77777777" w:rsidR="008E6651" w:rsidRPr="00983354" w:rsidRDefault="008E6651" w:rsidP="00BF7D5B">
            <w:pPr>
              <w:rPr>
                <w:b/>
              </w:rPr>
            </w:pPr>
            <w:r w:rsidRPr="00983354">
              <w:rPr>
                <w:b/>
              </w:rPr>
              <w:t>Student Enrollment</w:t>
            </w:r>
          </w:p>
        </w:tc>
        <w:tc>
          <w:tcPr>
            <w:tcW w:w="1885" w:type="dxa"/>
            <w:gridSpan w:val="2"/>
            <w:shd w:val="clear" w:color="auto" w:fill="D9D9D9" w:themeFill="background1" w:themeFillShade="D9"/>
          </w:tcPr>
          <w:p w14:paraId="0DF01F88" w14:textId="77777777" w:rsidR="008E6651" w:rsidRPr="00983354" w:rsidRDefault="008E6651" w:rsidP="00BF7D5B">
            <w:pPr>
              <w:rPr>
                <w:b/>
              </w:rPr>
            </w:pPr>
            <w:r w:rsidRPr="00983354">
              <w:rPr>
                <w:b/>
              </w:rPr>
              <w:t>Selected Initiative</w:t>
            </w:r>
          </w:p>
        </w:tc>
      </w:tr>
      <w:tr w:rsidR="008E6651" w14:paraId="6D65DD22" w14:textId="77777777" w:rsidTr="00BF7D5B">
        <w:trPr>
          <w:trHeight w:val="135"/>
        </w:trPr>
        <w:tc>
          <w:tcPr>
            <w:tcW w:w="2785" w:type="dxa"/>
            <w:vMerge/>
            <w:shd w:val="clear" w:color="auto" w:fill="D9D9D9" w:themeFill="background1" w:themeFillShade="D9"/>
          </w:tcPr>
          <w:p w14:paraId="3AE67022" w14:textId="77777777" w:rsidR="008E6651" w:rsidRPr="00983354" w:rsidRDefault="008E6651" w:rsidP="00BF7D5B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35689CCC" w14:textId="77777777" w:rsidR="008E6651" w:rsidRPr="00983354" w:rsidRDefault="008E6651" w:rsidP="00BF7D5B">
            <w:pPr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14:paraId="09540CCA" w14:textId="77777777" w:rsidR="008E6651" w:rsidRPr="00983354" w:rsidRDefault="008E6651" w:rsidP="00BF7D5B">
            <w:pPr>
              <w:rPr>
                <w:b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87B4A37" w14:textId="77777777" w:rsidR="008E6651" w:rsidRPr="00983354" w:rsidRDefault="008E6651" w:rsidP="00BF7D5B">
            <w:pPr>
              <w:jc w:val="center"/>
              <w:rPr>
                <w:b/>
                <w:i/>
              </w:rPr>
            </w:pPr>
            <w:r w:rsidRPr="00983354">
              <w:rPr>
                <w:b/>
                <w:i/>
              </w:rPr>
              <w:t>TAP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14:paraId="2CDB1FF6" w14:textId="77777777" w:rsidR="008E6651" w:rsidRPr="008762CB" w:rsidRDefault="008E6651" w:rsidP="00BF7D5B">
            <w:pPr>
              <w:jc w:val="center"/>
              <w:rPr>
                <w:b/>
                <w:i/>
              </w:rPr>
            </w:pPr>
            <w:r w:rsidRPr="00983354">
              <w:rPr>
                <w:b/>
                <w:i/>
              </w:rPr>
              <w:t>BPC</w:t>
            </w:r>
          </w:p>
        </w:tc>
      </w:tr>
      <w:tr w:rsidR="008E6651" w14:paraId="74B74A6E" w14:textId="77777777" w:rsidTr="00BF7D5B">
        <w:tc>
          <w:tcPr>
            <w:tcW w:w="2785" w:type="dxa"/>
          </w:tcPr>
          <w:p w14:paraId="77E1471A" w14:textId="77777777" w:rsidR="008E6651" w:rsidRDefault="008E6651" w:rsidP="00BF7D5B">
            <w:pPr>
              <w:jc w:val="right"/>
              <w:rPr>
                <w:b/>
              </w:rPr>
            </w:pPr>
          </w:p>
        </w:tc>
        <w:tc>
          <w:tcPr>
            <w:tcW w:w="2700" w:type="dxa"/>
          </w:tcPr>
          <w:p w14:paraId="1871A410" w14:textId="77777777" w:rsidR="008E6651" w:rsidRDefault="008E6651" w:rsidP="00BF7D5B">
            <w:pPr>
              <w:rPr>
                <w:b/>
              </w:rPr>
            </w:pPr>
          </w:p>
        </w:tc>
        <w:tc>
          <w:tcPr>
            <w:tcW w:w="2160" w:type="dxa"/>
          </w:tcPr>
          <w:p w14:paraId="5AAFB7C7" w14:textId="77777777" w:rsidR="008E6651" w:rsidRDefault="008E6651" w:rsidP="00BF7D5B">
            <w:pPr>
              <w:rPr>
                <w:b/>
              </w:rPr>
            </w:pPr>
          </w:p>
        </w:tc>
        <w:tc>
          <w:tcPr>
            <w:tcW w:w="942" w:type="dxa"/>
          </w:tcPr>
          <w:p w14:paraId="222A2F74" w14:textId="77777777" w:rsidR="008E6651" w:rsidRDefault="008E6651" w:rsidP="00BF7D5B">
            <w:pPr>
              <w:rPr>
                <w:b/>
              </w:rPr>
            </w:pPr>
          </w:p>
        </w:tc>
        <w:tc>
          <w:tcPr>
            <w:tcW w:w="943" w:type="dxa"/>
          </w:tcPr>
          <w:p w14:paraId="476B26AB" w14:textId="77777777" w:rsidR="008E6651" w:rsidRDefault="008E6651" w:rsidP="00BF7D5B">
            <w:pPr>
              <w:rPr>
                <w:b/>
              </w:rPr>
            </w:pPr>
          </w:p>
        </w:tc>
      </w:tr>
      <w:tr w:rsidR="008E6651" w14:paraId="27D95FAB" w14:textId="77777777" w:rsidTr="00BF7D5B">
        <w:tc>
          <w:tcPr>
            <w:tcW w:w="2785" w:type="dxa"/>
          </w:tcPr>
          <w:p w14:paraId="36AF55C6" w14:textId="77777777" w:rsidR="008E6651" w:rsidRDefault="008E6651" w:rsidP="00BF7D5B">
            <w:pPr>
              <w:rPr>
                <w:b/>
              </w:rPr>
            </w:pPr>
          </w:p>
        </w:tc>
        <w:tc>
          <w:tcPr>
            <w:tcW w:w="2700" w:type="dxa"/>
          </w:tcPr>
          <w:p w14:paraId="7F7A517C" w14:textId="77777777" w:rsidR="008E6651" w:rsidRDefault="008E6651" w:rsidP="00BF7D5B">
            <w:pPr>
              <w:rPr>
                <w:b/>
              </w:rPr>
            </w:pPr>
          </w:p>
        </w:tc>
        <w:tc>
          <w:tcPr>
            <w:tcW w:w="2160" w:type="dxa"/>
          </w:tcPr>
          <w:p w14:paraId="129509F8" w14:textId="77777777" w:rsidR="008E6651" w:rsidRDefault="008E6651" w:rsidP="00BF7D5B">
            <w:pPr>
              <w:rPr>
                <w:b/>
              </w:rPr>
            </w:pPr>
          </w:p>
        </w:tc>
        <w:tc>
          <w:tcPr>
            <w:tcW w:w="942" w:type="dxa"/>
          </w:tcPr>
          <w:p w14:paraId="7AAC35BF" w14:textId="77777777" w:rsidR="008E6651" w:rsidRDefault="008E6651" w:rsidP="00BF7D5B">
            <w:pPr>
              <w:rPr>
                <w:b/>
              </w:rPr>
            </w:pPr>
          </w:p>
        </w:tc>
        <w:tc>
          <w:tcPr>
            <w:tcW w:w="943" w:type="dxa"/>
          </w:tcPr>
          <w:p w14:paraId="3B96EB9B" w14:textId="77777777" w:rsidR="008E6651" w:rsidRDefault="008E6651" w:rsidP="00BF7D5B">
            <w:pPr>
              <w:rPr>
                <w:b/>
              </w:rPr>
            </w:pPr>
          </w:p>
        </w:tc>
      </w:tr>
      <w:tr w:rsidR="008E6651" w14:paraId="5748FEF2" w14:textId="77777777" w:rsidTr="00BF7D5B">
        <w:tc>
          <w:tcPr>
            <w:tcW w:w="2785" w:type="dxa"/>
          </w:tcPr>
          <w:p w14:paraId="5937EC1A" w14:textId="77777777" w:rsidR="008E6651" w:rsidRDefault="008E6651" w:rsidP="00BF7D5B">
            <w:pPr>
              <w:rPr>
                <w:b/>
              </w:rPr>
            </w:pPr>
          </w:p>
        </w:tc>
        <w:tc>
          <w:tcPr>
            <w:tcW w:w="2700" w:type="dxa"/>
          </w:tcPr>
          <w:p w14:paraId="51697823" w14:textId="77777777" w:rsidR="008E6651" w:rsidRDefault="008E6651" w:rsidP="00BF7D5B">
            <w:pPr>
              <w:rPr>
                <w:b/>
              </w:rPr>
            </w:pPr>
          </w:p>
        </w:tc>
        <w:tc>
          <w:tcPr>
            <w:tcW w:w="2160" w:type="dxa"/>
          </w:tcPr>
          <w:p w14:paraId="5632B69F" w14:textId="77777777" w:rsidR="008E6651" w:rsidRDefault="008E6651" w:rsidP="00BF7D5B">
            <w:pPr>
              <w:rPr>
                <w:b/>
              </w:rPr>
            </w:pPr>
          </w:p>
        </w:tc>
        <w:tc>
          <w:tcPr>
            <w:tcW w:w="942" w:type="dxa"/>
          </w:tcPr>
          <w:p w14:paraId="7294DEC8" w14:textId="77777777" w:rsidR="008E6651" w:rsidRDefault="008E6651" w:rsidP="00BF7D5B">
            <w:pPr>
              <w:rPr>
                <w:b/>
              </w:rPr>
            </w:pPr>
          </w:p>
        </w:tc>
        <w:tc>
          <w:tcPr>
            <w:tcW w:w="943" w:type="dxa"/>
          </w:tcPr>
          <w:p w14:paraId="54338382" w14:textId="77777777" w:rsidR="008E6651" w:rsidRDefault="008E6651" w:rsidP="00BF7D5B">
            <w:pPr>
              <w:rPr>
                <w:b/>
              </w:rPr>
            </w:pPr>
          </w:p>
        </w:tc>
      </w:tr>
    </w:tbl>
    <w:p w14:paraId="6F3E636D" w14:textId="77777777" w:rsidR="008E6651" w:rsidRPr="008E6651" w:rsidRDefault="008E6651" w:rsidP="008E6651">
      <w:pPr>
        <w:ind w:left="1620"/>
        <w:rPr>
          <w:b/>
        </w:rPr>
      </w:pPr>
    </w:p>
    <w:p w14:paraId="60E3DFF0" w14:textId="6CCE71A4" w:rsidR="00FA7939" w:rsidRPr="00FA7939" w:rsidRDefault="008E6651" w:rsidP="008E6651">
      <w:pPr>
        <w:tabs>
          <w:tab w:val="left" w:pos="3408"/>
        </w:tabs>
        <w:ind w:right="-108"/>
        <w:rPr>
          <w:b/>
          <w:i/>
        </w:rPr>
      </w:pPr>
      <w:r>
        <w:rPr>
          <w:b/>
          <w:i/>
        </w:rPr>
        <w:tab/>
      </w:r>
    </w:p>
    <w:p w14:paraId="2112F020" w14:textId="4154B651" w:rsidR="00F75D69" w:rsidRDefault="00487439" w:rsidP="00FA7939">
      <w:pPr>
        <w:pStyle w:val="ListParagraph"/>
        <w:numPr>
          <w:ilvl w:val="0"/>
          <w:numId w:val="41"/>
        </w:numPr>
        <w:ind w:left="990" w:right="-108" w:hanging="450"/>
      </w:pPr>
      <w:hyperlink r:id="rId17" w:history="1">
        <w:r w:rsidR="0082544D" w:rsidRPr="0082544D">
          <w:rPr>
            <w:rStyle w:val="Hyperlink"/>
            <w:b/>
            <w:i/>
          </w:rPr>
          <w:t>Principal Fellowship</w:t>
        </w:r>
      </w:hyperlink>
      <w:r w:rsidR="00FA7939" w:rsidRPr="00FA7939">
        <w:rPr>
          <w:b/>
          <w:i/>
          <w:color w:val="auto"/>
        </w:rPr>
        <w:t xml:space="preserve">. </w:t>
      </w:r>
      <w:r w:rsidR="00F75D69" w:rsidRPr="00FA7939">
        <w:rPr>
          <w:i/>
        </w:rPr>
        <w:t xml:space="preserve">Only complete this section if the Principal Fellowship is included in planned activities. </w:t>
      </w:r>
    </w:p>
    <w:p w14:paraId="6E92D1B7" w14:textId="77777777" w:rsidR="00FA7939" w:rsidRDefault="00FA7939" w:rsidP="00FA7939">
      <w:pPr>
        <w:pStyle w:val="ListParagraph"/>
        <w:ind w:left="1440" w:right="-108"/>
      </w:pPr>
    </w:p>
    <w:p w14:paraId="11844E5F" w14:textId="77777777" w:rsidR="00F75D69" w:rsidRDefault="00F75D69" w:rsidP="00AE2276">
      <w:pPr>
        <w:pStyle w:val="ListParagraph"/>
        <w:numPr>
          <w:ilvl w:val="0"/>
          <w:numId w:val="43"/>
        </w:numPr>
        <w:ind w:right="-108"/>
      </w:pPr>
      <w:r w:rsidRPr="00AE2276">
        <w:rPr>
          <w:b/>
          <w:i/>
        </w:rPr>
        <w:t>Targeted Schools and Principal</w:t>
      </w:r>
    </w:p>
    <w:p w14:paraId="1BBF53C7" w14:textId="77777777" w:rsidR="00FA7939" w:rsidRDefault="00F75D69" w:rsidP="00FA7939">
      <w:pPr>
        <w:pStyle w:val="ListParagraph"/>
        <w:numPr>
          <w:ilvl w:val="0"/>
          <w:numId w:val="38"/>
        </w:numPr>
        <w:ind w:left="1530" w:right="-108" w:hanging="270"/>
      </w:pPr>
      <w:r>
        <w:t xml:space="preserve">List the specific principals/assistant principals and district staff who will join this cohort including basic information about them and the school they lead. </w:t>
      </w:r>
    </w:p>
    <w:p w14:paraId="15FDB4CA" w14:textId="77777777" w:rsidR="00F75D69" w:rsidRDefault="00F75D69" w:rsidP="00FA7939">
      <w:pPr>
        <w:pStyle w:val="ListParagraph"/>
        <w:numPr>
          <w:ilvl w:val="0"/>
          <w:numId w:val="38"/>
        </w:numPr>
        <w:ind w:left="1530" w:right="-108" w:hanging="270"/>
      </w:pPr>
      <w:r>
        <w:t>What process did you use to select this group and each individual?</w:t>
      </w:r>
    </w:p>
    <w:p w14:paraId="28BD883C" w14:textId="17A26C8D" w:rsidR="003918BB" w:rsidRDefault="00AE2276" w:rsidP="00AE2276">
      <w:pPr>
        <w:tabs>
          <w:tab w:val="left" w:pos="4071"/>
        </w:tabs>
        <w:ind w:right="-108"/>
      </w:pPr>
      <w:r>
        <w:tab/>
      </w:r>
    </w:p>
    <w:p w14:paraId="5B06BBFE" w14:textId="77777777" w:rsidR="003918BB" w:rsidRDefault="003918BB" w:rsidP="003918BB">
      <w:pPr>
        <w:ind w:right="-108"/>
      </w:pPr>
    </w:p>
    <w:p w14:paraId="410D6567" w14:textId="77777777" w:rsidR="00FA7939" w:rsidRDefault="00FA7939" w:rsidP="00FA7939">
      <w:pPr>
        <w:pStyle w:val="ListParagraph"/>
        <w:ind w:left="2340" w:right="-108"/>
      </w:pPr>
    </w:p>
    <w:p w14:paraId="1E0407C1" w14:textId="41C22E9A" w:rsidR="00051846" w:rsidRDefault="00051846" w:rsidP="00F75D69"/>
    <w:sectPr w:rsidR="00051846" w:rsidSect="007816AB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45E88" w14:textId="77777777" w:rsidR="00487439" w:rsidRDefault="00487439">
      <w:r>
        <w:separator/>
      </w:r>
    </w:p>
  </w:endnote>
  <w:endnote w:type="continuationSeparator" w:id="0">
    <w:p w14:paraId="0A6BAB31" w14:textId="77777777" w:rsidR="00487439" w:rsidRDefault="0048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22AA" w14:textId="7BC0A7CD" w:rsidR="00051846" w:rsidRDefault="00EF24F5">
    <w:pPr>
      <w:tabs>
        <w:tab w:val="center" w:pos="4680"/>
        <w:tab w:val="right" w:pos="9360"/>
      </w:tabs>
      <w:spacing w:after="720"/>
      <w:jc w:val="right"/>
    </w:pPr>
    <w:r>
      <w:t xml:space="preserve">Posted: </w:t>
    </w:r>
    <w:r w:rsidR="000E2E9D">
      <w:t>February 24,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4C0E" w14:textId="77777777" w:rsidR="00487439" w:rsidRDefault="00487439">
      <w:r>
        <w:separator/>
      </w:r>
    </w:p>
  </w:footnote>
  <w:footnote w:type="continuationSeparator" w:id="0">
    <w:p w14:paraId="4CB2C7A2" w14:textId="77777777" w:rsidR="00487439" w:rsidRDefault="0048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A867" w14:textId="3B2B0D3E" w:rsidR="00051846" w:rsidRDefault="007816AB" w:rsidP="007816AB">
    <w:pPr>
      <w:tabs>
        <w:tab w:val="center" w:pos="4680"/>
        <w:tab w:val="right" w:pos="9360"/>
      </w:tabs>
      <w:spacing w:before="720"/>
      <w:jc w:val="both"/>
    </w:pPr>
    <w:r>
      <w:rPr>
        <w:noProof/>
      </w:rPr>
      <w:drawing>
        <wp:inline distT="0" distB="0" distL="0" distR="0" wp14:anchorId="7C2F1D80" wp14:editId="368BB049">
          <wp:extent cx="6858000" cy="701040"/>
          <wp:effectExtent l="0" t="0" r="0" b="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F6C141" wp14:editId="4060A132">
              <wp:simplePos x="0" y="0"/>
              <wp:positionH relativeFrom="column">
                <wp:posOffset>3618865</wp:posOffset>
              </wp:positionH>
              <wp:positionV relativeFrom="paragraph">
                <wp:posOffset>333375</wp:posOffset>
              </wp:positionV>
              <wp:extent cx="3076575" cy="647700"/>
              <wp:effectExtent l="0" t="0" r="9525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D7920C" w14:textId="77777777" w:rsidR="007816AB" w:rsidRDefault="007816AB" w:rsidP="007816A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z w:val="28"/>
                            </w:rPr>
                            <w:t>Principal Support Grant Application</w:t>
                          </w:r>
                        </w:p>
                      </w:txbxContent>
                    </wps:txbx>
                    <wps:bodyPr wrap="square" lIns="91425" tIns="45700" rIns="91425" bIns="45700" anchor="b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F6C141" id="Rectangle 2" o:spid="_x0000_s1026" style="position:absolute;left:0;text-align:left;margin-left:284.95pt;margin-top:26.25pt;width:242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" fillcolor="white [3201]" stroked="f">
              <v:textbox inset="2.53958mm,1.2694mm,2.53958mm,1.2694mm">
                <w:txbxContent>
                  <w:p w14:paraId="78D7920C" w14:textId="77777777" w:rsidR="007816AB" w:rsidRDefault="007816AB" w:rsidP="007816AB">
                    <w:pPr>
                      <w:jc w:val="right"/>
                      <w:textDirection w:val="btLr"/>
                    </w:pPr>
                    <w:r>
                      <w:rPr>
                        <w:b/>
                        <w:sz w:val="28"/>
                      </w:rPr>
                      <w:t>Principal Support Grant Application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0AC"/>
    <w:multiLevelType w:val="multilevel"/>
    <w:tmpl w:val="D45449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46B3EC8"/>
    <w:multiLevelType w:val="multilevel"/>
    <w:tmpl w:val="7D4686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9FC3F0F"/>
    <w:multiLevelType w:val="multilevel"/>
    <w:tmpl w:val="B9F6CAD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0C1C43C6"/>
    <w:multiLevelType w:val="multilevel"/>
    <w:tmpl w:val="80F8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26337"/>
    <w:multiLevelType w:val="multilevel"/>
    <w:tmpl w:val="B9EAF106"/>
    <w:lvl w:ilvl="0">
      <w:start w:val="1"/>
      <w:numFmt w:val="lowerLetter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3170385"/>
    <w:multiLevelType w:val="hybridMultilevel"/>
    <w:tmpl w:val="7EDC645C"/>
    <w:lvl w:ilvl="0" w:tplc="FA8A363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 w15:restartNumberingAfterBreak="0">
    <w:nsid w:val="1730369D"/>
    <w:multiLevelType w:val="multilevel"/>
    <w:tmpl w:val="CF2A3D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⁻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D8A7C7B"/>
    <w:multiLevelType w:val="multilevel"/>
    <w:tmpl w:val="76AC24E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1E486E9B"/>
    <w:multiLevelType w:val="multilevel"/>
    <w:tmpl w:val="DCAC310E"/>
    <w:lvl w:ilvl="0">
      <w:start w:val="1"/>
      <w:numFmt w:val="bullet"/>
      <w:lvlText w:val="o"/>
      <w:lvlJc w:val="left"/>
      <w:pPr>
        <w:ind w:left="0" w:firstLine="108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840"/>
      </w:pPr>
      <w:rPr>
        <w:u w:val="none"/>
      </w:rPr>
    </w:lvl>
  </w:abstractNum>
  <w:abstractNum w:abstractNumId="9" w15:restartNumberingAfterBreak="0">
    <w:nsid w:val="1F6777B1"/>
    <w:multiLevelType w:val="multilevel"/>
    <w:tmpl w:val="21B216D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20B86DEB"/>
    <w:multiLevelType w:val="multilevel"/>
    <w:tmpl w:val="395CD60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1" w15:restartNumberingAfterBreak="0">
    <w:nsid w:val="20ED5512"/>
    <w:multiLevelType w:val="multilevel"/>
    <w:tmpl w:val="A8241776"/>
    <w:lvl w:ilvl="0">
      <w:start w:val="1"/>
      <w:numFmt w:val="bullet"/>
      <w:lvlText w:val="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373346B"/>
    <w:multiLevelType w:val="hybridMultilevel"/>
    <w:tmpl w:val="634E3396"/>
    <w:lvl w:ilvl="0" w:tplc="B756F8D0">
      <w:start w:val="1"/>
      <w:numFmt w:val="bullet"/>
      <w:lvlText w:val="-"/>
      <w:lvlJc w:val="left"/>
      <w:pPr>
        <w:ind w:left="2662" w:hanging="360"/>
      </w:pPr>
      <w:rPr>
        <w:rFonts w:ascii="Calibri" w:eastAsia="Calibri" w:hAnsi="Calibri" w:cs="Calibri" w:hint="default"/>
        <w:b/>
        <w:i/>
      </w:rPr>
    </w:lvl>
    <w:lvl w:ilvl="1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3" w15:restartNumberingAfterBreak="0">
    <w:nsid w:val="245B6B51"/>
    <w:multiLevelType w:val="multilevel"/>
    <w:tmpl w:val="B3987B50"/>
    <w:lvl w:ilvl="0">
      <w:start w:val="1"/>
      <w:numFmt w:val="bullet"/>
      <w:lvlText w:val="❒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253A5AE7"/>
    <w:multiLevelType w:val="multilevel"/>
    <w:tmpl w:val="2292997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D5127CE"/>
    <w:multiLevelType w:val="hybridMultilevel"/>
    <w:tmpl w:val="A8622CEC"/>
    <w:lvl w:ilvl="0" w:tplc="0409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16" w15:restartNumberingAfterBreak="0">
    <w:nsid w:val="3120681C"/>
    <w:multiLevelType w:val="multilevel"/>
    <w:tmpl w:val="A2ECCD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1704C22"/>
    <w:multiLevelType w:val="multilevel"/>
    <w:tmpl w:val="FB8812F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8" w15:restartNumberingAfterBreak="0">
    <w:nsid w:val="34BC3C90"/>
    <w:multiLevelType w:val="multilevel"/>
    <w:tmpl w:val="2AB0F3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5263FC9"/>
    <w:multiLevelType w:val="hybridMultilevel"/>
    <w:tmpl w:val="C6D80466"/>
    <w:lvl w:ilvl="0" w:tplc="04090019">
      <w:start w:val="1"/>
      <w:numFmt w:val="lowerLetter"/>
      <w:lvlText w:val="%1."/>
      <w:lvlJc w:val="left"/>
      <w:pPr>
        <w:ind w:left="2122" w:hanging="360"/>
      </w:pPr>
    </w:lvl>
    <w:lvl w:ilvl="1" w:tplc="04090019" w:tentative="1">
      <w:start w:val="1"/>
      <w:numFmt w:val="lowerLetter"/>
      <w:lvlText w:val="%2."/>
      <w:lvlJc w:val="left"/>
      <w:pPr>
        <w:ind w:left="2842" w:hanging="360"/>
      </w:pPr>
    </w:lvl>
    <w:lvl w:ilvl="2" w:tplc="0409001B" w:tentative="1">
      <w:start w:val="1"/>
      <w:numFmt w:val="lowerRoman"/>
      <w:lvlText w:val="%3."/>
      <w:lvlJc w:val="right"/>
      <w:pPr>
        <w:ind w:left="3562" w:hanging="180"/>
      </w:pPr>
    </w:lvl>
    <w:lvl w:ilvl="3" w:tplc="0409000F" w:tentative="1">
      <w:start w:val="1"/>
      <w:numFmt w:val="decimal"/>
      <w:lvlText w:val="%4."/>
      <w:lvlJc w:val="left"/>
      <w:pPr>
        <w:ind w:left="4282" w:hanging="360"/>
      </w:pPr>
    </w:lvl>
    <w:lvl w:ilvl="4" w:tplc="04090019" w:tentative="1">
      <w:start w:val="1"/>
      <w:numFmt w:val="lowerLetter"/>
      <w:lvlText w:val="%5."/>
      <w:lvlJc w:val="left"/>
      <w:pPr>
        <w:ind w:left="5002" w:hanging="360"/>
      </w:pPr>
    </w:lvl>
    <w:lvl w:ilvl="5" w:tplc="0409001B" w:tentative="1">
      <w:start w:val="1"/>
      <w:numFmt w:val="lowerRoman"/>
      <w:lvlText w:val="%6."/>
      <w:lvlJc w:val="right"/>
      <w:pPr>
        <w:ind w:left="5722" w:hanging="180"/>
      </w:pPr>
    </w:lvl>
    <w:lvl w:ilvl="6" w:tplc="0409000F" w:tentative="1">
      <w:start w:val="1"/>
      <w:numFmt w:val="decimal"/>
      <w:lvlText w:val="%7."/>
      <w:lvlJc w:val="left"/>
      <w:pPr>
        <w:ind w:left="6442" w:hanging="360"/>
      </w:pPr>
    </w:lvl>
    <w:lvl w:ilvl="7" w:tplc="04090019" w:tentative="1">
      <w:start w:val="1"/>
      <w:numFmt w:val="lowerLetter"/>
      <w:lvlText w:val="%8."/>
      <w:lvlJc w:val="left"/>
      <w:pPr>
        <w:ind w:left="7162" w:hanging="360"/>
      </w:pPr>
    </w:lvl>
    <w:lvl w:ilvl="8" w:tplc="04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20" w15:restartNumberingAfterBreak="0">
    <w:nsid w:val="368414C6"/>
    <w:multiLevelType w:val="hybridMultilevel"/>
    <w:tmpl w:val="D7BAACFE"/>
    <w:lvl w:ilvl="0" w:tplc="0409000F">
      <w:start w:val="1"/>
      <w:numFmt w:val="decimal"/>
      <w:lvlText w:val="%1."/>
      <w:lvlJc w:val="left"/>
      <w:pPr>
        <w:ind w:left="2123" w:hanging="360"/>
      </w:pPr>
    </w:lvl>
    <w:lvl w:ilvl="1" w:tplc="04090019" w:tentative="1">
      <w:start w:val="1"/>
      <w:numFmt w:val="lowerLetter"/>
      <w:lvlText w:val="%2."/>
      <w:lvlJc w:val="left"/>
      <w:pPr>
        <w:ind w:left="2843" w:hanging="360"/>
      </w:pPr>
    </w:lvl>
    <w:lvl w:ilvl="2" w:tplc="0409001B" w:tentative="1">
      <w:start w:val="1"/>
      <w:numFmt w:val="lowerRoman"/>
      <w:lvlText w:val="%3."/>
      <w:lvlJc w:val="right"/>
      <w:pPr>
        <w:ind w:left="3563" w:hanging="180"/>
      </w:pPr>
    </w:lvl>
    <w:lvl w:ilvl="3" w:tplc="0409000F" w:tentative="1">
      <w:start w:val="1"/>
      <w:numFmt w:val="decimal"/>
      <w:lvlText w:val="%4."/>
      <w:lvlJc w:val="left"/>
      <w:pPr>
        <w:ind w:left="4283" w:hanging="360"/>
      </w:pPr>
    </w:lvl>
    <w:lvl w:ilvl="4" w:tplc="04090019" w:tentative="1">
      <w:start w:val="1"/>
      <w:numFmt w:val="lowerLetter"/>
      <w:lvlText w:val="%5."/>
      <w:lvlJc w:val="left"/>
      <w:pPr>
        <w:ind w:left="5003" w:hanging="360"/>
      </w:pPr>
    </w:lvl>
    <w:lvl w:ilvl="5" w:tplc="0409001B" w:tentative="1">
      <w:start w:val="1"/>
      <w:numFmt w:val="lowerRoman"/>
      <w:lvlText w:val="%6."/>
      <w:lvlJc w:val="right"/>
      <w:pPr>
        <w:ind w:left="5723" w:hanging="180"/>
      </w:pPr>
    </w:lvl>
    <w:lvl w:ilvl="6" w:tplc="0409000F" w:tentative="1">
      <w:start w:val="1"/>
      <w:numFmt w:val="decimal"/>
      <w:lvlText w:val="%7."/>
      <w:lvlJc w:val="left"/>
      <w:pPr>
        <w:ind w:left="6443" w:hanging="360"/>
      </w:pPr>
    </w:lvl>
    <w:lvl w:ilvl="7" w:tplc="04090019" w:tentative="1">
      <w:start w:val="1"/>
      <w:numFmt w:val="lowerLetter"/>
      <w:lvlText w:val="%8."/>
      <w:lvlJc w:val="left"/>
      <w:pPr>
        <w:ind w:left="7163" w:hanging="360"/>
      </w:pPr>
    </w:lvl>
    <w:lvl w:ilvl="8" w:tplc="040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21" w15:restartNumberingAfterBreak="0">
    <w:nsid w:val="3AA05394"/>
    <w:multiLevelType w:val="multilevel"/>
    <w:tmpl w:val="15B2C4D0"/>
    <w:lvl w:ilvl="0">
      <w:start w:val="1"/>
      <w:numFmt w:val="lowerLetter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47E5946"/>
    <w:multiLevelType w:val="hybridMultilevel"/>
    <w:tmpl w:val="0DF25B00"/>
    <w:lvl w:ilvl="0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67492"/>
    <w:multiLevelType w:val="hybridMultilevel"/>
    <w:tmpl w:val="F8BE1586"/>
    <w:lvl w:ilvl="0" w:tplc="09429300">
      <w:start w:val="1"/>
      <w:numFmt w:val="lowerLetter"/>
      <w:lvlText w:val="%1."/>
      <w:lvlJc w:val="left"/>
      <w:pPr>
        <w:ind w:left="16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24" w15:restartNumberingAfterBreak="0">
    <w:nsid w:val="461851D2"/>
    <w:multiLevelType w:val="multilevel"/>
    <w:tmpl w:val="6AE0AA92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5" w15:restartNumberingAfterBreak="0">
    <w:nsid w:val="491A1F56"/>
    <w:multiLevelType w:val="multilevel"/>
    <w:tmpl w:val="9F3E8774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49D81939"/>
    <w:multiLevelType w:val="multilevel"/>
    <w:tmpl w:val="9B68795A"/>
    <w:lvl w:ilvl="0">
      <w:start w:val="1"/>
      <w:numFmt w:val="bullet"/>
      <w:lvlText w:val="❒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</w:rPr>
    </w:lvl>
  </w:abstractNum>
  <w:abstractNum w:abstractNumId="27" w15:restartNumberingAfterBreak="0">
    <w:nsid w:val="4C616C4B"/>
    <w:multiLevelType w:val="multilevel"/>
    <w:tmpl w:val="8F3C544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8" w15:restartNumberingAfterBreak="0">
    <w:nsid w:val="4F814C16"/>
    <w:multiLevelType w:val="hybridMultilevel"/>
    <w:tmpl w:val="F6E0B3BC"/>
    <w:lvl w:ilvl="0" w:tplc="A4A627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85002B"/>
    <w:multiLevelType w:val="hybridMultilevel"/>
    <w:tmpl w:val="7A72FCF6"/>
    <w:lvl w:ilvl="0" w:tplc="04090019">
      <w:start w:val="1"/>
      <w:numFmt w:val="lowerLetter"/>
      <w:lvlText w:val="%1."/>
      <w:lvlJc w:val="left"/>
      <w:pPr>
        <w:ind w:left="2122" w:hanging="360"/>
      </w:pPr>
    </w:lvl>
    <w:lvl w:ilvl="1" w:tplc="04090019" w:tentative="1">
      <w:start w:val="1"/>
      <w:numFmt w:val="lowerLetter"/>
      <w:lvlText w:val="%2."/>
      <w:lvlJc w:val="left"/>
      <w:pPr>
        <w:ind w:left="2842" w:hanging="360"/>
      </w:pPr>
    </w:lvl>
    <w:lvl w:ilvl="2" w:tplc="0409001B" w:tentative="1">
      <w:start w:val="1"/>
      <w:numFmt w:val="lowerRoman"/>
      <w:lvlText w:val="%3."/>
      <w:lvlJc w:val="right"/>
      <w:pPr>
        <w:ind w:left="3562" w:hanging="180"/>
      </w:pPr>
    </w:lvl>
    <w:lvl w:ilvl="3" w:tplc="0409000F" w:tentative="1">
      <w:start w:val="1"/>
      <w:numFmt w:val="decimal"/>
      <w:lvlText w:val="%4."/>
      <w:lvlJc w:val="left"/>
      <w:pPr>
        <w:ind w:left="4282" w:hanging="360"/>
      </w:pPr>
    </w:lvl>
    <w:lvl w:ilvl="4" w:tplc="04090019" w:tentative="1">
      <w:start w:val="1"/>
      <w:numFmt w:val="lowerLetter"/>
      <w:lvlText w:val="%5."/>
      <w:lvlJc w:val="left"/>
      <w:pPr>
        <w:ind w:left="5002" w:hanging="360"/>
      </w:pPr>
    </w:lvl>
    <w:lvl w:ilvl="5" w:tplc="0409001B" w:tentative="1">
      <w:start w:val="1"/>
      <w:numFmt w:val="lowerRoman"/>
      <w:lvlText w:val="%6."/>
      <w:lvlJc w:val="right"/>
      <w:pPr>
        <w:ind w:left="5722" w:hanging="180"/>
      </w:pPr>
    </w:lvl>
    <w:lvl w:ilvl="6" w:tplc="0409000F" w:tentative="1">
      <w:start w:val="1"/>
      <w:numFmt w:val="decimal"/>
      <w:lvlText w:val="%7."/>
      <w:lvlJc w:val="left"/>
      <w:pPr>
        <w:ind w:left="6442" w:hanging="360"/>
      </w:pPr>
    </w:lvl>
    <w:lvl w:ilvl="7" w:tplc="04090019" w:tentative="1">
      <w:start w:val="1"/>
      <w:numFmt w:val="lowerLetter"/>
      <w:lvlText w:val="%8."/>
      <w:lvlJc w:val="left"/>
      <w:pPr>
        <w:ind w:left="7162" w:hanging="360"/>
      </w:pPr>
    </w:lvl>
    <w:lvl w:ilvl="8" w:tplc="04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30" w15:restartNumberingAfterBreak="0">
    <w:nsid w:val="5EE70D85"/>
    <w:multiLevelType w:val="multilevel"/>
    <w:tmpl w:val="B3D817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622D3474"/>
    <w:multiLevelType w:val="hybridMultilevel"/>
    <w:tmpl w:val="271814C0"/>
    <w:lvl w:ilvl="0" w:tplc="56E4E8D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5309D"/>
    <w:multiLevelType w:val="multilevel"/>
    <w:tmpl w:val="65C817A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67045080"/>
    <w:multiLevelType w:val="hybridMultilevel"/>
    <w:tmpl w:val="9B94F02E"/>
    <w:lvl w:ilvl="0" w:tplc="C76CF9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61697"/>
    <w:multiLevelType w:val="multilevel"/>
    <w:tmpl w:val="BB6C9EC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5" w15:restartNumberingAfterBreak="0">
    <w:nsid w:val="6A95282A"/>
    <w:multiLevelType w:val="multilevel"/>
    <w:tmpl w:val="2DA4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C537F7"/>
    <w:multiLevelType w:val="multilevel"/>
    <w:tmpl w:val="6CA6A5F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 w15:restartNumberingAfterBreak="0">
    <w:nsid w:val="70C21575"/>
    <w:multiLevelType w:val="multilevel"/>
    <w:tmpl w:val="C3D2F7C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8" w15:restartNumberingAfterBreak="0">
    <w:nsid w:val="72074FB6"/>
    <w:multiLevelType w:val="multilevel"/>
    <w:tmpl w:val="790AE5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9" w15:restartNumberingAfterBreak="0">
    <w:nsid w:val="745363F1"/>
    <w:multiLevelType w:val="hybridMultilevel"/>
    <w:tmpl w:val="DA06D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D101E2"/>
    <w:multiLevelType w:val="multilevel"/>
    <w:tmpl w:val="E390C05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7A6308D5"/>
    <w:multiLevelType w:val="multilevel"/>
    <w:tmpl w:val="FB7ECA0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 w15:restartNumberingAfterBreak="0">
    <w:nsid w:val="7A66783D"/>
    <w:multiLevelType w:val="hybridMultilevel"/>
    <w:tmpl w:val="F7341E24"/>
    <w:lvl w:ilvl="0" w:tplc="5F9A1D8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"/>
  </w:num>
  <w:num w:numId="4">
    <w:abstractNumId w:val="38"/>
  </w:num>
  <w:num w:numId="5">
    <w:abstractNumId w:val="36"/>
  </w:num>
  <w:num w:numId="6">
    <w:abstractNumId w:val="16"/>
  </w:num>
  <w:num w:numId="7">
    <w:abstractNumId w:val="32"/>
  </w:num>
  <w:num w:numId="8">
    <w:abstractNumId w:val="26"/>
  </w:num>
  <w:num w:numId="9">
    <w:abstractNumId w:val="40"/>
  </w:num>
  <w:num w:numId="10">
    <w:abstractNumId w:val="17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  <w:num w:numId="15">
    <w:abstractNumId w:val="41"/>
  </w:num>
  <w:num w:numId="16">
    <w:abstractNumId w:val="4"/>
  </w:num>
  <w:num w:numId="17">
    <w:abstractNumId w:val="24"/>
  </w:num>
  <w:num w:numId="18">
    <w:abstractNumId w:val="21"/>
  </w:num>
  <w:num w:numId="19">
    <w:abstractNumId w:val="14"/>
  </w:num>
  <w:num w:numId="20">
    <w:abstractNumId w:val="34"/>
  </w:num>
  <w:num w:numId="21">
    <w:abstractNumId w:val="27"/>
  </w:num>
  <w:num w:numId="22">
    <w:abstractNumId w:val="37"/>
  </w:num>
  <w:num w:numId="23">
    <w:abstractNumId w:val="0"/>
  </w:num>
  <w:num w:numId="24">
    <w:abstractNumId w:val="11"/>
  </w:num>
  <w:num w:numId="25">
    <w:abstractNumId w:val="25"/>
  </w:num>
  <w:num w:numId="26">
    <w:abstractNumId w:val="33"/>
  </w:num>
  <w:num w:numId="27">
    <w:abstractNumId w:val="42"/>
  </w:num>
  <w:num w:numId="28">
    <w:abstractNumId w:val="29"/>
  </w:num>
  <w:num w:numId="29">
    <w:abstractNumId w:val="23"/>
  </w:num>
  <w:num w:numId="30">
    <w:abstractNumId w:val="19"/>
  </w:num>
  <w:num w:numId="31">
    <w:abstractNumId w:val="8"/>
  </w:num>
  <w:num w:numId="32">
    <w:abstractNumId w:val="1"/>
  </w:num>
  <w:num w:numId="33">
    <w:abstractNumId w:val="9"/>
  </w:num>
  <w:num w:numId="34">
    <w:abstractNumId w:val="3"/>
  </w:num>
  <w:num w:numId="35">
    <w:abstractNumId w:val="35"/>
  </w:num>
  <w:num w:numId="36">
    <w:abstractNumId w:val="20"/>
  </w:num>
  <w:num w:numId="37">
    <w:abstractNumId w:val="15"/>
  </w:num>
  <w:num w:numId="38">
    <w:abstractNumId w:val="12"/>
  </w:num>
  <w:num w:numId="39">
    <w:abstractNumId w:val="22"/>
  </w:num>
  <w:num w:numId="40">
    <w:abstractNumId w:val="31"/>
  </w:num>
  <w:num w:numId="41">
    <w:abstractNumId w:val="28"/>
  </w:num>
  <w:num w:numId="42">
    <w:abstractNumId w:val="3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46"/>
    <w:rsid w:val="000066F5"/>
    <w:rsid w:val="00051846"/>
    <w:rsid w:val="000811FB"/>
    <w:rsid w:val="000E2E9D"/>
    <w:rsid w:val="000F2B66"/>
    <w:rsid w:val="00106CC1"/>
    <w:rsid w:val="00156DCC"/>
    <w:rsid w:val="001B482B"/>
    <w:rsid w:val="00202032"/>
    <w:rsid w:val="00296992"/>
    <w:rsid w:val="002F6DE5"/>
    <w:rsid w:val="00312EE7"/>
    <w:rsid w:val="00345733"/>
    <w:rsid w:val="0034643E"/>
    <w:rsid w:val="0035503E"/>
    <w:rsid w:val="003918BB"/>
    <w:rsid w:val="00397D33"/>
    <w:rsid w:val="003E6D81"/>
    <w:rsid w:val="004724A6"/>
    <w:rsid w:val="00485CA4"/>
    <w:rsid w:val="00487439"/>
    <w:rsid w:val="004A2ED4"/>
    <w:rsid w:val="004D0644"/>
    <w:rsid w:val="004F6B8A"/>
    <w:rsid w:val="00506ADF"/>
    <w:rsid w:val="005740BD"/>
    <w:rsid w:val="00577B8C"/>
    <w:rsid w:val="00582C8B"/>
    <w:rsid w:val="005A5F64"/>
    <w:rsid w:val="005B112A"/>
    <w:rsid w:val="005F43CA"/>
    <w:rsid w:val="006244A5"/>
    <w:rsid w:val="006808DA"/>
    <w:rsid w:val="0074109B"/>
    <w:rsid w:val="007413C3"/>
    <w:rsid w:val="007816AB"/>
    <w:rsid w:val="007C183C"/>
    <w:rsid w:val="007C74B9"/>
    <w:rsid w:val="0082544D"/>
    <w:rsid w:val="008E6651"/>
    <w:rsid w:val="00924C2F"/>
    <w:rsid w:val="009261EB"/>
    <w:rsid w:val="00963754"/>
    <w:rsid w:val="0096498F"/>
    <w:rsid w:val="00973D57"/>
    <w:rsid w:val="009E33F3"/>
    <w:rsid w:val="009F2233"/>
    <w:rsid w:val="00A06FF3"/>
    <w:rsid w:val="00A8215F"/>
    <w:rsid w:val="00AB0437"/>
    <w:rsid w:val="00AC77B6"/>
    <w:rsid w:val="00AE2276"/>
    <w:rsid w:val="00AF4EA0"/>
    <w:rsid w:val="00B23D6B"/>
    <w:rsid w:val="00B67E2D"/>
    <w:rsid w:val="00C07DC7"/>
    <w:rsid w:val="00C4423F"/>
    <w:rsid w:val="00C76675"/>
    <w:rsid w:val="00C9113B"/>
    <w:rsid w:val="00CD03AA"/>
    <w:rsid w:val="00D46120"/>
    <w:rsid w:val="00D52080"/>
    <w:rsid w:val="00D65B74"/>
    <w:rsid w:val="00D92601"/>
    <w:rsid w:val="00D96A2B"/>
    <w:rsid w:val="00DF0350"/>
    <w:rsid w:val="00E33825"/>
    <w:rsid w:val="00EA04EE"/>
    <w:rsid w:val="00EA2F8D"/>
    <w:rsid w:val="00EF24F5"/>
    <w:rsid w:val="00F463AD"/>
    <w:rsid w:val="00F61792"/>
    <w:rsid w:val="00F75D69"/>
    <w:rsid w:val="00FA7939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87546"/>
  <w15:docId w15:val="{BFE33737-7D7F-4885-831F-54DA1533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0070C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6AB"/>
  </w:style>
  <w:style w:type="paragraph" w:styleId="Footer">
    <w:name w:val="footer"/>
    <w:basedOn w:val="Normal"/>
    <w:link w:val="FooterChar"/>
    <w:uiPriority w:val="99"/>
    <w:unhideWhenUsed/>
    <w:rsid w:val="00781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6AB"/>
  </w:style>
  <w:style w:type="paragraph" w:styleId="ListParagraph">
    <w:name w:val="List Paragraph"/>
    <w:basedOn w:val="Normal"/>
    <w:uiPriority w:val="34"/>
    <w:qFormat/>
    <w:rsid w:val="007C18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02032"/>
    <w:pPr>
      <w:widowControl w:val="0"/>
      <w:ind w:left="231"/>
    </w:pPr>
    <w:rPr>
      <w:rFonts w:cstheme="minorBidi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2032"/>
    <w:rPr>
      <w:rFonts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C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11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6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isianabelieves.com/docs/default-source/tap/expanding-principles-of-tap-initiative-overview---2015.pdf?sfvrsn=2" TargetMode="External"/><Relationship Id="rId13" Type="http://schemas.openxmlformats.org/officeDocument/2006/relationships/hyperlink" Target="http://www.louisianabelieves.com/docs/default-source/key-compass-resources/2016-district-decision-guide---principal-support.pdf?sfvrsn=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ouisianabelieves.com/academics/principal-support" TargetMode="External"/><Relationship Id="rId12" Type="http://schemas.openxmlformats.org/officeDocument/2006/relationships/hyperlink" Target="mailto:compass@la.gov" TargetMode="External"/><Relationship Id="rId17" Type="http://schemas.openxmlformats.org/officeDocument/2006/relationships/hyperlink" Target="http://www.louisianabelieves.com/docs/default-source/teacher-toolbox-resources/2015-2016-fellowship-program-guide.pdf?sfvrsn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uisianabelieves.com/docs/default-source/tap/expanding-principles-of-tap-initiative-overview---2015.pdf?sfvrsn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ass@l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uisianabelieves.com/docs/default-source/key-compass-resources/2016-district-decision-guide---principal-support.pdf?sfvrsn=2" TargetMode="External"/><Relationship Id="rId10" Type="http://schemas.openxmlformats.org/officeDocument/2006/relationships/hyperlink" Target="http://www.louisianabelieves.com/docs/default-source/key-compass-resources/2016-district-decision-guide---principal-support.pdf?sfvrsn=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uisianabelieves.com/docs/default-source/teacher-toolbox-resources/2015-2016-fellowship-program-guide.pdf?sfvrsn=2" TargetMode="External"/><Relationship Id="rId14" Type="http://schemas.openxmlformats.org/officeDocument/2006/relationships/hyperlink" Target="mailto:compass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Mainiero</dc:creator>
  <cp:lastModifiedBy>Steve Westbrook</cp:lastModifiedBy>
  <cp:revision>2</cp:revision>
  <dcterms:created xsi:type="dcterms:W3CDTF">2017-03-01T15:14:00Z</dcterms:created>
  <dcterms:modified xsi:type="dcterms:W3CDTF">2017-03-01T15:14:00Z</dcterms:modified>
</cp:coreProperties>
</file>