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A" w:rsidRDefault="00EC4F6A" w:rsidP="0051244C">
      <w:pPr>
        <w:spacing w:before="7" w:after="0" w:line="110" w:lineRule="exact"/>
        <w:jc w:val="both"/>
        <w:rPr>
          <w:sz w:val="11"/>
          <w:szCs w:val="11"/>
        </w:rPr>
      </w:pPr>
      <w:bookmarkStart w:id="0" w:name="_GoBack"/>
      <w:bookmarkEnd w:id="0"/>
    </w:p>
    <w:p w:rsidR="00EC4F6A" w:rsidRDefault="00EC4F6A" w:rsidP="0051244C">
      <w:pPr>
        <w:spacing w:after="0" w:line="200" w:lineRule="exact"/>
        <w:jc w:val="both"/>
        <w:rPr>
          <w:sz w:val="20"/>
          <w:szCs w:val="20"/>
        </w:rPr>
      </w:pPr>
    </w:p>
    <w:p w:rsidR="002231A6" w:rsidRDefault="002231A6" w:rsidP="0051244C">
      <w:pPr>
        <w:spacing w:before="16" w:after="0" w:line="275" w:lineRule="auto"/>
        <w:ind w:left="120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 w:rsidR="0051244C">
        <w:rPr>
          <w:rFonts w:ascii="Calibri" w:eastAsia="Calibri" w:hAnsi="Calibri" w:cs="Calibri"/>
        </w:rPr>
        <w:t>Wednesday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A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board actions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2231A6" w:rsidRDefault="002231A6" w:rsidP="0051244C">
      <w:pPr>
        <w:spacing w:before="1" w:after="0" w:line="110" w:lineRule="exact"/>
        <w:jc w:val="both"/>
        <w:rPr>
          <w:sz w:val="11"/>
          <w:szCs w:val="11"/>
        </w:rPr>
      </w:pPr>
    </w:p>
    <w:p w:rsidR="002231A6" w:rsidRDefault="002231A6" w:rsidP="0051244C">
      <w:pPr>
        <w:spacing w:after="0" w:line="200" w:lineRule="exact"/>
        <w:jc w:val="both"/>
        <w:rPr>
          <w:sz w:val="20"/>
          <w:szCs w:val="20"/>
        </w:rPr>
      </w:pPr>
    </w:p>
    <w:p w:rsidR="002231A6" w:rsidRDefault="002231A6" w:rsidP="0051244C">
      <w:pPr>
        <w:spacing w:after="0" w:line="274" w:lineRule="auto"/>
        <w:ind w:left="120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ny </w:t>
      </w:r>
      <w:r w:rsidR="00105B71">
        <w:rPr>
          <w:rFonts w:ascii="Calibri" w:eastAsia="Calibri" w:hAnsi="Calibri" w:cs="Calibri"/>
        </w:rPr>
        <w:t>bulletin revisions</w:t>
      </w:r>
      <w:r>
        <w:rPr>
          <w:rFonts w:ascii="Calibri" w:eastAsia="Calibri" w:hAnsi="Calibri" w:cs="Calibri"/>
        </w:rPr>
        <w:t>, with the exception of emergency rules,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n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 w:rsidR="00775B16">
        <w:rPr>
          <w:rFonts w:ascii="Calibri" w:eastAsia="Calibri" w:hAnsi="Calibri" w:cs="Calibri"/>
        </w:rPr>
        <w:t xml:space="preserve">tact </w:t>
      </w:r>
      <w:hyperlink r:id="rId8" w:history="1">
        <w:r w:rsidR="00775B16" w:rsidRPr="00775B16">
          <w:rPr>
            <w:rStyle w:val="Hyperlink"/>
            <w:rFonts w:ascii="Calibri" w:eastAsia="Calibri" w:hAnsi="Calibri" w:cs="Calibri"/>
          </w:rPr>
          <w:t>Ryan Gremillion</w:t>
        </w:r>
      </w:hyperlink>
      <w:r w:rsidR="00775B16">
        <w:rPr>
          <w:rFonts w:ascii="Calibri" w:eastAsia="Calibri" w:hAnsi="Calibri" w:cs="Calibri"/>
        </w:rPr>
        <w:t>.</w:t>
      </w:r>
    </w:p>
    <w:p w:rsidR="00EC4F6A" w:rsidRDefault="00EC4F6A" w:rsidP="0051244C">
      <w:pPr>
        <w:spacing w:after="0" w:line="240" w:lineRule="auto"/>
        <w:ind w:right="-20"/>
        <w:jc w:val="both"/>
        <w:rPr>
          <w:rFonts w:eastAsia="Calibri" w:cs="Calibri"/>
        </w:rPr>
      </w:pPr>
    </w:p>
    <w:p w:rsidR="004162EB" w:rsidRPr="008E3CBF" w:rsidRDefault="00FD07DC" w:rsidP="0051244C">
      <w:pPr>
        <w:spacing w:after="0" w:line="240" w:lineRule="auto"/>
        <w:ind w:left="120" w:right="-20"/>
        <w:jc w:val="both"/>
        <w:rPr>
          <w:rFonts w:ascii="Calibri" w:eastAsia="Calibri" w:hAnsi="Calibri" w:cs="Calibri"/>
          <w:b/>
          <w:bCs/>
          <w:u w:val="single"/>
        </w:rPr>
      </w:pPr>
      <w:r w:rsidRPr="008E3CBF">
        <w:rPr>
          <w:rFonts w:ascii="Calibri" w:eastAsia="Calibri" w:hAnsi="Calibri" w:cs="Calibri"/>
          <w:b/>
          <w:bCs/>
          <w:u w:val="single"/>
        </w:rPr>
        <w:t xml:space="preserve">Revisions to Bulletin </w:t>
      </w:r>
      <w:r w:rsidR="008E3CBF" w:rsidRPr="008E3CBF">
        <w:rPr>
          <w:rFonts w:ascii="Calibri" w:eastAsia="Calibri" w:hAnsi="Calibri" w:cs="Calibri"/>
          <w:b/>
          <w:bCs/>
          <w:u w:val="single"/>
        </w:rPr>
        <w:t>118</w:t>
      </w:r>
      <w:r w:rsidRPr="008E3CBF">
        <w:rPr>
          <w:rFonts w:ascii="Calibri" w:eastAsia="Calibri" w:hAnsi="Calibri" w:cs="Calibri"/>
          <w:b/>
          <w:bCs/>
          <w:u w:val="single"/>
        </w:rPr>
        <w:t xml:space="preserve">, </w:t>
      </w:r>
      <w:r w:rsidR="008E3CBF" w:rsidRPr="008E3CBF">
        <w:rPr>
          <w:rStyle w:val="Emphasis"/>
          <w:b/>
          <w:color w:val="222222"/>
          <w:u w:val="single"/>
          <w:shd w:val="clear" w:color="auto" w:fill="FFFFFF"/>
        </w:rPr>
        <w:t>Statewide Assessment Standards and Practices</w:t>
      </w:r>
      <w:r w:rsidRPr="008E3CBF">
        <w:rPr>
          <w:rFonts w:ascii="Calibri" w:eastAsia="Calibri" w:hAnsi="Calibri" w:cs="Calibri"/>
          <w:b/>
          <w:bCs/>
          <w:u w:val="single"/>
        </w:rPr>
        <w:t xml:space="preserve">, </w:t>
      </w:r>
      <w:r w:rsidR="008E3CBF" w:rsidRPr="008E3CBF">
        <w:rPr>
          <w:b/>
          <w:color w:val="222222"/>
          <w:u w:val="single"/>
          <w:shd w:val="clear" w:color="auto" w:fill="FFFFFF"/>
        </w:rPr>
        <w:t>related to parent access to student assessments</w:t>
      </w:r>
    </w:p>
    <w:p w:rsidR="008E3CBF" w:rsidRPr="008E3CBF" w:rsidRDefault="008E3CBF" w:rsidP="0051244C">
      <w:pPr>
        <w:widowControl/>
        <w:shd w:val="clear" w:color="auto" w:fill="FFFFFF"/>
        <w:spacing w:after="0" w:line="240" w:lineRule="auto"/>
        <w:ind w:left="120"/>
        <w:jc w:val="both"/>
        <w:rPr>
          <w:rFonts w:eastAsia="Times New Roman" w:cs="Times New Roman"/>
          <w:color w:val="222222"/>
        </w:rPr>
      </w:pPr>
      <w:r w:rsidRPr="008E3CBF">
        <w:rPr>
          <w:color w:val="222222"/>
          <w:shd w:val="clear" w:color="auto" w:fill="FFFFFF"/>
        </w:rPr>
        <w:t>House Resolution 195 of the 2015 Regular Legislative Session requested</w:t>
      </w:r>
      <w:r w:rsidR="00F66CAE">
        <w:rPr>
          <w:color w:val="222222"/>
          <w:shd w:val="clear" w:color="auto" w:fill="FFFFFF"/>
        </w:rPr>
        <w:t xml:space="preserve"> that</w:t>
      </w:r>
      <w:r w:rsidRPr="008E3CBF">
        <w:rPr>
          <w:color w:val="222222"/>
          <w:shd w:val="clear" w:color="auto" w:fill="FFFFFF"/>
        </w:rPr>
        <w:t xml:space="preserve"> the Board promulgate rules relative to parental access to and review of student assessments. In response to HR 195, the Board approved revisions to Bulletin 118, </w:t>
      </w:r>
      <w:r w:rsidRPr="008E3CBF">
        <w:rPr>
          <w:rFonts w:eastAsia="Times New Roman" w:cs="Times New Roman"/>
          <w:i/>
          <w:iCs/>
          <w:color w:val="222222"/>
        </w:rPr>
        <w:t>Statewide Assessment Standards and Practices</w:t>
      </w:r>
      <w:r w:rsidRPr="008E3CBF">
        <w:rPr>
          <w:rFonts w:eastAsia="Times New Roman" w:cs="Times New Roman"/>
          <w:color w:val="222222"/>
        </w:rPr>
        <w:t xml:space="preserve">, that establish a process for student assessment(s) to be viewed by the parent or legal custodian of a student beginning with the assessments administered to students during the 2015-2016 school </w:t>
      </w:r>
      <w:proofErr w:type="gramStart"/>
      <w:r w:rsidRPr="008E3CBF">
        <w:rPr>
          <w:rFonts w:eastAsia="Times New Roman" w:cs="Times New Roman"/>
          <w:color w:val="222222"/>
        </w:rPr>
        <w:t>year</w:t>
      </w:r>
      <w:proofErr w:type="gramEnd"/>
      <w:r w:rsidRPr="008E3CBF">
        <w:rPr>
          <w:rFonts w:eastAsia="Times New Roman" w:cs="Times New Roman"/>
          <w:color w:val="222222"/>
        </w:rPr>
        <w:t>.</w:t>
      </w:r>
    </w:p>
    <w:p w:rsidR="00075358" w:rsidRDefault="00075358" w:rsidP="0051244C">
      <w:pPr>
        <w:spacing w:after="0" w:line="240" w:lineRule="auto"/>
        <w:ind w:left="120" w:right="-20"/>
        <w:jc w:val="both"/>
        <w:rPr>
          <w:rFonts w:ascii="Calibri" w:eastAsia="Calibri" w:hAnsi="Calibri" w:cs="Calibri"/>
          <w:bCs/>
          <w:u w:color="000000"/>
        </w:rPr>
      </w:pPr>
    </w:p>
    <w:p w:rsidR="00075358" w:rsidRPr="00C9519C" w:rsidRDefault="009C2631" w:rsidP="0051244C">
      <w:pPr>
        <w:spacing w:after="0" w:line="240" w:lineRule="auto"/>
        <w:ind w:left="120" w:right="-20"/>
        <w:jc w:val="both"/>
        <w:rPr>
          <w:rFonts w:ascii="Calibri" w:eastAsia="Calibri" w:hAnsi="Calibri" w:cs="Calibri"/>
          <w:bCs/>
          <w:u w:color="000000"/>
        </w:rPr>
      </w:pPr>
      <w:hyperlink r:id="rId9" w:history="1">
        <w:r w:rsidR="008E3CBF" w:rsidRPr="008E3CBF">
          <w:rPr>
            <w:rStyle w:val="Hyperlink"/>
            <w:rFonts w:ascii="Calibri" w:eastAsia="Calibri" w:hAnsi="Calibri" w:cs="Calibri"/>
            <w:bCs/>
            <w:u w:color="000000"/>
          </w:rPr>
          <w:t>Click here</w:t>
        </w:r>
      </w:hyperlink>
      <w:r w:rsidR="008E3CBF">
        <w:rPr>
          <w:rFonts w:ascii="Calibri" w:eastAsia="Calibri" w:hAnsi="Calibri" w:cs="Calibri"/>
          <w:bCs/>
          <w:u w:color="000000"/>
        </w:rPr>
        <w:t xml:space="preserve"> </w:t>
      </w:r>
      <w:r w:rsidR="00075358">
        <w:rPr>
          <w:rFonts w:ascii="Calibri" w:eastAsia="Calibri" w:hAnsi="Calibri" w:cs="Calibri"/>
          <w:bCs/>
          <w:u w:color="000000"/>
        </w:rPr>
        <w:t>to view the appr</w:t>
      </w:r>
      <w:r w:rsidR="00FD07DC">
        <w:rPr>
          <w:rFonts w:ascii="Calibri" w:eastAsia="Calibri" w:hAnsi="Calibri" w:cs="Calibri"/>
          <w:bCs/>
          <w:u w:color="000000"/>
        </w:rPr>
        <w:t xml:space="preserve">oved revisions to </w:t>
      </w:r>
      <w:r w:rsidR="008E3CBF" w:rsidRPr="008E3CBF">
        <w:rPr>
          <w:color w:val="222222"/>
          <w:shd w:val="clear" w:color="auto" w:fill="FFFFFF"/>
        </w:rPr>
        <w:t xml:space="preserve">Bulletin 118, </w:t>
      </w:r>
      <w:r w:rsidR="008E3CBF" w:rsidRPr="008E3CBF">
        <w:rPr>
          <w:rFonts w:eastAsia="Times New Roman" w:cs="Times New Roman"/>
          <w:i/>
          <w:iCs/>
          <w:color w:val="222222"/>
        </w:rPr>
        <w:t>Statewide Assessment Standards and Practices</w:t>
      </w:r>
      <w:r w:rsidR="00075358">
        <w:rPr>
          <w:rFonts w:ascii="Calibri" w:eastAsia="Calibri" w:hAnsi="Calibri" w:cs="Calibri"/>
          <w:bCs/>
          <w:u w:color="000000"/>
        </w:rPr>
        <w:t>.</w:t>
      </w:r>
    </w:p>
    <w:p w:rsidR="00C70E6D" w:rsidRDefault="00C9519C" w:rsidP="0051244C">
      <w:pPr>
        <w:spacing w:after="0" w:line="240" w:lineRule="auto"/>
        <w:ind w:left="120" w:right="-20"/>
        <w:jc w:val="both"/>
        <w:rPr>
          <w:rFonts w:ascii="Calibri" w:eastAsia="Calibri" w:hAnsi="Calibri" w:cs="Calibri"/>
          <w:bCs/>
          <w:u w:color="000000"/>
        </w:rPr>
      </w:pPr>
      <w:r w:rsidRPr="00C9519C">
        <w:rPr>
          <w:rFonts w:ascii="Calibri" w:eastAsia="Calibri" w:hAnsi="Calibri" w:cs="Calibri"/>
          <w:bCs/>
          <w:u w:color="000000"/>
        </w:rPr>
        <w:t xml:space="preserve"> </w:t>
      </w:r>
    </w:p>
    <w:p w:rsidR="009954E5" w:rsidRDefault="009954E5" w:rsidP="0051244C">
      <w:pPr>
        <w:spacing w:after="0" w:line="240" w:lineRule="auto"/>
        <w:ind w:left="120" w:right="-20"/>
        <w:jc w:val="both"/>
        <w:rPr>
          <w:b/>
          <w:color w:val="222222"/>
          <w:u w:val="single"/>
          <w:shd w:val="clear" w:color="auto" w:fill="FFFFFF"/>
        </w:rPr>
      </w:pPr>
      <w:r w:rsidRPr="009954E5">
        <w:rPr>
          <w:b/>
          <w:color w:val="222222"/>
          <w:u w:val="single"/>
          <w:shd w:val="clear" w:color="auto" w:fill="FFFFFF"/>
        </w:rPr>
        <w:t>Approval of course providers for the Course Choice Program for 2016-2017</w:t>
      </w:r>
    </w:p>
    <w:p w:rsidR="009954E5" w:rsidRPr="009954E5" w:rsidRDefault="009954E5" w:rsidP="0051244C">
      <w:pPr>
        <w:widowControl/>
        <w:shd w:val="clear" w:color="auto" w:fill="FFFFFF"/>
        <w:spacing w:after="0" w:line="240" w:lineRule="auto"/>
        <w:ind w:left="120"/>
        <w:jc w:val="both"/>
        <w:rPr>
          <w:rFonts w:eastAsia="Times New Roman" w:cs="Times New Roman"/>
          <w:color w:val="222222"/>
        </w:rPr>
      </w:pPr>
      <w:r w:rsidRPr="009954E5">
        <w:rPr>
          <w:rFonts w:eastAsia="Times New Roman" w:cs="Times New Roman"/>
          <w:color w:val="222222"/>
        </w:rPr>
        <w:t>In accordance with state law, the Louisiana Department of Education (LDE) released a Request for Applications (RFA) for the Course Choice Program. The 2015-2016 RFA process represents a fourth call for course providers. This year, the LDE implemented a “rolling applications” process for course providers. This new process enables the LDE to accept Course Choice course provider applications throughout the year.</w:t>
      </w:r>
    </w:p>
    <w:p w:rsidR="009954E5" w:rsidRPr="009954E5" w:rsidRDefault="009954E5" w:rsidP="0051244C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9954E5" w:rsidRPr="009954E5" w:rsidRDefault="009954E5" w:rsidP="0051244C">
      <w:pPr>
        <w:widowControl/>
        <w:shd w:val="clear" w:color="auto" w:fill="FFFFFF"/>
        <w:spacing w:after="0" w:line="240" w:lineRule="auto"/>
        <w:ind w:left="120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At last week’s meeting, t</w:t>
      </w:r>
      <w:r w:rsidRPr="009954E5">
        <w:rPr>
          <w:rFonts w:eastAsia="Times New Roman" w:cs="Times New Roman"/>
          <w:color w:val="222222"/>
        </w:rPr>
        <w:t>he LDE recommended nine course provider applicants for Board approval based on successful completion of the three specified Course Choice evaluation phases (i.e., Application, Interview, and Independent Panel Review).</w:t>
      </w:r>
    </w:p>
    <w:p w:rsidR="009954E5" w:rsidRPr="009954E5" w:rsidRDefault="009954E5" w:rsidP="0051244C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9954E5" w:rsidRPr="009954E5" w:rsidRDefault="009C2631" w:rsidP="0051244C">
      <w:pPr>
        <w:widowControl/>
        <w:shd w:val="clear" w:color="auto" w:fill="FFFFFF"/>
        <w:spacing w:after="0" w:line="240" w:lineRule="auto"/>
        <w:ind w:firstLine="120"/>
        <w:jc w:val="both"/>
        <w:rPr>
          <w:rFonts w:eastAsia="Times New Roman" w:cs="Times New Roman"/>
          <w:color w:val="222222"/>
        </w:rPr>
      </w:pPr>
      <w:hyperlink r:id="rId10" w:history="1">
        <w:r w:rsidR="009954E5" w:rsidRPr="009954E5">
          <w:rPr>
            <w:rStyle w:val="Hyperlink"/>
            <w:rFonts w:eastAsia="Times New Roman" w:cs="Times New Roman"/>
          </w:rPr>
          <w:t>Click here</w:t>
        </w:r>
      </w:hyperlink>
      <w:r w:rsidR="009954E5" w:rsidRPr="009954E5">
        <w:rPr>
          <w:rFonts w:eastAsia="Times New Roman" w:cs="Times New Roman"/>
          <w:color w:val="222222"/>
        </w:rPr>
        <w:t xml:space="preserve"> to view a description of the course provider applicants approved by the Board at last week’s meeting.</w:t>
      </w:r>
    </w:p>
    <w:p w:rsidR="00943771" w:rsidRDefault="00943771" w:rsidP="0051244C">
      <w:pPr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u w:val="single" w:color="000000"/>
        </w:rPr>
      </w:pPr>
    </w:p>
    <w:p w:rsidR="00943771" w:rsidRDefault="00943771" w:rsidP="0051244C">
      <w:pPr>
        <w:spacing w:after="0" w:line="240" w:lineRule="auto"/>
        <w:ind w:right="-20" w:firstLine="120"/>
        <w:jc w:val="both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Approval of Allocations</w:t>
      </w:r>
    </w:p>
    <w:p w:rsidR="00943771" w:rsidRDefault="00943771" w:rsidP="0051244C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>T</w:t>
      </w:r>
      <w:r w:rsidRPr="008C2BD1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he Board approved </w:t>
      </w:r>
      <w:r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ten allocations of funding to local districts at last week’s meeting including: Believe and Prepare – Early Childhood awards, Math Content Institute funding, College and Career Readiness support funds, </w:t>
      </w:r>
      <w:r w:rsidR="00D950BF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funding for District Leadership Development, </w:t>
      </w:r>
      <w:r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>and Youth Suicide Prevention funding.</w:t>
      </w:r>
    </w:p>
    <w:p w:rsidR="00943771" w:rsidRDefault="00943771" w:rsidP="005124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</w:pPr>
    </w:p>
    <w:p w:rsidR="00943771" w:rsidRDefault="009C2631" w:rsidP="0051244C">
      <w:pPr>
        <w:pStyle w:val="NormalWeb"/>
        <w:shd w:val="clear" w:color="auto" w:fill="FFFFFF"/>
        <w:spacing w:before="0" w:beforeAutospacing="0" w:after="0" w:afterAutospacing="0"/>
        <w:ind w:firstLine="120"/>
        <w:jc w:val="both"/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</w:pPr>
      <w:hyperlink r:id="rId11" w:history="1">
        <w:r w:rsidR="00943771" w:rsidRPr="00A853BA">
          <w:rPr>
            <w:rStyle w:val="Hyperlink"/>
            <w:rFonts w:asciiTheme="minorHAnsi" w:eastAsiaTheme="minorHAnsi" w:hAnsiTheme="minorHAnsi" w:cstheme="minorBidi"/>
            <w:sz w:val="22"/>
            <w:szCs w:val="22"/>
            <w:shd w:val="clear" w:color="auto" w:fill="FFFFFF"/>
          </w:rPr>
          <w:t>Click here</w:t>
        </w:r>
      </w:hyperlink>
      <w:r w:rsidR="00943771" w:rsidRPr="008A065F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</w:t>
      </w:r>
      <w:r w:rsidR="00943771" w:rsidRPr="008C2BD1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to view the list </w:t>
      </w:r>
      <w:r w:rsidR="00943771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>of allocations approved at last week’s meeting</w:t>
      </w:r>
      <w:r w:rsidR="00943771" w:rsidRPr="008C2BD1">
        <w:rPr>
          <w:rFonts w:asciiTheme="minorHAnsi" w:eastAsiaTheme="minorHAnsi" w:hAnsiTheme="minorHAnsi" w:cstheme="minorBidi"/>
          <w:color w:val="222222"/>
          <w:sz w:val="22"/>
          <w:szCs w:val="22"/>
          <w:shd w:val="clear" w:color="auto" w:fill="FFFFFF"/>
        </w:rPr>
        <w:t>.</w:t>
      </w:r>
    </w:p>
    <w:p w:rsidR="00943771" w:rsidRDefault="00943771" w:rsidP="0051244C">
      <w:pPr>
        <w:spacing w:after="0" w:line="240" w:lineRule="auto"/>
        <w:ind w:right="-20"/>
        <w:jc w:val="both"/>
        <w:rPr>
          <w:b/>
          <w:u w:val="single"/>
        </w:rPr>
      </w:pPr>
    </w:p>
    <w:p w:rsidR="009954E5" w:rsidRPr="009954E5" w:rsidRDefault="009954E5" w:rsidP="0051244C">
      <w:pPr>
        <w:spacing w:after="0" w:line="240" w:lineRule="auto"/>
        <w:ind w:left="120" w:right="-20"/>
        <w:jc w:val="both"/>
        <w:rPr>
          <w:b/>
          <w:u w:val="single"/>
        </w:rPr>
      </w:pPr>
      <w:r w:rsidRPr="009954E5">
        <w:rPr>
          <w:b/>
          <w:u w:val="single"/>
        </w:rPr>
        <w:t xml:space="preserve">Approval of Reports in Response to Resolutions of the 2015 Regular Legislative Session </w:t>
      </w:r>
    </w:p>
    <w:p w:rsidR="00F66CAE" w:rsidRDefault="009954E5" w:rsidP="0051244C">
      <w:pPr>
        <w:spacing w:after="0" w:line="240" w:lineRule="auto"/>
        <w:ind w:left="120" w:right="-20"/>
        <w:jc w:val="both"/>
      </w:pPr>
      <w:r>
        <w:t xml:space="preserve">The Board approved eight reports in response to study resolutions from 2015 Regular Legislative Session. The reports cover topics such as </w:t>
      </w:r>
      <w:r w:rsidR="00F66CAE">
        <w:t>early childhood funding, educator preparation programs, and high school graduation rates for special education students.</w:t>
      </w:r>
    </w:p>
    <w:p w:rsidR="00F66CAE" w:rsidRDefault="00F66CAE" w:rsidP="0051244C">
      <w:pPr>
        <w:spacing w:after="0" w:line="240" w:lineRule="auto"/>
        <w:ind w:left="120" w:right="-20"/>
        <w:jc w:val="both"/>
      </w:pPr>
    </w:p>
    <w:p w:rsidR="009954E5" w:rsidRDefault="009C2631" w:rsidP="0051244C">
      <w:pPr>
        <w:spacing w:after="0" w:line="240" w:lineRule="auto"/>
        <w:ind w:left="120" w:right="-20"/>
        <w:jc w:val="both"/>
      </w:pPr>
      <w:hyperlink r:id="rId12" w:history="1">
        <w:r w:rsidR="009954E5" w:rsidRPr="00F66CAE">
          <w:rPr>
            <w:rStyle w:val="Hyperlink"/>
          </w:rPr>
          <w:t>Click here</w:t>
        </w:r>
      </w:hyperlink>
      <w:r w:rsidR="009954E5">
        <w:t xml:space="preserve"> to view the reports approved by the Board.</w:t>
      </w:r>
    </w:p>
    <w:p w:rsidR="00D950BF" w:rsidRDefault="00D950BF" w:rsidP="0051244C">
      <w:pPr>
        <w:spacing w:after="0" w:line="240" w:lineRule="auto"/>
        <w:ind w:left="120" w:right="-20"/>
        <w:jc w:val="both"/>
      </w:pPr>
    </w:p>
    <w:p w:rsidR="00D950BF" w:rsidRDefault="00D950BF" w:rsidP="0051244C">
      <w:pPr>
        <w:spacing w:after="0" w:line="240" w:lineRule="auto"/>
        <w:ind w:left="120" w:right="-20"/>
        <w:jc w:val="both"/>
        <w:rPr>
          <w:b/>
          <w:u w:val="single"/>
        </w:rPr>
      </w:pPr>
      <w:r w:rsidRPr="00D950BF">
        <w:rPr>
          <w:b/>
          <w:u w:val="single"/>
        </w:rPr>
        <w:t>Approval of Type 2 Charter School Applications</w:t>
      </w:r>
    </w:p>
    <w:p w:rsidR="00D950BF" w:rsidRDefault="00D950BF" w:rsidP="0051244C">
      <w:pPr>
        <w:spacing w:after="0" w:line="240" w:lineRule="auto"/>
        <w:ind w:left="120" w:right="-20"/>
        <w:jc w:val="both"/>
      </w:pPr>
      <w:r w:rsidRPr="00D950BF">
        <w:t xml:space="preserve">At last week’s meeting, the </w:t>
      </w:r>
      <w:hyperlink r:id="rId13" w:history="1">
        <w:r w:rsidRPr="009473A5">
          <w:rPr>
            <w:rStyle w:val="Hyperlink"/>
          </w:rPr>
          <w:t>Board approved</w:t>
        </w:r>
      </w:hyperlink>
      <w:r>
        <w:t xml:space="preserve"> </w:t>
      </w:r>
      <w:r w:rsidR="009473A5">
        <w:t>a</w:t>
      </w:r>
      <w:r>
        <w:t xml:space="preserve"> plan submitted by Greater Grace Charter Academy to launch one Type 2 charter school serving grades K-8 in St. James Parish no earlier than fall 2016. </w:t>
      </w:r>
    </w:p>
    <w:p w:rsidR="00D950BF" w:rsidRPr="00D950BF" w:rsidRDefault="00D950BF" w:rsidP="0051244C">
      <w:pPr>
        <w:spacing w:after="0" w:line="240" w:lineRule="auto"/>
        <w:ind w:right="-20"/>
        <w:jc w:val="both"/>
        <w:rPr>
          <w:rFonts w:ascii="Calibri" w:eastAsia="Calibri" w:hAnsi="Calibri" w:cs="Calibri"/>
          <w:bCs/>
        </w:rPr>
      </w:pPr>
    </w:p>
    <w:sectPr w:rsidR="00D950BF" w:rsidRPr="00D950BF">
      <w:headerReference w:type="default" r:id="rId14"/>
      <w:pgSz w:w="12240" w:h="15840"/>
      <w:pgMar w:top="1820" w:right="62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CF" w:rsidRDefault="00FE7ACF">
      <w:pPr>
        <w:spacing w:after="0" w:line="240" w:lineRule="auto"/>
      </w:pPr>
      <w:r>
        <w:separator/>
      </w:r>
    </w:p>
  </w:endnote>
  <w:endnote w:type="continuationSeparator" w:id="0">
    <w:p w:rsidR="00FE7ACF" w:rsidRDefault="00FE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CF" w:rsidRDefault="00FE7ACF">
      <w:pPr>
        <w:spacing w:after="0" w:line="240" w:lineRule="auto"/>
      </w:pPr>
      <w:r>
        <w:separator/>
      </w:r>
    </w:p>
  </w:footnote>
  <w:footnote w:type="continuationSeparator" w:id="0">
    <w:p w:rsidR="00FE7ACF" w:rsidRDefault="00FE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7E" w:rsidRDefault="008F4A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0B9584" wp14:editId="1E73EBB5">
              <wp:simplePos x="0" y="0"/>
              <wp:positionH relativeFrom="page">
                <wp:posOffset>4924425</wp:posOffset>
              </wp:positionH>
              <wp:positionV relativeFrom="page">
                <wp:posOffset>866775</wp:posOffset>
              </wp:positionV>
              <wp:extent cx="2383790" cy="247015"/>
              <wp:effectExtent l="0" t="0" r="1651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A7E" w:rsidRDefault="008E3CBF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January 2016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E 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umm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 w:rsidR="008F4A7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75pt;margin-top:68.25pt;width:187.7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X8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" filled="f" stroked="f">
              <v:textbox inset="0,0,0,0">
                <w:txbxContent>
                  <w:p w:rsidR="008F4A7E" w:rsidRDefault="008E3CBF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January 2016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E 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umm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 w:rsidR="008F4A7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02630E1" wp14:editId="342E156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701040"/>
              <wp:effectExtent l="0" t="0" r="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01040"/>
                        <a:chOff x="720" y="720"/>
                        <a:chExt cx="10800" cy="1104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0"/>
                          <a:ext cx="10800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525" y="734"/>
                          <a:ext cx="7800" cy="1020"/>
                          <a:chOff x="3525" y="734"/>
                          <a:chExt cx="7800" cy="10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525" y="734"/>
                            <a:ext cx="7800" cy="1020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7800"/>
                              <a:gd name="T2" fmla="+- 0 734 734"/>
                              <a:gd name="T3" fmla="*/ 734 h 1020"/>
                              <a:gd name="T4" fmla="+- 0 11325 3525"/>
                              <a:gd name="T5" fmla="*/ T4 w 7800"/>
                              <a:gd name="T6" fmla="+- 0 734 734"/>
                              <a:gd name="T7" fmla="*/ 734 h 1020"/>
                              <a:gd name="T8" fmla="+- 0 11325 3525"/>
                              <a:gd name="T9" fmla="*/ T8 w 7800"/>
                              <a:gd name="T10" fmla="+- 0 1754 734"/>
                              <a:gd name="T11" fmla="*/ 1754 h 1020"/>
                              <a:gd name="T12" fmla="+- 0 3525 3525"/>
                              <a:gd name="T13" fmla="*/ T12 w 7800"/>
                              <a:gd name="T14" fmla="+- 0 1754 734"/>
                              <a:gd name="T15" fmla="*/ 1754 h 1020"/>
                              <a:gd name="T16" fmla="+- 0 3525 3525"/>
                              <a:gd name="T17" fmla="*/ T16 w 7800"/>
                              <a:gd name="T18" fmla="+- 0 734 734"/>
                              <a:gd name="T19" fmla="*/ 73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00" h="102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  <a:lnTo>
                                  <a:pt x="7800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" o:spid="_x0000_s1026" style="position:absolute;margin-left:36pt;margin-top:36pt;width:540pt;height:55.2pt;z-index:-251659264;mso-position-horizontal-relative:page;mso-position-vertical-relative:page" coordorigin="720,720" coordsize="10800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QjNAG&#10;KW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20;top:720;width:10800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y9jCAAAA2gAAAA8AAABkcnMvZG93bnJldi54bWxEj09rwkAUxO8Fv8PyBG91o9BSoqv4h4JS&#10;eqh68fbIPpPg7tuQfZr47d1CocdhZn7DzJe9d+pObawDG5iMM1DERbA1lwZOx8/XD1BRkC26wGTg&#10;QRGWi8HLHHMbOv6h+0FKlSAcczRQiTS51rGoyGMch4Y4eZfQepQk21LbFrsE905Ps+xde6w5LVTY&#10;0Kai4nq4eQOrr7XreHKu3b7f3ez2TbJSvo0ZDfvVDJRQL//hv/bOGpjC75V0A/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esvYwgAAANoAAAAPAAAAAAAAAAAAAAAAAJ8C&#10;AABkcnMvZG93bnJldi54bWxQSwUGAAAAAAQABAD3AAAAjgMAAAAA&#10;">
                <v:imagedata r:id="rId2" o:title=""/>
              </v:shape>
              <v:group id="Group 3" o:spid="_x0000_s1028" style="position:absolute;left:3525;top:734;width:7800;height:1020" coordorigin="3525,734" coordsize="780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9" style="position:absolute;left:3525;top:734;width:7800;height:1020;visibility:visible;mso-wrap-style:square;v-text-anchor:top" coordsize="78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lg78A&#10;AADaAAAADwAAAGRycy9kb3ducmV2LnhtbESPQYvCMBSE74L/IbwFbzZVRNZqlEUUFm+6en80z6bY&#10;vJQk1q6/3ggLexxm5htmteltIzryoXasYJLlIIhLp2uuFJx/9uNPECEia2wck4JfCrBZDwcrLLR7&#10;8JG6U6xEgnAoUIGJsS2kDKUhiyFzLXHyrs5bjEn6SmqPjwS3jZzm+VxarDktGGxpa6i8ne5WQSPd&#10;4rILdWluk0O82ufu7rtcqdFH/7UEEamP/+G/9rdWMIP3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3mWDvwAAANoAAAAPAAAAAAAAAAAAAAAAAJgCAABkcnMvZG93bnJl&#10;di54bWxQSwUGAAAAAAQABAD1AAAAhAMAAAAA&#10;" path="m,l7800,r,1020l,1020,,e" stroked="f">
                  <v:path arrowok="t" o:connecttype="custom" o:connectlocs="0,734;7800,734;7800,1754;0,1754;0,734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A"/>
    <w:rsid w:val="00025D5A"/>
    <w:rsid w:val="000373A8"/>
    <w:rsid w:val="00056B8C"/>
    <w:rsid w:val="00073DF0"/>
    <w:rsid w:val="00075358"/>
    <w:rsid w:val="00105B71"/>
    <w:rsid w:val="00125259"/>
    <w:rsid w:val="001747E2"/>
    <w:rsid w:val="00194911"/>
    <w:rsid w:val="001B2643"/>
    <w:rsid w:val="001D44A4"/>
    <w:rsid w:val="001D4FED"/>
    <w:rsid w:val="001E42FB"/>
    <w:rsid w:val="001F1535"/>
    <w:rsid w:val="0021206F"/>
    <w:rsid w:val="002231A6"/>
    <w:rsid w:val="0027091A"/>
    <w:rsid w:val="002C4309"/>
    <w:rsid w:val="002E6068"/>
    <w:rsid w:val="003267C4"/>
    <w:rsid w:val="00332D23"/>
    <w:rsid w:val="00387CD7"/>
    <w:rsid w:val="003B37A2"/>
    <w:rsid w:val="003D0809"/>
    <w:rsid w:val="003D71CE"/>
    <w:rsid w:val="003F66D7"/>
    <w:rsid w:val="004162EB"/>
    <w:rsid w:val="00435288"/>
    <w:rsid w:val="004820A8"/>
    <w:rsid w:val="004963B1"/>
    <w:rsid w:val="00497584"/>
    <w:rsid w:val="0051244C"/>
    <w:rsid w:val="0056196D"/>
    <w:rsid w:val="005642BC"/>
    <w:rsid w:val="00582C87"/>
    <w:rsid w:val="005E0A8A"/>
    <w:rsid w:val="005E1AD6"/>
    <w:rsid w:val="005E71C5"/>
    <w:rsid w:val="0064588D"/>
    <w:rsid w:val="00665493"/>
    <w:rsid w:val="00676AC4"/>
    <w:rsid w:val="00687701"/>
    <w:rsid w:val="006C0A2E"/>
    <w:rsid w:val="006C0FEC"/>
    <w:rsid w:val="006C67CF"/>
    <w:rsid w:val="006D34FC"/>
    <w:rsid w:val="006D3C34"/>
    <w:rsid w:val="0070787A"/>
    <w:rsid w:val="0072744C"/>
    <w:rsid w:val="00763A7D"/>
    <w:rsid w:val="00775B16"/>
    <w:rsid w:val="00782AE6"/>
    <w:rsid w:val="00790092"/>
    <w:rsid w:val="007E47EB"/>
    <w:rsid w:val="008123EA"/>
    <w:rsid w:val="008306FF"/>
    <w:rsid w:val="00832BF3"/>
    <w:rsid w:val="00871357"/>
    <w:rsid w:val="00877DCC"/>
    <w:rsid w:val="00885E36"/>
    <w:rsid w:val="008A015E"/>
    <w:rsid w:val="008A065F"/>
    <w:rsid w:val="008E09A8"/>
    <w:rsid w:val="008E3053"/>
    <w:rsid w:val="008E3CBF"/>
    <w:rsid w:val="008F4A7E"/>
    <w:rsid w:val="0090630F"/>
    <w:rsid w:val="00915CEB"/>
    <w:rsid w:val="00924FD8"/>
    <w:rsid w:val="00943771"/>
    <w:rsid w:val="009473A5"/>
    <w:rsid w:val="0099147F"/>
    <w:rsid w:val="009954E5"/>
    <w:rsid w:val="009A17CA"/>
    <w:rsid w:val="009A654E"/>
    <w:rsid w:val="009C2631"/>
    <w:rsid w:val="009E48C8"/>
    <w:rsid w:val="00A05C47"/>
    <w:rsid w:val="00A05CF0"/>
    <w:rsid w:val="00A1075A"/>
    <w:rsid w:val="00A853BA"/>
    <w:rsid w:val="00B21E15"/>
    <w:rsid w:val="00B7543C"/>
    <w:rsid w:val="00B769DC"/>
    <w:rsid w:val="00B818CD"/>
    <w:rsid w:val="00C02E32"/>
    <w:rsid w:val="00C16F5C"/>
    <w:rsid w:val="00C70E6D"/>
    <w:rsid w:val="00C9519C"/>
    <w:rsid w:val="00CB2B3A"/>
    <w:rsid w:val="00D10175"/>
    <w:rsid w:val="00D54FEC"/>
    <w:rsid w:val="00D86715"/>
    <w:rsid w:val="00D87B1D"/>
    <w:rsid w:val="00D950BF"/>
    <w:rsid w:val="00D970CD"/>
    <w:rsid w:val="00DA0020"/>
    <w:rsid w:val="00DB77B5"/>
    <w:rsid w:val="00DE3480"/>
    <w:rsid w:val="00E31396"/>
    <w:rsid w:val="00E47071"/>
    <w:rsid w:val="00EC4F6A"/>
    <w:rsid w:val="00ED3A0D"/>
    <w:rsid w:val="00F23B09"/>
    <w:rsid w:val="00F366ED"/>
    <w:rsid w:val="00F41D76"/>
    <w:rsid w:val="00F66CAE"/>
    <w:rsid w:val="00FB523B"/>
    <w:rsid w:val="00FD07DC"/>
    <w:rsid w:val="00FD1A92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09"/>
  </w:style>
  <w:style w:type="paragraph" w:styleId="Footer">
    <w:name w:val="footer"/>
    <w:basedOn w:val="Normal"/>
    <w:link w:val="Foot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09"/>
  </w:style>
  <w:style w:type="character" w:customStyle="1" w:styleId="apple-converted-space">
    <w:name w:val="apple-converted-space"/>
    <w:basedOn w:val="DefaultParagraphFont"/>
    <w:rsid w:val="005E1AD6"/>
  </w:style>
  <w:style w:type="character" w:styleId="Hyperlink">
    <w:name w:val="Hyperlink"/>
    <w:basedOn w:val="DefaultParagraphFont"/>
    <w:uiPriority w:val="99"/>
    <w:unhideWhenUsed/>
    <w:rsid w:val="009E4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8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D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09"/>
  </w:style>
  <w:style w:type="paragraph" w:styleId="Footer">
    <w:name w:val="footer"/>
    <w:basedOn w:val="Normal"/>
    <w:link w:val="FooterChar"/>
    <w:uiPriority w:val="99"/>
    <w:unhideWhenUsed/>
    <w:rsid w:val="00F23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09"/>
  </w:style>
  <w:style w:type="character" w:customStyle="1" w:styleId="apple-converted-space">
    <w:name w:val="apple-converted-space"/>
    <w:basedOn w:val="DefaultParagraphFont"/>
    <w:rsid w:val="005E1AD6"/>
  </w:style>
  <w:style w:type="character" w:styleId="Hyperlink">
    <w:name w:val="Hyperlink"/>
    <w:basedOn w:val="DefaultParagraphFont"/>
    <w:uiPriority w:val="99"/>
    <w:unhideWhenUsed/>
    <w:rsid w:val="009E4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8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D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2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N.Gremillion@la.gov" TargetMode="External"/><Relationship Id="rId13" Type="http://schemas.openxmlformats.org/officeDocument/2006/relationships/hyperlink" Target="http://www.louisianabelieves.com/docs/default-source/links-for-newsletters/greater-grace_january-2016-bese.pdf?sfvrsn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arddocs.com/la/bese/Board.nsf/goto?open&amp;id=A59T7G6EC2E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arddocs.com/la/bese/Board.nsf/files/A5RVF28076BA/$file/AF_5.2_January_Chart_Competitive_and_Othe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arddocs.com/la/bese/Board.nsf/files/A5PRKE6E5B02/$file/AGII_2.1_Course_Choice_Jan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arddocs.com/la/bese/Board.nsf/files/A5PRQP6F213E/$file/AGII_5.1_B118_Jan_201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C573-FEBD-4DAB-A45A-B22E6A9D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Rachael Gallodoro</cp:lastModifiedBy>
  <cp:revision>2</cp:revision>
  <dcterms:created xsi:type="dcterms:W3CDTF">2016-01-19T21:12:00Z</dcterms:created>
  <dcterms:modified xsi:type="dcterms:W3CDTF">2016-01-19T21:12:00Z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2014-10-15T00:00:00Z</vt:filetime>
  </property>
</Properties>
</file>