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47" w:rsidRDefault="00EC4A47" w:rsidP="00EC4A47">
      <w:pPr>
        <w:pStyle w:val="NoSpacing"/>
        <w:jc w:val="center"/>
        <w:rPr>
          <w:rFonts w:ascii="Copperplate Gothic Bold" w:hAnsi="Copperplate Gothic Bold"/>
          <w:sz w:val="36"/>
        </w:rPr>
      </w:pPr>
      <w:r w:rsidRPr="00EC4A47">
        <mc:AlternateContent>
          <mc:Choice Requires="wps">
            <w:drawing>
              <wp:anchor distT="0" distB="0" distL="114300" distR="114300" simplePos="0" relativeHeight="251662336" behindDoc="0" locked="0" layoutInCell="1" allowOverlap="1" wp14:anchorId="492DC284" wp14:editId="7B8C254E">
                <wp:simplePos x="0" y="0"/>
                <wp:positionH relativeFrom="column">
                  <wp:posOffset>5353050</wp:posOffset>
                </wp:positionH>
                <wp:positionV relativeFrom="paragraph">
                  <wp:posOffset>-304800</wp:posOffset>
                </wp:positionV>
                <wp:extent cx="1200150" cy="400050"/>
                <wp:effectExtent l="0" t="0" r="19050" b="19050"/>
                <wp:wrapNone/>
                <wp:docPr id="5" name="Bevel 4"/>
                <wp:cNvGraphicFramePr/>
                <a:graphic xmlns:a="http://schemas.openxmlformats.org/drawingml/2006/main">
                  <a:graphicData uri="http://schemas.microsoft.com/office/word/2010/wordprocessingShape">
                    <wps:wsp>
                      <wps:cNvSpPr/>
                      <wps:spPr>
                        <a:xfrm>
                          <a:off x="0" y="0"/>
                          <a:ext cx="1200150" cy="400050"/>
                        </a:xfrm>
                        <a:prstGeom prst="bevel">
                          <a:avLst/>
                        </a:prstGeom>
                        <a:solidFill>
                          <a:srgbClr val="F7574B"/>
                        </a:solidFill>
                        <a:ln>
                          <a:solidFill>
                            <a:srgbClr val="A05328"/>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EC4A47" w:rsidRPr="00EC4A47" w:rsidRDefault="00EC4A47" w:rsidP="00EC4A47">
                            <w:pPr>
                              <w:pStyle w:val="NormalWeb"/>
                              <w:spacing w:before="0" w:beforeAutospacing="0" w:after="0" w:afterAutospacing="0"/>
                              <w:jc w:val="center"/>
                              <w:rPr>
                                <w:sz w:val="14"/>
                              </w:rPr>
                            </w:pPr>
                            <w:r w:rsidRPr="00EC4A47">
                              <w:rPr>
                                <w:rFonts w:asciiTheme="minorHAnsi" w:hAnsi="Calibri" w:cstheme="minorBidi"/>
                                <w:b/>
                                <w:bCs/>
                                <w:kern w:val="24"/>
                                <w:sz w:val="28"/>
                                <w:szCs w:val="48"/>
                                <w14:shadow w14:blurRad="38100" w14:dist="38100" w14:dir="2700000" w14:sx="100000" w14:sy="100000" w14:kx="0" w14:ky="0" w14:algn="tl">
                                  <w14:srgbClr w14:val="000000">
                                    <w14:alpha w14:val="57000"/>
                                  </w14:srgbClr>
                                </w14:shadow>
                                <w14:textFill>
                                  <w14:solidFill>
                                    <w14:srgbClr w14:val="FFFFFF"/>
                                  </w14:solidFill>
                                </w14:textFill>
                              </w:rPr>
                              <w:t xml:space="preserve">Handout </w:t>
                            </w:r>
                            <w:r w:rsidRPr="00EC4A47">
                              <w:rPr>
                                <w:rFonts w:asciiTheme="minorHAnsi" w:hAnsi="Calibri" w:cstheme="minorBidi"/>
                                <w:b/>
                                <w:bCs/>
                                <w:kern w:val="24"/>
                                <w:sz w:val="28"/>
                                <w:szCs w:val="48"/>
                                <w14:shadow w14:blurRad="38100" w14:dist="38100" w14:dir="2700000" w14:sx="100000" w14:sy="100000" w14:kx="0" w14:ky="0" w14:algn="tl">
                                  <w14:srgbClr w14:val="000000">
                                    <w14:alpha w14:val="57000"/>
                                  </w14:srgbClr>
                                </w14:shadow>
                                <w14:textFill>
                                  <w14:solidFill>
                                    <w14:srgbClr w14:val="FFFFFF"/>
                                  </w14:solidFill>
                                </w14:textFill>
                              </w:rPr>
                              <w:t>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4" o:spid="_x0000_s1026" type="#_x0000_t84" style="position:absolute;left:0;text-align:left;margin-left:421.5pt;margin-top:-24pt;width:94.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HkbEgIAAJ8EAAAOAAAAZHJzL2Uyb0RvYy54bWysVNuO0zAQfUfiHyy/s0lKw66qpqu9qLwg&#10;WO3CB7jOuLHkG7bbpH/P2EmzwKJFQrw4vsw5M+fYk/X1oBU5gg/SmoZWFyUlYLhtpdk39NvX7bsr&#10;SkJkpmXKGmjoCQK93rx9s+7dCha2s6oFT5DEhFXvGtrF6FZFEXgHmoUL68DgobBes4hLvy9az3pk&#10;16pYlOWHore+dd5yCAF378dDusn8QgCPX4QIEIlqKNYW8+jzuEtjsVmz1d4z10k+lcH+oQrNpMGk&#10;M9U9i4wcvHxBpSX3NlgRL7jVhRVCcsgaUE1V/qbmqWMOshY0J7jZpvD/aPnn44Mnsm1oTYlhGq/o&#10;Fo6gyDJZ07uwwogn9+CnVcBp0jkIr9MXFZAh23ma7YQhEo6bFV5QVaPrHM+WZVniHGmKZ7TzIX4E&#10;q0maNHSXMmcb2fFTiGPsOSZlC1bJdiuVygu/390pT44M73Z7WV8ubyf6X8KUeR15U9bvF1cvkVhm&#10;ghbJg1F1nsWTgkSozCMINA51LnLJ+cnCXBDjHEysx6OOtTDWWaMNZxdmRPYkEyZmgfpm7uo17tGg&#10;KT5BIb/4GVz+HTwjcmZr4gzW0lj/JwIVq8ktMcafTRqtSS7FYTdMD2Zn2xO+sB5brKHh+4F5oMRH&#10;dWfHjmSGdxYbkscxmbE3h2iFzLefuEaCKQd2QTZr6tjUZj+vc9Tzf2XzAwAA//8DAFBLAwQUAAYA&#10;CAAAACEA92dkrt8AAAALAQAADwAAAGRycy9kb3ducmV2LnhtbEyPwU7DMBBE70j8g7VIXFBrk5Qq&#10;hDgVFLWH3loqcXXiJYmI11HstuHv2Z7g9kY7mp0pVpPrxRnH0HnS8DhXIJBqbztqNBw/NrMMRIiG&#10;rOk9oYYfDLAqb28Kk1t/oT2eD7ERHEIhNxraGIdcylC36EyY+wGJb19+dCayHBtpR3PhcNfLRKml&#10;dKYj/tCaAdct1t+Hk9OQZu+b5dvD9tkHuavWVaL2n9uj1vd30+sLiIhT/DPDtT5Xh5I7Vf5ENohe&#10;Q7ZIeUvUMFtkDFeHShOmiulJgSwL+X9D+QsAAP//AwBQSwECLQAUAAYACAAAACEAtoM4kv4AAADh&#10;AQAAEwAAAAAAAAAAAAAAAAAAAAAAW0NvbnRlbnRfVHlwZXNdLnhtbFBLAQItABQABgAIAAAAIQA4&#10;/SH/1gAAAJQBAAALAAAAAAAAAAAAAAAAAC8BAABfcmVscy8ucmVsc1BLAQItABQABgAIAAAAIQCK&#10;DHkbEgIAAJ8EAAAOAAAAAAAAAAAAAAAAAC4CAABkcnMvZTJvRG9jLnhtbFBLAQItABQABgAIAAAA&#10;IQD3Z2Su3wAAAAsBAAAPAAAAAAAAAAAAAAAAAGwEAABkcnMvZG93bnJldi54bWxQSwUGAAAAAAQA&#10;BADzAAAAeAUAAAAA&#10;" fillcolor="#f7574b" strokecolor="#a05328" strokeweight="2pt">
                <v:textbox>
                  <w:txbxContent>
                    <w:p w:rsidR="00EC4A47" w:rsidRPr="00EC4A47" w:rsidRDefault="00EC4A47" w:rsidP="00EC4A47">
                      <w:pPr>
                        <w:pStyle w:val="NormalWeb"/>
                        <w:spacing w:before="0" w:beforeAutospacing="0" w:after="0" w:afterAutospacing="0"/>
                        <w:jc w:val="center"/>
                        <w:rPr>
                          <w:sz w:val="14"/>
                        </w:rPr>
                      </w:pPr>
                      <w:r w:rsidRPr="00EC4A47">
                        <w:rPr>
                          <w:rFonts w:asciiTheme="minorHAnsi" w:hAnsi="Calibri" w:cstheme="minorBidi"/>
                          <w:b/>
                          <w:bCs/>
                          <w:kern w:val="24"/>
                          <w:sz w:val="28"/>
                          <w:szCs w:val="48"/>
                          <w14:shadow w14:blurRad="38100" w14:dist="38100" w14:dir="2700000" w14:sx="100000" w14:sy="100000" w14:kx="0" w14:ky="0" w14:algn="tl">
                            <w14:srgbClr w14:val="000000">
                              <w14:alpha w14:val="57000"/>
                            </w14:srgbClr>
                          </w14:shadow>
                          <w14:textFill>
                            <w14:solidFill>
                              <w14:srgbClr w14:val="FFFFFF"/>
                            </w14:solidFill>
                          </w14:textFill>
                        </w:rPr>
                        <w:t xml:space="preserve">Handout </w:t>
                      </w:r>
                      <w:r w:rsidRPr="00EC4A47">
                        <w:rPr>
                          <w:rFonts w:asciiTheme="minorHAnsi" w:hAnsi="Calibri" w:cstheme="minorBidi"/>
                          <w:b/>
                          <w:bCs/>
                          <w:kern w:val="24"/>
                          <w:sz w:val="28"/>
                          <w:szCs w:val="48"/>
                          <w14:shadow w14:blurRad="38100" w14:dist="38100" w14:dir="2700000" w14:sx="100000" w14:sy="100000" w14:kx="0" w14:ky="0" w14:algn="tl">
                            <w14:srgbClr w14:val="000000">
                              <w14:alpha w14:val="57000"/>
                            </w14:srgbClr>
                          </w14:shadow>
                          <w14:textFill>
                            <w14:solidFill>
                              <w14:srgbClr w14:val="FFFFFF"/>
                            </w14:solidFill>
                          </w14:textFill>
                        </w:rPr>
                        <w:t>6</w:t>
                      </w:r>
                    </w:p>
                  </w:txbxContent>
                </v:textbox>
              </v:shape>
            </w:pict>
          </mc:Fallback>
        </mc:AlternateContent>
      </w:r>
    </w:p>
    <w:p w:rsidR="00EC4A47" w:rsidRDefault="00EC4A47" w:rsidP="00EC4A47">
      <w:pPr>
        <w:pStyle w:val="NoSpacing"/>
        <w:jc w:val="center"/>
        <w:rPr>
          <w:rFonts w:ascii="Copperplate Gothic Bold" w:hAnsi="Copperplate Gothic Bold"/>
          <w:sz w:val="36"/>
        </w:rPr>
      </w:pPr>
      <w:r w:rsidRPr="00680006">
        <w:rPr>
          <w:rFonts w:ascii="Copperplate Gothic Bold" w:hAnsi="Copperplate Gothic Bold"/>
          <w:sz w:val="36"/>
        </w:rPr>
        <w:t>Assessment Plan Development Organizer</w:t>
      </w:r>
    </w:p>
    <w:p w:rsidR="00EC4A47" w:rsidRDefault="00EC4A47" w:rsidP="00EC4A47">
      <w:pPr>
        <w:pStyle w:val="NoSpacing"/>
        <w:jc w:val="center"/>
        <w:rPr>
          <w:rFonts w:ascii="Copperplate Gothic Bold" w:hAnsi="Copperplate Gothic Bold"/>
          <w:sz w:val="36"/>
        </w:rPr>
      </w:pPr>
    </w:p>
    <w:tbl>
      <w:tblPr>
        <w:tblStyle w:val="TableGrid"/>
        <w:tblW w:w="10800" w:type="dxa"/>
        <w:tblInd w:w="-522" w:type="dxa"/>
        <w:tblLook w:val="04A0" w:firstRow="1" w:lastRow="0" w:firstColumn="1" w:lastColumn="0" w:noHBand="0" w:noVBand="1"/>
      </w:tblPr>
      <w:tblGrid>
        <w:gridCol w:w="10800"/>
      </w:tblGrid>
      <w:tr w:rsidR="00EC4A47" w:rsidTr="00FD5651">
        <w:tc>
          <w:tcPr>
            <w:tcW w:w="10800" w:type="dxa"/>
          </w:tcPr>
          <w:p w:rsidR="00EC4A47" w:rsidRDefault="00EC4A47" w:rsidP="00FD5651">
            <w:pPr>
              <w:pStyle w:val="NoSpacing"/>
              <w:jc w:val="center"/>
              <w:rPr>
                <w:rFonts w:ascii="Copperplate Gothic Bold" w:hAnsi="Copperplate Gothic Bold"/>
                <w:sz w:val="28"/>
              </w:rPr>
            </w:pPr>
            <w:r w:rsidRPr="00D44D53">
              <w:rPr>
                <w:rFonts w:ascii="Copperplate Gothic Bold" w:hAnsi="Copperplate Gothic Bold"/>
                <w:sz w:val="28"/>
              </w:rPr>
              <w:t>Summative Assessment:</w:t>
            </w:r>
          </w:p>
          <w:p w:rsidR="00EC4A47" w:rsidRPr="00D44D53" w:rsidRDefault="00EC4A47" w:rsidP="00FD5651">
            <w:pPr>
              <w:pStyle w:val="NoSpacing"/>
              <w:jc w:val="center"/>
              <w:rPr>
                <w:rFonts w:ascii="Copperplate Gothic Bold" w:hAnsi="Copperplate Gothic Bold"/>
                <w:sz w:val="16"/>
              </w:rPr>
            </w:pPr>
          </w:p>
          <w:p w:rsidR="00EC4A47" w:rsidRDefault="00EC4A47" w:rsidP="00FD5651">
            <w:pPr>
              <w:pStyle w:val="NoSpacing"/>
              <w:rPr>
                <w:rFonts w:cs="HQCSYA+Calibri-Bold"/>
                <w:b/>
                <w:bCs/>
                <w:sz w:val="24"/>
                <w:szCs w:val="24"/>
              </w:rPr>
            </w:pPr>
            <w:r w:rsidRPr="00D44D53">
              <w:rPr>
                <w:sz w:val="24"/>
                <w:szCs w:val="24"/>
              </w:rPr>
              <w:t xml:space="preserve">As the plot of </w:t>
            </w:r>
            <w:r w:rsidRPr="00D44D53">
              <w:rPr>
                <w:rFonts w:cs="YAMQCS+Calibri-Italic"/>
                <w:i/>
                <w:iCs/>
                <w:sz w:val="24"/>
                <w:szCs w:val="24"/>
              </w:rPr>
              <w:t xml:space="preserve">The Witch of Blackbird Pond </w:t>
            </w:r>
            <w:r w:rsidRPr="00D44D53">
              <w:rPr>
                <w:sz w:val="24"/>
                <w:szCs w:val="24"/>
              </w:rPr>
              <w:t>unfolds, Kit aligns with different people at different times. In the end, to whom do you believe Kit is most loyal? Write an argument to support your claims with clear reasons and relevant textual evidence, including direct quotations with page numbers. (</w:t>
            </w:r>
            <w:r w:rsidRPr="00D44D53">
              <w:rPr>
                <w:rFonts w:cs="HQCSYA+Calibri-Bold"/>
                <w:b/>
                <w:bCs/>
                <w:sz w:val="24"/>
                <w:szCs w:val="24"/>
              </w:rPr>
              <w:t>RL.6.1; W.6.1a</w:t>
            </w:r>
            <w:r w:rsidRPr="00D44D53">
              <w:rPr>
                <w:sz w:val="24"/>
                <w:szCs w:val="24"/>
              </w:rPr>
              <w:t xml:space="preserve">, </w:t>
            </w:r>
            <w:r w:rsidRPr="00D44D53">
              <w:rPr>
                <w:rFonts w:cs="HQCSYA+Calibri-Bold"/>
                <w:b/>
                <w:bCs/>
                <w:sz w:val="24"/>
                <w:szCs w:val="24"/>
              </w:rPr>
              <w:t>b</w:t>
            </w:r>
            <w:r w:rsidRPr="00D44D53">
              <w:rPr>
                <w:sz w:val="24"/>
                <w:szCs w:val="24"/>
              </w:rPr>
              <w:t xml:space="preserve">, </w:t>
            </w:r>
            <w:r w:rsidRPr="00D44D53">
              <w:rPr>
                <w:rFonts w:cs="HQCSYA+Calibri-Bold"/>
                <w:b/>
                <w:bCs/>
                <w:sz w:val="24"/>
                <w:szCs w:val="24"/>
              </w:rPr>
              <w:t>c</w:t>
            </w:r>
            <w:r w:rsidRPr="00D44D53">
              <w:rPr>
                <w:sz w:val="24"/>
                <w:szCs w:val="24"/>
              </w:rPr>
              <w:t xml:space="preserve">, </w:t>
            </w:r>
            <w:r w:rsidRPr="00D44D53">
              <w:rPr>
                <w:rFonts w:cs="HQCSYA+Calibri-Bold"/>
                <w:b/>
                <w:bCs/>
                <w:sz w:val="24"/>
                <w:szCs w:val="24"/>
              </w:rPr>
              <w:t>e; W.6.9a; W.6.10</w:t>
            </w:r>
            <w:r w:rsidRPr="00D44D53">
              <w:rPr>
                <w:sz w:val="24"/>
                <w:szCs w:val="24"/>
              </w:rPr>
              <w:t>) Describe how Kit’s loyalty changes throughout the story, including the impact Kit’s family’s expectations and religious values have on her loyalty. (</w:t>
            </w:r>
            <w:r w:rsidRPr="00D44D53">
              <w:rPr>
                <w:rFonts w:cs="HQCSYA+Calibri-Bold"/>
                <w:b/>
                <w:bCs/>
                <w:sz w:val="24"/>
                <w:szCs w:val="24"/>
              </w:rPr>
              <w:t>RL.6.3, RL.6.10)</w:t>
            </w:r>
          </w:p>
          <w:p w:rsidR="00EC4A47" w:rsidRPr="00D44D53" w:rsidRDefault="00EC4A47" w:rsidP="00FD5651">
            <w:pPr>
              <w:pStyle w:val="NoSpacing"/>
              <w:rPr>
                <w:sz w:val="18"/>
                <w:szCs w:val="24"/>
              </w:rPr>
            </w:pPr>
          </w:p>
        </w:tc>
      </w:tr>
    </w:tbl>
    <w:p w:rsidR="00EC4A47" w:rsidRDefault="00EC4A47" w:rsidP="00EC4A47">
      <w:pPr>
        <w:pStyle w:val="NoSpacing"/>
        <w:jc w:val="center"/>
        <w:rPr>
          <w:rFonts w:ascii="Copperplate Gothic Bold" w:hAnsi="Copperplate Gothic Bold"/>
          <w:sz w:val="36"/>
        </w:rPr>
      </w:pPr>
    </w:p>
    <w:tbl>
      <w:tblPr>
        <w:tblStyle w:val="TableGrid"/>
        <w:tblW w:w="10800" w:type="dxa"/>
        <w:tblInd w:w="-522" w:type="dxa"/>
        <w:tblLook w:val="04A0" w:firstRow="1" w:lastRow="0" w:firstColumn="1" w:lastColumn="0" w:noHBand="0" w:noVBand="1"/>
      </w:tblPr>
      <w:tblGrid>
        <w:gridCol w:w="2700"/>
        <w:gridCol w:w="8100"/>
      </w:tblGrid>
      <w:tr w:rsidR="00EC4A47" w:rsidTr="00FD5651">
        <w:trPr>
          <w:trHeight w:val="382"/>
        </w:trPr>
        <w:tc>
          <w:tcPr>
            <w:tcW w:w="2700" w:type="dxa"/>
            <w:vAlign w:val="center"/>
          </w:tcPr>
          <w:p w:rsidR="00EC4A47" w:rsidRPr="0056341C" w:rsidRDefault="00EC4A47" w:rsidP="00FD5651">
            <w:pPr>
              <w:pStyle w:val="NoSpacing"/>
              <w:jc w:val="center"/>
              <w:rPr>
                <w:rFonts w:ascii="Corbel" w:hAnsi="Corbel"/>
              </w:rPr>
            </w:pPr>
            <w:r w:rsidRPr="0056341C">
              <w:rPr>
                <w:rFonts w:ascii="Corbel" w:hAnsi="Corbel"/>
              </w:rPr>
              <w:t>Anchor Text:</w:t>
            </w:r>
          </w:p>
        </w:tc>
        <w:tc>
          <w:tcPr>
            <w:tcW w:w="8100" w:type="dxa"/>
            <w:vAlign w:val="center"/>
          </w:tcPr>
          <w:p w:rsidR="00EC4A47" w:rsidRPr="00D44D53" w:rsidRDefault="00EC4A47" w:rsidP="00FD5651">
            <w:pPr>
              <w:pStyle w:val="NoSpacing"/>
              <w:jc w:val="center"/>
              <w:rPr>
                <w:i/>
              </w:rPr>
            </w:pPr>
            <w:r w:rsidRPr="00D44D53">
              <w:rPr>
                <w:i/>
                <w:sz w:val="28"/>
              </w:rPr>
              <w:t>The Witch of Blackbird Pond</w:t>
            </w:r>
          </w:p>
        </w:tc>
      </w:tr>
      <w:tr w:rsidR="00EC4A47" w:rsidTr="00FD5651">
        <w:trPr>
          <w:trHeight w:val="647"/>
        </w:trPr>
        <w:tc>
          <w:tcPr>
            <w:tcW w:w="2700" w:type="dxa"/>
            <w:vAlign w:val="center"/>
          </w:tcPr>
          <w:p w:rsidR="00EC4A47" w:rsidRPr="0056341C" w:rsidRDefault="00EC4A47" w:rsidP="00FD5651">
            <w:pPr>
              <w:pStyle w:val="NoSpacing"/>
              <w:jc w:val="center"/>
              <w:rPr>
                <w:rFonts w:ascii="Corbel" w:hAnsi="Corbel"/>
              </w:rPr>
            </w:pPr>
            <w:r w:rsidRPr="0056341C">
              <w:rPr>
                <w:rFonts w:ascii="Corbel" w:hAnsi="Corbel"/>
              </w:rPr>
              <w:t>CCSS Focus:</w:t>
            </w:r>
          </w:p>
        </w:tc>
        <w:tc>
          <w:tcPr>
            <w:tcW w:w="8100" w:type="dxa"/>
            <w:vAlign w:val="center"/>
          </w:tcPr>
          <w:p w:rsidR="00EC4A47" w:rsidRPr="00D44D53" w:rsidRDefault="00EC4A47" w:rsidP="00FD5651">
            <w:pPr>
              <w:pStyle w:val="NoSpacing"/>
              <w:numPr>
                <w:ilvl w:val="0"/>
                <w:numId w:val="1"/>
              </w:numPr>
              <w:rPr>
                <w:rFonts w:cs="HQCSYA+Calibri-Bold"/>
                <w:bCs/>
                <w:sz w:val="24"/>
                <w:szCs w:val="24"/>
              </w:rPr>
            </w:pPr>
            <w:r>
              <w:rPr>
                <w:rFonts w:cs="HQCSYA+Calibri-Bold"/>
                <w:b/>
                <w:bCs/>
                <w:sz w:val="24"/>
                <w:szCs w:val="24"/>
              </w:rPr>
              <w:t xml:space="preserve">RL.6.3: </w:t>
            </w:r>
            <w:r w:rsidRPr="00D44D53">
              <w:rPr>
                <w:rFonts w:cs="HQCSYA+Calibri-Bold"/>
                <w:bCs/>
                <w:sz w:val="24"/>
                <w:szCs w:val="24"/>
              </w:rPr>
              <w:t>Describe how a particular story's or drama's plot unfolds in a series of episodes as well as how the characters respond or change as the plot moves toward a resolution.</w:t>
            </w:r>
          </w:p>
          <w:p w:rsidR="00EC4A47" w:rsidRPr="00D44D53" w:rsidRDefault="00EC4A47" w:rsidP="00FD5651">
            <w:pPr>
              <w:pStyle w:val="NoSpacing"/>
              <w:ind w:left="720"/>
              <w:rPr>
                <w:rFonts w:cs="HQCSYA+Calibri-Bold"/>
                <w:bCs/>
                <w:sz w:val="24"/>
                <w:szCs w:val="24"/>
              </w:rPr>
            </w:pPr>
          </w:p>
        </w:tc>
      </w:tr>
    </w:tbl>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r w:rsidRPr="0056341C">
        <w:rPr>
          <w:noProof/>
        </w:rPr>
        <mc:AlternateContent>
          <mc:Choice Requires="wps">
            <w:drawing>
              <wp:anchor distT="0" distB="0" distL="114300" distR="114300" simplePos="0" relativeHeight="251659264" behindDoc="0" locked="0" layoutInCell="1" allowOverlap="1" wp14:anchorId="1C7776CC" wp14:editId="2E1541DC">
                <wp:simplePos x="0" y="0"/>
                <wp:positionH relativeFrom="column">
                  <wp:posOffset>-340995</wp:posOffset>
                </wp:positionH>
                <wp:positionV relativeFrom="paragraph">
                  <wp:posOffset>56515</wp:posOffset>
                </wp:positionV>
                <wp:extent cx="7020560" cy="3875405"/>
                <wp:effectExtent l="0" t="0" r="27940" b="10795"/>
                <wp:wrapNone/>
                <wp:docPr id="4" name="Isosceles Triangle 3"/>
                <wp:cNvGraphicFramePr/>
                <a:graphic xmlns:a="http://schemas.openxmlformats.org/drawingml/2006/main">
                  <a:graphicData uri="http://schemas.microsoft.com/office/word/2010/wordprocessingShape">
                    <wps:wsp>
                      <wps:cNvSpPr/>
                      <wps:spPr>
                        <a:xfrm>
                          <a:off x="0" y="0"/>
                          <a:ext cx="7020560" cy="3875405"/>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anchor="ctr"/>
                    </wps:wsp>
                  </a:graphicData>
                </a:graphic>
                <wp14:sizeRelH relativeFrom="margin">
                  <wp14:pctWidth>0</wp14:pctWidth>
                </wp14:sizeRelH>
                <wp14:sizeRelV relativeFrom="margin">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26.85pt;margin-top:4.45pt;width:552.8pt;height:30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aV/QEAAEgEAAAOAAAAZHJzL2Uyb0RvYy54bWysVE1v2zAMvQ/YfxB0b+ykTVsYcXpo0WHA&#10;sBVr9wNUmYoF6AuSFjv/fpRkO0U37DAsB0YSyUe+J8q7u1ErcgQfpDUtXa9qSsBw20lzaOmPl8eL&#10;W0pCZKZjyhpo6QkCvdt//LAbXAMb21vVgScIYkIzuJb2MbqmqgLvQbOwsg4MOoX1mkXc+kPVeTYg&#10;ulbVpq6vq8H6znnLIQQ8fShOus/4QgCP34QIEIlqKfYWs/XZviZb7XesOXjmesmnNtg/dKGZNFh0&#10;gXpgkZGfXv4GpSX3NlgRV9zqygohOWQOyGZdv2Pz3DMHmQuKE9wiU/h/sPzr8ckT2bX0ihLDNF7R&#10;52ADBwWBvHjJzEEBuUw6DS40GP7snvy0C7hMpEfhdfpHOmTM2p4WbWGMhOPhTb2pt9d4BRx9l7c3&#10;26t6m1Crc7rzIX4Cq0latDRO1bOu7PglxBI+h6WKxj5KpfCcNcokG6ySXTrLmzRFcK88OTK8/ziu&#10;p4pvorB+yqwSu8Inr+JJQUH9DgL1QQab3EiezDMm4xxMXBdXzzoopbY1/uZicxeZrDIImJAFNrlg&#10;TwBzZAGZsQvtKT6lQh7sJbn+W2MlecnIla2JS7KWxvo/AShkNVUu8bNIRZqk0qvtTjg9zPDe4pvi&#10;0eeM5MJxzXSnp5Xew9t9xjp/APa/AAAA//8DAFBLAwQUAAYACAAAACEAJBzfyuAAAAAKAQAADwAA&#10;AGRycy9kb3ducmV2LnhtbEyPwU7DMBBE70j8g7VI3FonqVqSkE1VENxQK1rasxubOCJeB9ttw9/j&#10;nuA2qxnNvK2Wo+nZWTnfWUJIpwkwRY2VHbUIH7vXSQ7MB0FS9JYUwo/ysKxvbypRSnuhd3XehpbF&#10;EvKlQNAhDCXnvtHKCD+1g6LofVpnRIina7l04hLLTc+zJFlwIzqKC1oM6lmr5mt7Mghvu0x/F+vN&#10;/uWpOOTr1cwL53PE+7tx9QgsqDH8heGKH9GhjkxHeyLpWY8wmc8eYhQhL4Bd/WSeRnVEWKRFBryu&#10;+P8X6l8AAAD//wMAUEsBAi0AFAAGAAgAAAAhALaDOJL+AAAA4QEAABMAAAAAAAAAAAAAAAAAAAAA&#10;AFtDb250ZW50X1R5cGVzXS54bWxQSwECLQAUAAYACAAAACEAOP0h/9YAAACUAQAACwAAAAAAAAAA&#10;AAAAAAAvAQAAX3JlbHMvLnJlbHNQSwECLQAUAAYACAAAACEAjj8mlf0BAABIBAAADgAAAAAAAAAA&#10;AAAAAAAuAgAAZHJzL2Uyb0RvYy54bWxQSwECLQAUAAYACAAAACEAJBzfyuAAAAAKAQAADwAAAAAA&#10;AAAAAAAAAABXBAAAZHJzL2Rvd25yZXYueG1sUEsFBgAAAAAEAAQA8wAAAGQFAAAAAA==&#10;" filled="f" strokecolor="black [3213]" strokeweight="2pt"/>
            </w:pict>
          </mc:Fallback>
        </mc:AlternateContent>
      </w:r>
    </w:p>
    <w:p w:rsidR="00EC4A47" w:rsidRDefault="00EC4A47" w:rsidP="00EC4A47">
      <w:pPr>
        <w:pStyle w:val="NoSpacing"/>
        <w:jc w:val="center"/>
      </w:pPr>
    </w:p>
    <w:p w:rsidR="00EC4A47" w:rsidRDefault="00EC4A47" w:rsidP="00EC4A47">
      <w:pPr>
        <w:pStyle w:val="NoSpacing"/>
        <w:jc w:val="center"/>
      </w:pPr>
      <w:r>
        <w:rPr>
          <w:noProof/>
        </w:rPr>
        <mc:AlternateContent>
          <mc:Choice Requires="wps">
            <w:drawing>
              <wp:anchor distT="0" distB="0" distL="114300" distR="114300" simplePos="0" relativeHeight="251660288" behindDoc="0" locked="0" layoutInCell="1" allowOverlap="1" wp14:anchorId="008C4EEC" wp14:editId="21BC577A">
                <wp:simplePos x="0" y="0"/>
                <wp:positionH relativeFrom="column">
                  <wp:posOffset>271780</wp:posOffset>
                </wp:positionH>
                <wp:positionV relativeFrom="paragraph">
                  <wp:posOffset>41275</wp:posOffset>
                </wp:positionV>
                <wp:extent cx="2374265" cy="1403985"/>
                <wp:effectExtent l="0" t="590550" r="0" b="5969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15772">
                          <a:off x="0" y="0"/>
                          <a:ext cx="2374265" cy="1403985"/>
                        </a:xfrm>
                        <a:prstGeom prst="rect">
                          <a:avLst/>
                        </a:prstGeom>
                        <a:noFill/>
                        <a:ln w="9525">
                          <a:noFill/>
                          <a:miter lim="800000"/>
                          <a:headEnd/>
                          <a:tailEnd/>
                        </a:ln>
                      </wps:spPr>
                      <wps:txbx>
                        <w:txbxContent>
                          <w:p w:rsidR="00EC4A47" w:rsidRPr="0056341C" w:rsidRDefault="00EC4A47" w:rsidP="00EC4A47">
                            <w:pPr>
                              <w:pStyle w:val="NoSpacing"/>
                              <w:jc w:val="center"/>
                              <w:rPr>
                                <w:rFonts w:ascii="Corbel" w:hAnsi="Corbel"/>
                                <w:sz w:val="28"/>
                              </w:rPr>
                            </w:pPr>
                            <w:r>
                              <w:rPr>
                                <w:rFonts w:ascii="Corbel" w:hAnsi="Corbel"/>
                                <w:sz w:val="28"/>
                              </w:rPr>
                              <w:t xml:space="preserve">Sub Skills: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4pt;margin-top:3.25pt;width:186.95pt;height:110.55pt;rotation:-2276533fd;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ryFHAIAAAsEAAAOAAAAZHJzL2Uyb0RvYy54bWysU9uO2yAQfa/Uf0C8N74k3lwUZ7XdbapK&#10;24u02w8gGMeowFAgsdOv74CjJGrfqvoBGWY4c86ZYX0/aEWOwnkJpqbFJKdEGA6NNPuafn/dvltQ&#10;4gMzDVNgRE1PwtP7zds3696uRAkdqEY4giDGr3pb0y4Eu8oyzzuhmZ+AFQaDLTjNAm7dPmsc6xFd&#10;q6zM87usB9dYB1x4j6dPY5BuEn7bCh6+tq0XgaiaIreQVpfWXVyzzZqt9o7ZTvIzDfYPLDSTBote&#10;oJ5YYOTg5F9QWnIHHtow4aAzaFvJRdKAaor8DzUvHbMiaUFzvL3Y5P8fLP9y/OaIbGo6zeeUGKax&#10;Sa9iCOQ9DKSM/vTWrzDtxWJiGPAY+5y0evsM/IcnBh47ZvbiwTnoO8Ea5FfEm9nN1RHHR5Bd/xka&#10;LMMOARLQ0DpNHGBzimVVVPN5mY7RHYLFsG2nS6siM46H5XQ+K+8qSjjGilk+XS6qVJKtIlpshXU+&#10;fBSgSfypqcNZSLDs+OxDZHdNiekGtlKpNA/KkL6my6qs0oWbiJYBx1VJXdNFHr9xgKLoD6ZJlwOT&#10;avzHAsqcXYjCRwvCsBuS4cmi6NAOmhPakgxAsfiakG4H7hclPU5mTf3PA3OCEvXJoLXLYjaLo5w2&#10;s2pe4sbdRna3EWY4QtU0UDL+PoY0/lGytw/Ygq1MblyZnCnjxCWTzq8jjvTtPmVd3/DmNwAAAP//&#10;AwBQSwMEFAAGAAgAAAAhAHEy/d3gAAAACAEAAA8AAABkcnMvZG93bnJldi54bWxMj0FLw0AUhO+C&#10;/2F5gpdiNw01LTEvRQURcpBa23rdZp9JaPZt2N228d+7nvQ4zDDzTbEaTS/O5HxnGWE2TUAQ11Z3&#10;3CBsP17uliB8UKxVb5kQvsnDqry+KlSu7YXf6bwJjYgl7HOF0IYw5FL6uiWj/NQOxNH7ss6oEKVr&#10;pHbqEstNL9MkyaRRHceFVg303FJ93JwMwv7zVcvj03a9c5OKJjtXmbcqQ7y9GR8fQAQaw18YfvEj&#10;OpSR6WBPrL3oEeZpJA8I2T2IaM9n2QLEASFNFxnIspD/D5Q/AAAA//8DAFBLAQItABQABgAIAAAA&#10;IQC2gziS/gAAAOEBAAATAAAAAAAAAAAAAAAAAAAAAABbQ29udGVudF9UeXBlc10ueG1sUEsBAi0A&#10;FAAGAAgAAAAhADj9If/WAAAAlAEAAAsAAAAAAAAAAAAAAAAALwEAAF9yZWxzLy5yZWxzUEsBAi0A&#10;FAAGAAgAAAAhALXyvIUcAgAACwQAAA4AAAAAAAAAAAAAAAAALgIAAGRycy9lMm9Eb2MueG1sUEsB&#10;Ai0AFAAGAAgAAAAhAHEy/d3gAAAACAEAAA8AAAAAAAAAAAAAAAAAdgQAAGRycy9kb3ducmV2Lnht&#10;bFBLBQYAAAAABAAEAPMAAACDBQAAAAA=&#10;" filled="f" stroked="f">
                <v:textbox style="mso-fit-shape-to-text:t">
                  <w:txbxContent>
                    <w:p w:rsidR="00EC4A47" w:rsidRPr="0056341C" w:rsidRDefault="00EC4A47" w:rsidP="00EC4A47">
                      <w:pPr>
                        <w:pStyle w:val="NoSpacing"/>
                        <w:jc w:val="center"/>
                        <w:rPr>
                          <w:rFonts w:ascii="Corbel" w:hAnsi="Corbel"/>
                          <w:sz w:val="28"/>
                        </w:rPr>
                      </w:pPr>
                      <w:r>
                        <w:rPr>
                          <w:rFonts w:ascii="Corbel" w:hAnsi="Corbel"/>
                          <w:sz w:val="28"/>
                        </w:rPr>
                        <w:t xml:space="preserve">Sub Skills: </w:t>
                      </w:r>
                    </w:p>
                  </w:txbxContent>
                </v:textbox>
              </v:shape>
            </w:pict>
          </mc:Fallback>
        </mc:AlternateContent>
      </w: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r w:rsidRPr="00EC4A47">
        <w:lastRenderedPageBreak/>
        <mc:AlternateContent>
          <mc:Choice Requires="wps">
            <w:drawing>
              <wp:anchor distT="0" distB="0" distL="114300" distR="114300" simplePos="0" relativeHeight="251664384" behindDoc="0" locked="0" layoutInCell="1" allowOverlap="1" wp14:anchorId="13DAA928" wp14:editId="46982851">
                <wp:simplePos x="0" y="0"/>
                <wp:positionH relativeFrom="column">
                  <wp:posOffset>5200650</wp:posOffset>
                </wp:positionH>
                <wp:positionV relativeFrom="paragraph">
                  <wp:posOffset>-304800</wp:posOffset>
                </wp:positionV>
                <wp:extent cx="1200150" cy="400050"/>
                <wp:effectExtent l="0" t="0" r="19050" b="19050"/>
                <wp:wrapNone/>
                <wp:docPr id="1" name="Bevel 4"/>
                <wp:cNvGraphicFramePr/>
                <a:graphic xmlns:a="http://schemas.openxmlformats.org/drawingml/2006/main">
                  <a:graphicData uri="http://schemas.microsoft.com/office/word/2010/wordprocessingShape">
                    <wps:wsp>
                      <wps:cNvSpPr/>
                      <wps:spPr>
                        <a:xfrm>
                          <a:off x="0" y="0"/>
                          <a:ext cx="1200150" cy="400050"/>
                        </a:xfrm>
                        <a:prstGeom prst="bevel">
                          <a:avLst/>
                        </a:prstGeom>
                        <a:solidFill>
                          <a:srgbClr val="F7574B"/>
                        </a:solidFill>
                        <a:ln>
                          <a:solidFill>
                            <a:srgbClr val="A05328"/>
                          </a:solidFill>
                        </a:ln>
                      </wps:spPr>
                      <wps:style>
                        <a:lnRef idx="2">
                          <a:schemeClr val="accent5">
                            <a:shade val="50000"/>
                          </a:schemeClr>
                        </a:lnRef>
                        <a:fillRef idx="1">
                          <a:schemeClr val="accent5"/>
                        </a:fillRef>
                        <a:effectRef idx="0">
                          <a:schemeClr val="accent5"/>
                        </a:effectRef>
                        <a:fontRef idx="minor">
                          <a:schemeClr val="lt1"/>
                        </a:fontRef>
                      </wps:style>
                      <wps:txbx>
                        <w:txbxContent>
                          <w:p w:rsidR="00EC4A47" w:rsidRPr="00EC4A47" w:rsidRDefault="00EC4A47" w:rsidP="00EC4A47">
                            <w:pPr>
                              <w:pStyle w:val="NormalWeb"/>
                              <w:spacing w:before="0" w:beforeAutospacing="0" w:after="0" w:afterAutospacing="0"/>
                              <w:jc w:val="center"/>
                              <w:rPr>
                                <w:sz w:val="14"/>
                              </w:rPr>
                            </w:pPr>
                            <w:r w:rsidRPr="00EC4A47">
                              <w:rPr>
                                <w:rFonts w:asciiTheme="minorHAnsi" w:hAnsi="Calibri" w:cstheme="minorBidi"/>
                                <w:b/>
                                <w:bCs/>
                                <w:kern w:val="24"/>
                                <w:sz w:val="28"/>
                                <w:szCs w:val="48"/>
                                <w14:shadow w14:blurRad="38100" w14:dist="38100" w14:dir="2700000" w14:sx="100000" w14:sy="100000" w14:kx="0" w14:ky="0" w14:algn="tl">
                                  <w14:srgbClr w14:val="000000">
                                    <w14:alpha w14:val="57000"/>
                                  </w14:srgbClr>
                                </w14:shadow>
                                <w14:textFill>
                                  <w14:solidFill>
                                    <w14:srgbClr w14:val="FFFFFF"/>
                                  </w14:solidFill>
                                </w14:textFill>
                              </w:rPr>
                              <w:t>Handout 6</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28" type="#_x0000_t84" style="position:absolute;left:0;text-align:left;margin-left:409.5pt;margin-top:-24pt;width:94.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PgBFQIAAKYEAAAOAAAAZHJzL2Uyb0RvYy54bWysVNuO0zAQfUfiHyy/0ySlZVdV09VeVF4Q&#10;rHbhA1xn3FjyDdtt0r9n7KQpsGiREC+Ox55zZuZ4JuubXityBB+kNTWtZiUlYLhtpNnX9NvX7btr&#10;SkJkpmHKGqjpCQK92bx9s+7cCua2taoBT5DEhFXnatrG6FZFEXgLmoWZdWDwUlivWUTT74vGsw7Z&#10;tSrmZfmh6KxvnLccQsDTh+GSbjK/EMDjFyECRKJqirnFvPq87tJabNZstffMtZKPabB/yEIzaTDo&#10;RPXAIiMHL19Qacm9DVbEGbe6sEJIDrkGrKYqf6vmuWUOci0oTnCTTOH/0fLPx0dPZINvR4lhGp/o&#10;Do6gyCJJ07mwQo9n9+hHK+A21dkLr9MXKyB9lvM0yQl9JBwPK3ygaomqc7xblGWJe6QpLmjnQ/wI&#10;VpO0qekuRc4ysuOnEAffs0+KFqySzVYqlQ2/390rT44M33Z7tbxa3I30v7gp8zrytly+n1+/RGKa&#10;CVokDYaq8y6eFCRCZZ5AoHBY5zynnFsWpoQY52DicrhqWQNDnkuU4azChMiaZMLELLC+ibt6jXsQ&#10;aPRPUMgdP4HLv4MnRI5sTZzAWhrr/0SgYjWqJQb/s0iDNEml2O/63FTz5JlOdrY5YaN1OGk1Dd8P&#10;zAMlPqp7OwwmM7y1OJc8DjGNvT1EK2RuggvBGAqHIWs2Dm6atp/t7HX5vWx+AAAA//8DAFBLAwQU&#10;AAYACAAAACEAhQAG4d8AAAALAQAADwAAAGRycy9kb3ducmV2LnhtbEyPwW7CMBBE75X6D9ZW6qUC&#10;G9qiEOKglgoO3KBIvTrxNomI11FsIP37bk7t7Y12NDuTrQfXiiv2ofGkYTZVIJBKbxuqNJw+t5ME&#10;RIiGrGk9oYYfDLDO7+8yk1p/owNej7ESHEIhNRrqGLtUylDW6EyY+g6Jb9++dyay7Ctpe3PjcNfK&#10;uVIL6UxD/KE2HW5qLM/Hi9PwnHxsF+9Pu6UPcl9sirk6fO1OWj8+DG8rEBGH+GeGsT5Xh5w7Ff5C&#10;NohWQzJb8paoYfKSMIwOpUYqmF4VyDyT/zfkvwAAAP//AwBQSwECLQAUAAYACAAAACEAtoM4kv4A&#10;AADhAQAAEwAAAAAAAAAAAAAAAAAAAAAAW0NvbnRlbnRfVHlwZXNdLnhtbFBLAQItABQABgAIAAAA&#10;IQA4/SH/1gAAAJQBAAALAAAAAAAAAAAAAAAAAC8BAABfcmVscy8ucmVsc1BLAQItABQABgAIAAAA&#10;IQDCjPgBFQIAAKYEAAAOAAAAAAAAAAAAAAAAAC4CAABkcnMvZTJvRG9jLnhtbFBLAQItABQABgAI&#10;AAAAIQCFAAbh3wAAAAsBAAAPAAAAAAAAAAAAAAAAAG8EAABkcnMvZG93bnJldi54bWxQSwUGAAAA&#10;AAQABADzAAAAewUAAAAA&#10;" fillcolor="#f7574b" strokecolor="#a05328" strokeweight="2pt">
                <v:textbox>
                  <w:txbxContent>
                    <w:p w:rsidR="00EC4A47" w:rsidRPr="00EC4A47" w:rsidRDefault="00EC4A47" w:rsidP="00EC4A47">
                      <w:pPr>
                        <w:pStyle w:val="NormalWeb"/>
                        <w:spacing w:before="0" w:beforeAutospacing="0" w:after="0" w:afterAutospacing="0"/>
                        <w:jc w:val="center"/>
                        <w:rPr>
                          <w:sz w:val="14"/>
                        </w:rPr>
                      </w:pPr>
                      <w:r w:rsidRPr="00EC4A47">
                        <w:rPr>
                          <w:rFonts w:asciiTheme="minorHAnsi" w:hAnsi="Calibri" w:cstheme="minorBidi"/>
                          <w:b/>
                          <w:bCs/>
                          <w:kern w:val="24"/>
                          <w:sz w:val="28"/>
                          <w:szCs w:val="48"/>
                          <w14:shadow w14:blurRad="38100" w14:dist="38100" w14:dir="2700000" w14:sx="100000" w14:sy="100000" w14:kx="0" w14:ky="0" w14:algn="tl">
                            <w14:srgbClr w14:val="000000">
                              <w14:alpha w14:val="57000"/>
                            </w14:srgbClr>
                          </w14:shadow>
                          <w14:textFill>
                            <w14:solidFill>
                              <w14:srgbClr w14:val="FFFFFF"/>
                            </w14:solidFill>
                          </w14:textFill>
                        </w:rPr>
                        <w:t>Handout 6</w:t>
                      </w:r>
                    </w:p>
                  </w:txbxContent>
                </v:textbox>
              </v:shape>
            </w:pict>
          </mc:Fallback>
        </mc:AlternateContent>
      </w:r>
    </w:p>
    <w:tbl>
      <w:tblPr>
        <w:tblStyle w:val="TableGrid"/>
        <w:tblW w:w="10710" w:type="dxa"/>
        <w:tblInd w:w="-522" w:type="dxa"/>
        <w:tblLook w:val="04A0" w:firstRow="1" w:lastRow="0" w:firstColumn="1" w:lastColumn="0" w:noHBand="0" w:noVBand="1"/>
      </w:tblPr>
      <w:tblGrid>
        <w:gridCol w:w="2162"/>
        <w:gridCol w:w="3058"/>
        <w:gridCol w:w="3240"/>
        <w:gridCol w:w="2250"/>
      </w:tblGrid>
      <w:tr w:rsidR="00EC4A47" w:rsidTr="00FD5651">
        <w:tc>
          <w:tcPr>
            <w:tcW w:w="10710" w:type="dxa"/>
            <w:gridSpan w:val="4"/>
          </w:tcPr>
          <w:p w:rsidR="00EC4A47" w:rsidRPr="00680006" w:rsidRDefault="00EC4A47" w:rsidP="00FD5651">
            <w:pPr>
              <w:pStyle w:val="NoSpacing"/>
              <w:jc w:val="center"/>
              <w:rPr>
                <w:b/>
                <w:sz w:val="36"/>
              </w:rPr>
            </w:pPr>
            <w:r w:rsidRPr="00680006">
              <w:rPr>
                <w:b/>
                <w:sz w:val="36"/>
              </w:rPr>
              <w:t xml:space="preserve">Formative Assessment </w:t>
            </w:r>
            <w:r>
              <w:rPr>
                <w:b/>
                <w:sz w:val="36"/>
              </w:rPr>
              <w:t>Tracking for RL.6.3</w:t>
            </w:r>
          </w:p>
        </w:tc>
      </w:tr>
      <w:tr w:rsidR="00EC4A47" w:rsidTr="00FD5651">
        <w:tc>
          <w:tcPr>
            <w:tcW w:w="2162" w:type="dxa"/>
          </w:tcPr>
          <w:p w:rsidR="00EC4A47" w:rsidRPr="00680006" w:rsidRDefault="00EC4A47" w:rsidP="00FD5651">
            <w:pPr>
              <w:pStyle w:val="NoSpacing"/>
              <w:jc w:val="center"/>
              <w:rPr>
                <w:b/>
                <w:sz w:val="28"/>
              </w:rPr>
            </w:pPr>
            <w:r>
              <w:rPr>
                <w:b/>
                <w:sz w:val="28"/>
              </w:rPr>
              <w:t>Lesson?</w:t>
            </w:r>
          </w:p>
        </w:tc>
        <w:tc>
          <w:tcPr>
            <w:tcW w:w="3058" w:type="dxa"/>
          </w:tcPr>
          <w:p w:rsidR="00EC4A47" w:rsidRPr="00680006" w:rsidRDefault="00EC4A47" w:rsidP="00FD5651">
            <w:pPr>
              <w:pStyle w:val="NoSpacing"/>
              <w:jc w:val="center"/>
              <w:rPr>
                <w:b/>
                <w:sz w:val="28"/>
              </w:rPr>
            </w:pPr>
            <w:r>
              <w:rPr>
                <w:b/>
                <w:sz w:val="28"/>
              </w:rPr>
              <w:t>In Which Setting?</w:t>
            </w:r>
          </w:p>
        </w:tc>
        <w:tc>
          <w:tcPr>
            <w:tcW w:w="3240" w:type="dxa"/>
          </w:tcPr>
          <w:p w:rsidR="00EC4A47" w:rsidRPr="00680006" w:rsidRDefault="00EC4A47" w:rsidP="00FD5651">
            <w:pPr>
              <w:pStyle w:val="NoSpacing"/>
              <w:jc w:val="center"/>
              <w:rPr>
                <w:b/>
                <w:sz w:val="28"/>
              </w:rPr>
            </w:pPr>
            <w:r>
              <w:rPr>
                <w:b/>
                <w:sz w:val="28"/>
              </w:rPr>
              <w:t xml:space="preserve">Instructional Scaffolding?   </w:t>
            </w:r>
          </w:p>
        </w:tc>
        <w:tc>
          <w:tcPr>
            <w:tcW w:w="2250" w:type="dxa"/>
          </w:tcPr>
          <w:p w:rsidR="00EC4A47" w:rsidRDefault="00EC4A47" w:rsidP="00FD5651">
            <w:pPr>
              <w:pStyle w:val="NoSpacing"/>
              <w:jc w:val="center"/>
              <w:rPr>
                <w:b/>
                <w:sz w:val="28"/>
              </w:rPr>
            </w:pPr>
            <w:r>
              <w:rPr>
                <w:b/>
                <w:sz w:val="28"/>
              </w:rPr>
              <w:t xml:space="preserve">How Assessed?  </w:t>
            </w:r>
          </w:p>
        </w:tc>
      </w:tr>
      <w:tr w:rsidR="00EC4A47" w:rsidTr="00FD5651">
        <w:trPr>
          <w:trHeight w:val="731"/>
        </w:trPr>
        <w:tc>
          <w:tcPr>
            <w:tcW w:w="2162" w:type="dxa"/>
          </w:tcPr>
          <w:p w:rsidR="00EC4A47" w:rsidRDefault="00EC4A47" w:rsidP="00FD5651">
            <w:pPr>
              <w:pStyle w:val="NoSpacing"/>
              <w:jc w:val="center"/>
            </w:pPr>
          </w:p>
        </w:tc>
        <w:tc>
          <w:tcPr>
            <w:tcW w:w="3058" w:type="dxa"/>
          </w:tcPr>
          <w:p w:rsidR="00EC4A47" w:rsidRDefault="00EC4A47" w:rsidP="00FD5651">
            <w:pPr>
              <w:pStyle w:val="NoSpacing"/>
              <w:jc w:val="center"/>
            </w:pPr>
          </w:p>
        </w:tc>
        <w:tc>
          <w:tcPr>
            <w:tcW w:w="3240" w:type="dxa"/>
          </w:tcPr>
          <w:p w:rsidR="00EC4A47" w:rsidRDefault="00EC4A47" w:rsidP="00FD5651">
            <w:pPr>
              <w:pStyle w:val="NoSpacing"/>
              <w:jc w:val="center"/>
            </w:pPr>
          </w:p>
        </w:tc>
        <w:tc>
          <w:tcPr>
            <w:tcW w:w="2250" w:type="dxa"/>
          </w:tcPr>
          <w:p w:rsidR="00EC4A47" w:rsidRDefault="00EC4A47" w:rsidP="00FD5651">
            <w:pPr>
              <w:pStyle w:val="NoSpacing"/>
              <w:jc w:val="center"/>
            </w:pPr>
          </w:p>
        </w:tc>
      </w:tr>
      <w:tr w:rsidR="00EC4A47" w:rsidTr="00FD5651">
        <w:trPr>
          <w:trHeight w:val="341"/>
        </w:trPr>
        <w:tc>
          <w:tcPr>
            <w:tcW w:w="5220" w:type="dxa"/>
            <w:gridSpan w:val="2"/>
          </w:tcPr>
          <w:p w:rsidR="00EC4A47" w:rsidRPr="00665C70" w:rsidRDefault="00EC4A47" w:rsidP="00FD5651">
            <w:pPr>
              <w:pStyle w:val="NoSpacing"/>
              <w:jc w:val="center"/>
              <w:rPr>
                <w:b/>
                <w:sz w:val="28"/>
              </w:rPr>
            </w:pPr>
            <w:r w:rsidRPr="00665C70">
              <w:rPr>
                <w:b/>
                <w:sz w:val="28"/>
              </w:rPr>
              <w:t>Student work showing progress toward mastery</w:t>
            </w:r>
            <w:r>
              <w:rPr>
                <w:b/>
                <w:sz w:val="28"/>
              </w:rPr>
              <w:t>:</w:t>
            </w:r>
          </w:p>
        </w:tc>
        <w:tc>
          <w:tcPr>
            <w:tcW w:w="5490" w:type="dxa"/>
            <w:gridSpan w:val="2"/>
          </w:tcPr>
          <w:p w:rsidR="00EC4A47" w:rsidRPr="00665C70" w:rsidRDefault="00EC4A47" w:rsidP="00FD5651">
            <w:pPr>
              <w:pStyle w:val="NoSpacing"/>
              <w:jc w:val="center"/>
              <w:rPr>
                <w:b/>
                <w:sz w:val="28"/>
              </w:rPr>
            </w:pPr>
            <w:r w:rsidRPr="00665C70">
              <w:rPr>
                <w:b/>
                <w:sz w:val="28"/>
              </w:rPr>
              <w:t xml:space="preserve">Student work showing a need for extra support: </w:t>
            </w:r>
          </w:p>
        </w:tc>
        <w:bookmarkStart w:id="0" w:name="_GoBack"/>
        <w:bookmarkEnd w:id="0"/>
      </w:tr>
      <w:tr w:rsidR="00EC4A47" w:rsidTr="00FD5651">
        <w:trPr>
          <w:trHeight w:val="1700"/>
        </w:trPr>
        <w:tc>
          <w:tcPr>
            <w:tcW w:w="5220" w:type="dxa"/>
            <w:gridSpan w:val="2"/>
          </w:tcPr>
          <w:p w:rsidR="00EC4A47" w:rsidRDefault="00EC4A47" w:rsidP="00FD5651">
            <w:pPr>
              <w:pStyle w:val="NoSpacing"/>
              <w:jc w:val="center"/>
            </w:pPr>
          </w:p>
        </w:tc>
        <w:tc>
          <w:tcPr>
            <w:tcW w:w="5490" w:type="dxa"/>
            <w:gridSpan w:val="2"/>
          </w:tcPr>
          <w:p w:rsidR="00EC4A47" w:rsidRDefault="00EC4A47" w:rsidP="00FD5651">
            <w:pPr>
              <w:pStyle w:val="NoSpacing"/>
              <w:jc w:val="center"/>
            </w:pPr>
          </w:p>
        </w:tc>
      </w:tr>
    </w:tbl>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tbl>
      <w:tblPr>
        <w:tblStyle w:val="TableGrid"/>
        <w:tblW w:w="10710" w:type="dxa"/>
        <w:tblInd w:w="-522" w:type="dxa"/>
        <w:tblLook w:val="04A0" w:firstRow="1" w:lastRow="0" w:firstColumn="1" w:lastColumn="0" w:noHBand="0" w:noVBand="1"/>
      </w:tblPr>
      <w:tblGrid>
        <w:gridCol w:w="2162"/>
        <w:gridCol w:w="3058"/>
        <w:gridCol w:w="3240"/>
        <w:gridCol w:w="2250"/>
      </w:tblGrid>
      <w:tr w:rsidR="00EC4A47" w:rsidTr="00FD5651">
        <w:tc>
          <w:tcPr>
            <w:tcW w:w="10710" w:type="dxa"/>
            <w:gridSpan w:val="4"/>
          </w:tcPr>
          <w:p w:rsidR="00EC4A47" w:rsidRPr="00680006" w:rsidRDefault="00EC4A47" w:rsidP="00FD5651">
            <w:pPr>
              <w:pStyle w:val="NoSpacing"/>
              <w:jc w:val="center"/>
              <w:rPr>
                <w:b/>
                <w:sz w:val="36"/>
              </w:rPr>
            </w:pPr>
            <w:r w:rsidRPr="00680006">
              <w:rPr>
                <w:b/>
                <w:sz w:val="36"/>
              </w:rPr>
              <w:t xml:space="preserve">Formative Assessment </w:t>
            </w:r>
            <w:r>
              <w:rPr>
                <w:b/>
                <w:sz w:val="36"/>
              </w:rPr>
              <w:t>Tracking for RL.6.3</w:t>
            </w:r>
          </w:p>
        </w:tc>
      </w:tr>
      <w:tr w:rsidR="00EC4A47" w:rsidTr="00FD5651">
        <w:tc>
          <w:tcPr>
            <w:tcW w:w="2162" w:type="dxa"/>
          </w:tcPr>
          <w:p w:rsidR="00EC4A47" w:rsidRPr="00680006" w:rsidRDefault="00EC4A47" w:rsidP="00FD5651">
            <w:pPr>
              <w:pStyle w:val="NoSpacing"/>
              <w:jc w:val="center"/>
              <w:rPr>
                <w:b/>
                <w:sz w:val="28"/>
              </w:rPr>
            </w:pPr>
            <w:r>
              <w:rPr>
                <w:b/>
                <w:sz w:val="28"/>
              </w:rPr>
              <w:t>Lesson?</w:t>
            </w:r>
          </w:p>
        </w:tc>
        <w:tc>
          <w:tcPr>
            <w:tcW w:w="3058" w:type="dxa"/>
          </w:tcPr>
          <w:p w:rsidR="00EC4A47" w:rsidRPr="00680006" w:rsidRDefault="00EC4A47" w:rsidP="00FD5651">
            <w:pPr>
              <w:pStyle w:val="NoSpacing"/>
              <w:jc w:val="center"/>
              <w:rPr>
                <w:b/>
                <w:sz w:val="28"/>
              </w:rPr>
            </w:pPr>
            <w:r>
              <w:rPr>
                <w:b/>
                <w:sz w:val="28"/>
              </w:rPr>
              <w:t>In Which Setting?</w:t>
            </w:r>
          </w:p>
        </w:tc>
        <w:tc>
          <w:tcPr>
            <w:tcW w:w="3240" w:type="dxa"/>
          </w:tcPr>
          <w:p w:rsidR="00EC4A47" w:rsidRPr="00680006" w:rsidRDefault="00EC4A47" w:rsidP="00FD5651">
            <w:pPr>
              <w:pStyle w:val="NoSpacing"/>
              <w:jc w:val="center"/>
              <w:rPr>
                <w:b/>
                <w:sz w:val="28"/>
              </w:rPr>
            </w:pPr>
            <w:r>
              <w:rPr>
                <w:b/>
                <w:sz w:val="28"/>
              </w:rPr>
              <w:t xml:space="preserve">Instructional Scaffolding?   </w:t>
            </w:r>
          </w:p>
        </w:tc>
        <w:tc>
          <w:tcPr>
            <w:tcW w:w="2250" w:type="dxa"/>
          </w:tcPr>
          <w:p w:rsidR="00EC4A47" w:rsidRDefault="00EC4A47" w:rsidP="00FD5651">
            <w:pPr>
              <w:pStyle w:val="NoSpacing"/>
              <w:jc w:val="center"/>
              <w:rPr>
                <w:b/>
                <w:sz w:val="28"/>
              </w:rPr>
            </w:pPr>
            <w:r>
              <w:rPr>
                <w:b/>
                <w:sz w:val="28"/>
              </w:rPr>
              <w:t xml:space="preserve">How Assessed?  </w:t>
            </w:r>
          </w:p>
        </w:tc>
      </w:tr>
      <w:tr w:rsidR="00EC4A47" w:rsidTr="00FD5651">
        <w:trPr>
          <w:trHeight w:val="731"/>
        </w:trPr>
        <w:tc>
          <w:tcPr>
            <w:tcW w:w="2162" w:type="dxa"/>
          </w:tcPr>
          <w:p w:rsidR="00EC4A47" w:rsidRDefault="00EC4A47" w:rsidP="00FD5651">
            <w:pPr>
              <w:pStyle w:val="NoSpacing"/>
              <w:jc w:val="center"/>
            </w:pPr>
          </w:p>
        </w:tc>
        <w:tc>
          <w:tcPr>
            <w:tcW w:w="3058" w:type="dxa"/>
          </w:tcPr>
          <w:p w:rsidR="00EC4A47" w:rsidRDefault="00EC4A47" w:rsidP="00FD5651">
            <w:pPr>
              <w:pStyle w:val="NoSpacing"/>
              <w:jc w:val="center"/>
            </w:pPr>
          </w:p>
        </w:tc>
        <w:tc>
          <w:tcPr>
            <w:tcW w:w="3240" w:type="dxa"/>
          </w:tcPr>
          <w:p w:rsidR="00EC4A47" w:rsidRDefault="00EC4A47" w:rsidP="00FD5651">
            <w:pPr>
              <w:pStyle w:val="NoSpacing"/>
              <w:jc w:val="center"/>
            </w:pPr>
          </w:p>
        </w:tc>
        <w:tc>
          <w:tcPr>
            <w:tcW w:w="2250" w:type="dxa"/>
          </w:tcPr>
          <w:p w:rsidR="00EC4A47" w:rsidRDefault="00EC4A47" w:rsidP="00FD5651">
            <w:pPr>
              <w:pStyle w:val="NoSpacing"/>
              <w:jc w:val="center"/>
            </w:pPr>
          </w:p>
        </w:tc>
      </w:tr>
      <w:tr w:rsidR="00EC4A47" w:rsidTr="00FD5651">
        <w:trPr>
          <w:trHeight w:val="341"/>
        </w:trPr>
        <w:tc>
          <w:tcPr>
            <w:tcW w:w="5220" w:type="dxa"/>
            <w:gridSpan w:val="2"/>
          </w:tcPr>
          <w:p w:rsidR="00EC4A47" w:rsidRPr="00665C70" w:rsidRDefault="00EC4A47" w:rsidP="00FD5651">
            <w:pPr>
              <w:pStyle w:val="NoSpacing"/>
              <w:jc w:val="center"/>
              <w:rPr>
                <w:b/>
                <w:sz w:val="28"/>
              </w:rPr>
            </w:pPr>
            <w:r w:rsidRPr="00665C70">
              <w:rPr>
                <w:b/>
                <w:sz w:val="28"/>
              </w:rPr>
              <w:t>Student work showing progress toward mastery</w:t>
            </w:r>
            <w:r>
              <w:rPr>
                <w:b/>
                <w:sz w:val="28"/>
              </w:rPr>
              <w:t>:</w:t>
            </w:r>
          </w:p>
        </w:tc>
        <w:tc>
          <w:tcPr>
            <w:tcW w:w="5490" w:type="dxa"/>
            <w:gridSpan w:val="2"/>
          </w:tcPr>
          <w:p w:rsidR="00EC4A47" w:rsidRPr="00665C70" w:rsidRDefault="00EC4A47" w:rsidP="00FD5651">
            <w:pPr>
              <w:pStyle w:val="NoSpacing"/>
              <w:jc w:val="center"/>
              <w:rPr>
                <w:b/>
                <w:sz w:val="28"/>
              </w:rPr>
            </w:pPr>
            <w:r w:rsidRPr="00665C70">
              <w:rPr>
                <w:b/>
                <w:sz w:val="28"/>
              </w:rPr>
              <w:t xml:space="preserve">Student work showing a need for extra support: </w:t>
            </w:r>
          </w:p>
        </w:tc>
      </w:tr>
      <w:tr w:rsidR="00EC4A47" w:rsidTr="00FD5651">
        <w:trPr>
          <w:trHeight w:val="1709"/>
        </w:trPr>
        <w:tc>
          <w:tcPr>
            <w:tcW w:w="5220" w:type="dxa"/>
            <w:gridSpan w:val="2"/>
          </w:tcPr>
          <w:p w:rsidR="00EC4A47" w:rsidRDefault="00EC4A47" w:rsidP="00FD5651">
            <w:pPr>
              <w:pStyle w:val="NoSpacing"/>
              <w:jc w:val="center"/>
            </w:pPr>
          </w:p>
        </w:tc>
        <w:tc>
          <w:tcPr>
            <w:tcW w:w="5490" w:type="dxa"/>
            <w:gridSpan w:val="2"/>
          </w:tcPr>
          <w:p w:rsidR="00EC4A47" w:rsidRDefault="00EC4A47" w:rsidP="00FD5651">
            <w:pPr>
              <w:pStyle w:val="NoSpacing"/>
              <w:jc w:val="center"/>
            </w:pPr>
          </w:p>
        </w:tc>
      </w:tr>
    </w:tbl>
    <w:p w:rsidR="00EC4A47" w:rsidRDefault="00EC4A47" w:rsidP="00EC4A47">
      <w:pPr>
        <w:pStyle w:val="NoSpacing"/>
        <w:jc w:val="center"/>
      </w:pPr>
    </w:p>
    <w:p w:rsidR="00EC4A47" w:rsidRDefault="00EC4A47" w:rsidP="00EC4A47">
      <w:pPr>
        <w:pStyle w:val="NoSpacing"/>
        <w:jc w:val="center"/>
      </w:pPr>
    </w:p>
    <w:p w:rsidR="00EC4A47" w:rsidRDefault="00EC4A47" w:rsidP="00EC4A47">
      <w:pPr>
        <w:pStyle w:val="NoSpacing"/>
        <w:jc w:val="center"/>
      </w:pPr>
    </w:p>
    <w:tbl>
      <w:tblPr>
        <w:tblStyle w:val="TableGrid"/>
        <w:tblW w:w="10710" w:type="dxa"/>
        <w:tblInd w:w="-522" w:type="dxa"/>
        <w:tblLook w:val="04A0" w:firstRow="1" w:lastRow="0" w:firstColumn="1" w:lastColumn="0" w:noHBand="0" w:noVBand="1"/>
      </w:tblPr>
      <w:tblGrid>
        <w:gridCol w:w="2162"/>
        <w:gridCol w:w="3058"/>
        <w:gridCol w:w="3240"/>
        <w:gridCol w:w="2250"/>
      </w:tblGrid>
      <w:tr w:rsidR="00EC4A47" w:rsidTr="00FD5651">
        <w:tc>
          <w:tcPr>
            <w:tcW w:w="10710" w:type="dxa"/>
            <w:gridSpan w:val="4"/>
          </w:tcPr>
          <w:p w:rsidR="00EC4A47" w:rsidRPr="00680006" w:rsidRDefault="00EC4A47" w:rsidP="00FD5651">
            <w:pPr>
              <w:pStyle w:val="NoSpacing"/>
              <w:jc w:val="center"/>
              <w:rPr>
                <w:b/>
                <w:sz w:val="36"/>
              </w:rPr>
            </w:pPr>
            <w:r w:rsidRPr="00680006">
              <w:rPr>
                <w:b/>
                <w:sz w:val="36"/>
              </w:rPr>
              <w:t xml:space="preserve">Formative Assessment </w:t>
            </w:r>
            <w:r>
              <w:rPr>
                <w:b/>
                <w:sz w:val="36"/>
              </w:rPr>
              <w:t>Tracking for RL.6.3</w:t>
            </w:r>
          </w:p>
        </w:tc>
      </w:tr>
      <w:tr w:rsidR="00EC4A47" w:rsidTr="00FD5651">
        <w:tc>
          <w:tcPr>
            <w:tcW w:w="2162" w:type="dxa"/>
          </w:tcPr>
          <w:p w:rsidR="00EC4A47" w:rsidRPr="00680006" w:rsidRDefault="00EC4A47" w:rsidP="00FD5651">
            <w:pPr>
              <w:pStyle w:val="NoSpacing"/>
              <w:jc w:val="center"/>
              <w:rPr>
                <w:b/>
                <w:sz w:val="28"/>
              </w:rPr>
            </w:pPr>
            <w:r>
              <w:rPr>
                <w:b/>
                <w:sz w:val="28"/>
              </w:rPr>
              <w:t>Lesson?</w:t>
            </w:r>
          </w:p>
        </w:tc>
        <w:tc>
          <w:tcPr>
            <w:tcW w:w="3058" w:type="dxa"/>
          </w:tcPr>
          <w:p w:rsidR="00EC4A47" w:rsidRPr="00680006" w:rsidRDefault="00EC4A47" w:rsidP="00FD5651">
            <w:pPr>
              <w:pStyle w:val="NoSpacing"/>
              <w:jc w:val="center"/>
              <w:rPr>
                <w:b/>
                <w:sz w:val="28"/>
              </w:rPr>
            </w:pPr>
            <w:r>
              <w:rPr>
                <w:b/>
                <w:sz w:val="28"/>
              </w:rPr>
              <w:t>In Which Setting?</w:t>
            </w:r>
          </w:p>
        </w:tc>
        <w:tc>
          <w:tcPr>
            <w:tcW w:w="3240" w:type="dxa"/>
          </w:tcPr>
          <w:p w:rsidR="00EC4A47" w:rsidRPr="00680006" w:rsidRDefault="00EC4A47" w:rsidP="00FD5651">
            <w:pPr>
              <w:pStyle w:val="NoSpacing"/>
              <w:jc w:val="center"/>
              <w:rPr>
                <w:b/>
                <w:sz w:val="28"/>
              </w:rPr>
            </w:pPr>
            <w:r>
              <w:rPr>
                <w:b/>
                <w:sz w:val="28"/>
              </w:rPr>
              <w:t xml:space="preserve">Instructional Scaffolding?   </w:t>
            </w:r>
          </w:p>
        </w:tc>
        <w:tc>
          <w:tcPr>
            <w:tcW w:w="2250" w:type="dxa"/>
          </w:tcPr>
          <w:p w:rsidR="00EC4A47" w:rsidRDefault="00EC4A47" w:rsidP="00FD5651">
            <w:pPr>
              <w:pStyle w:val="NoSpacing"/>
              <w:jc w:val="center"/>
              <w:rPr>
                <w:b/>
                <w:sz w:val="28"/>
              </w:rPr>
            </w:pPr>
            <w:r>
              <w:rPr>
                <w:b/>
                <w:sz w:val="28"/>
              </w:rPr>
              <w:t xml:space="preserve">How Assessed?  </w:t>
            </w:r>
          </w:p>
        </w:tc>
      </w:tr>
      <w:tr w:rsidR="00EC4A47" w:rsidTr="00FD5651">
        <w:trPr>
          <w:trHeight w:val="731"/>
        </w:trPr>
        <w:tc>
          <w:tcPr>
            <w:tcW w:w="2162" w:type="dxa"/>
          </w:tcPr>
          <w:p w:rsidR="00EC4A47" w:rsidRDefault="00EC4A47" w:rsidP="00FD5651">
            <w:pPr>
              <w:pStyle w:val="NoSpacing"/>
              <w:jc w:val="center"/>
            </w:pPr>
          </w:p>
        </w:tc>
        <w:tc>
          <w:tcPr>
            <w:tcW w:w="3058" w:type="dxa"/>
          </w:tcPr>
          <w:p w:rsidR="00EC4A47" w:rsidRDefault="00EC4A47" w:rsidP="00FD5651">
            <w:pPr>
              <w:pStyle w:val="NoSpacing"/>
              <w:jc w:val="center"/>
            </w:pPr>
          </w:p>
        </w:tc>
        <w:tc>
          <w:tcPr>
            <w:tcW w:w="3240" w:type="dxa"/>
          </w:tcPr>
          <w:p w:rsidR="00EC4A47" w:rsidRDefault="00EC4A47" w:rsidP="00FD5651">
            <w:pPr>
              <w:pStyle w:val="NoSpacing"/>
              <w:jc w:val="center"/>
            </w:pPr>
          </w:p>
        </w:tc>
        <w:tc>
          <w:tcPr>
            <w:tcW w:w="2250" w:type="dxa"/>
          </w:tcPr>
          <w:p w:rsidR="00EC4A47" w:rsidRDefault="00EC4A47" w:rsidP="00FD5651">
            <w:pPr>
              <w:pStyle w:val="NoSpacing"/>
              <w:jc w:val="center"/>
            </w:pPr>
          </w:p>
        </w:tc>
      </w:tr>
      <w:tr w:rsidR="00EC4A47" w:rsidTr="00FD5651">
        <w:trPr>
          <w:trHeight w:val="341"/>
        </w:trPr>
        <w:tc>
          <w:tcPr>
            <w:tcW w:w="5220" w:type="dxa"/>
            <w:gridSpan w:val="2"/>
          </w:tcPr>
          <w:p w:rsidR="00EC4A47" w:rsidRPr="00665C70" w:rsidRDefault="00EC4A47" w:rsidP="00FD5651">
            <w:pPr>
              <w:pStyle w:val="NoSpacing"/>
              <w:jc w:val="center"/>
              <w:rPr>
                <w:b/>
                <w:sz w:val="28"/>
              </w:rPr>
            </w:pPr>
            <w:r w:rsidRPr="00665C70">
              <w:rPr>
                <w:b/>
                <w:sz w:val="28"/>
              </w:rPr>
              <w:t>Student work showing progress toward mastery</w:t>
            </w:r>
            <w:r>
              <w:rPr>
                <w:b/>
                <w:sz w:val="28"/>
              </w:rPr>
              <w:t>:</w:t>
            </w:r>
          </w:p>
        </w:tc>
        <w:tc>
          <w:tcPr>
            <w:tcW w:w="5490" w:type="dxa"/>
            <w:gridSpan w:val="2"/>
          </w:tcPr>
          <w:p w:rsidR="00EC4A47" w:rsidRPr="00665C70" w:rsidRDefault="00EC4A47" w:rsidP="00FD5651">
            <w:pPr>
              <w:pStyle w:val="NoSpacing"/>
              <w:jc w:val="center"/>
              <w:rPr>
                <w:b/>
                <w:sz w:val="28"/>
              </w:rPr>
            </w:pPr>
            <w:r w:rsidRPr="00665C70">
              <w:rPr>
                <w:b/>
                <w:sz w:val="28"/>
              </w:rPr>
              <w:t xml:space="preserve">Student work showing a need for extra support: </w:t>
            </w:r>
          </w:p>
        </w:tc>
      </w:tr>
      <w:tr w:rsidR="00EC4A47" w:rsidTr="00FD5651">
        <w:trPr>
          <w:trHeight w:val="1808"/>
        </w:trPr>
        <w:tc>
          <w:tcPr>
            <w:tcW w:w="5220" w:type="dxa"/>
            <w:gridSpan w:val="2"/>
          </w:tcPr>
          <w:p w:rsidR="00EC4A47" w:rsidRDefault="00EC4A47" w:rsidP="00FD5651">
            <w:pPr>
              <w:pStyle w:val="NoSpacing"/>
              <w:jc w:val="center"/>
            </w:pPr>
          </w:p>
        </w:tc>
        <w:tc>
          <w:tcPr>
            <w:tcW w:w="5490" w:type="dxa"/>
            <w:gridSpan w:val="2"/>
          </w:tcPr>
          <w:p w:rsidR="00EC4A47" w:rsidRDefault="00EC4A47" w:rsidP="00FD5651">
            <w:pPr>
              <w:pStyle w:val="NoSpacing"/>
              <w:jc w:val="center"/>
            </w:pPr>
          </w:p>
        </w:tc>
      </w:tr>
    </w:tbl>
    <w:p w:rsidR="00834ED1" w:rsidRDefault="00834ED1"/>
    <w:sectPr w:rsidR="00834ED1" w:rsidSect="0068000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pperplate Gothic Bold">
    <w:panose1 w:val="020E0705020206020404"/>
    <w:charset w:val="00"/>
    <w:family w:val="swiss"/>
    <w:pitch w:val="variable"/>
    <w:sig w:usb0="00000003" w:usb1="00000000" w:usb2="00000000" w:usb3="00000000" w:csb0="00000001" w:csb1="00000000"/>
  </w:font>
  <w:font w:name="HQCSYA+Calibri-Bold">
    <w:altName w:val="HQCSYA+Calibri-Bold"/>
    <w:panose1 w:val="00000000000000000000"/>
    <w:charset w:val="00"/>
    <w:family w:val="swiss"/>
    <w:notTrueType/>
    <w:pitch w:val="default"/>
    <w:sig w:usb0="00000003" w:usb1="00000000" w:usb2="00000000" w:usb3="00000000" w:csb0="00000001" w:csb1="00000000"/>
  </w:font>
  <w:font w:name="YAMQCS+Calibri-Italic">
    <w:altName w:val="YAMQCS+Calibri-Italic"/>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672"/>
    <w:multiLevelType w:val="hybridMultilevel"/>
    <w:tmpl w:val="771E2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A47"/>
    <w:rsid w:val="00834ED1"/>
    <w:rsid w:val="00EC4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A47"/>
    <w:pPr>
      <w:spacing w:after="0" w:line="240" w:lineRule="auto"/>
    </w:pPr>
  </w:style>
  <w:style w:type="table" w:styleId="TableGrid">
    <w:name w:val="Table Grid"/>
    <w:basedOn w:val="TableNormal"/>
    <w:uiPriority w:val="59"/>
    <w:rsid w:val="00EC4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C4A4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4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A47"/>
    <w:pPr>
      <w:spacing w:after="0" w:line="240" w:lineRule="auto"/>
    </w:pPr>
  </w:style>
  <w:style w:type="table" w:styleId="TableGrid">
    <w:name w:val="Table Grid"/>
    <w:basedOn w:val="TableNormal"/>
    <w:uiPriority w:val="59"/>
    <w:rsid w:val="00EC4A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C4A4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Parker</dc:creator>
  <cp:lastModifiedBy>Lindsey Parker</cp:lastModifiedBy>
  <cp:revision>1</cp:revision>
  <dcterms:created xsi:type="dcterms:W3CDTF">2014-05-10T20:08:00Z</dcterms:created>
  <dcterms:modified xsi:type="dcterms:W3CDTF">2014-05-10T20:09:00Z</dcterms:modified>
</cp:coreProperties>
</file>