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37"/>
        <w:tblW w:w="11980" w:type="dxa"/>
        <w:tblLook w:val="0420" w:firstRow="1" w:lastRow="0" w:firstColumn="0" w:lastColumn="0" w:noHBand="0" w:noVBand="1"/>
      </w:tblPr>
      <w:tblGrid>
        <w:gridCol w:w="6700"/>
        <w:gridCol w:w="5280"/>
      </w:tblGrid>
      <w:tr w:rsidR="00D61DC4" w:rsidRPr="00D61DC4" w:rsidTr="003928A5">
        <w:trPr>
          <w:trHeight w:val="1186"/>
        </w:trPr>
        <w:tc>
          <w:tcPr>
            <w:tcW w:w="6700" w:type="dxa"/>
          </w:tcPr>
          <w:p w:rsidR="00D61DC4" w:rsidRPr="00D61DC4" w:rsidRDefault="00D61DC4" w:rsidP="003928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1DC4">
              <w:rPr>
                <w:rFonts w:ascii="Arial" w:hAnsi="Arial" w:cs="Arial"/>
                <w:sz w:val="36"/>
                <w:szCs w:val="36"/>
              </w:rPr>
              <w:t>Proficient</w:t>
            </w:r>
          </w:p>
        </w:tc>
        <w:tc>
          <w:tcPr>
            <w:tcW w:w="5280" w:type="dxa"/>
          </w:tcPr>
          <w:p w:rsidR="00D61DC4" w:rsidRPr="00D61DC4" w:rsidRDefault="00D61DC4" w:rsidP="003928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1DC4">
              <w:rPr>
                <w:rFonts w:ascii="Arial" w:hAnsi="Arial" w:cs="Arial"/>
                <w:sz w:val="36"/>
                <w:szCs w:val="36"/>
              </w:rPr>
              <w:t>Exemplary</w:t>
            </w:r>
          </w:p>
        </w:tc>
      </w:tr>
      <w:tr w:rsidR="00D61DC4" w:rsidRPr="00D61DC4" w:rsidTr="003928A5">
        <w:trPr>
          <w:trHeight w:val="1186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a)Teachers bring student work samples that provide evidence of strategy implementation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a) Multiple work samples are included that show the progression of strategy implementation over time</w:t>
            </w:r>
          </w:p>
        </w:tc>
      </w:tr>
      <w:tr w:rsidR="00D61DC4" w:rsidRPr="00D61DC4" w:rsidTr="003928A5">
        <w:trPr>
          <w:trHeight w:val="1460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b) Teachers describe their implementation of the strategy including frequency, direct instruction/modeling, and feedback provided to students.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b) Teachers observe colleagues in their use of the strategy and discuss observations during this meeting</w:t>
            </w:r>
          </w:p>
        </w:tc>
      </w:tr>
      <w:tr w:rsidR="00D61DC4" w:rsidRPr="00D61DC4" w:rsidTr="003928A5">
        <w:trPr>
          <w:trHeight w:val="1152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c)Teachers examine the student work samples to determine the quality of strategy work samples to determine the quality of strategy implementation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c)Teachers discuss other situations where the strategy may be used</w:t>
            </w:r>
          </w:p>
        </w:tc>
      </w:tr>
      <w:tr w:rsidR="00D61DC4" w:rsidRPr="00D61DC4" w:rsidTr="003928A5">
        <w:trPr>
          <w:trHeight w:val="1029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d) Teachers examine the work samples to determine whether the strategy is having the desired impact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</w:p>
        </w:tc>
      </w:tr>
      <w:tr w:rsidR="00D61DC4" w:rsidRPr="00D61DC4" w:rsidTr="003928A5">
        <w:trPr>
          <w:trHeight w:val="1090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e) Teachers support each other in the use of strategy through specific dialog, modeling, planning, etc.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</w:p>
        </w:tc>
      </w:tr>
      <w:tr w:rsidR="00D61DC4" w:rsidRPr="00D61DC4" w:rsidTr="003928A5">
        <w:trPr>
          <w:trHeight w:val="1032"/>
        </w:trPr>
        <w:tc>
          <w:tcPr>
            <w:tcW w:w="670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  <w:r w:rsidRPr="00D61DC4">
              <w:t>f)Teachers discuss the effectiveness of the strategy including whether to continue, modify, or stop the use of the selected strategies</w:t>
            </w:r>
          </w:p>
        </w:tc>
        <w:tc>
          <w:tcPr>
            <w:tcW w:w="5280" w:type="dxa"/>
            <w:hideMark/>
          </w:tcPr>
          <w:p w:rsidR="00D61DC4" w:rsidRPr="00D61DC4" w:rsidRDefault="00D61DC4" w:rsidP="003928A5">
            <w:pPr>
              <w:spacing w:after="200" w:line="276" w:lineRule="auto"/>
            </w:pPr>
          </w:p>
        </w:tc>
      </w:tr>
    </w:tbl>
    <w:p w:rsidR="002260A9" w:rsidRDefault="002260A9">
      <w:bookmarkStart w:id="0" w:name="_GoBack"/>
      <w:bookmarkEnd w:id="0"/>
    </w:p>
    <w:sectPr w:rsidR="002260A9" w:rsidSect="00D61DC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95" w:rsidRDefault="00A64C95" w:rsidP="003928A5">
      <w:pPr>
        <w:spacing w:after="0" w:line="240" w:lineRule="auto"/>
      </w:pPr>
      <w:r>
        <w:separator/>
      </w:r>
    </w:p>
  </w:endnote>
  <w:endnote w:type="continuationSeparator" w:id="0">
    <w:p w:rsidR="00A64C95" w:rsidRDefault="00A64C95" w:rsidP="003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Step 6 – Monitoring Rubric adapted from The Leading and Learning Center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Handout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t>3</w:t>
    </w:r>
  </w:p>
  <w:p w:rsidR="003928A5" w:rsidRDefault="0039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95" w:rsidRDefault="00A64C95" w:rsidP="003928A5">
      <w:pPr>
        <w:spacing w:after="0" w:line="240" w:lineRule="auto"/>
      </w:pPr>
      <w:r>
        <w:separator/>
      </w:r>
    </w:p>
  </w:footnote>
  <w:footnote w:type="continuationSeparator" w:id="0">
    <w:p w:rsidR="00A64C95" w:rsidRDefault="00A64C95" w:rsidP="0039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Header"/>
    </w:pPr>
    <w:r>
      <w:t xml:space="preserve">RUBRIC FOR MONITORING PLC’S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C4"/>
    <w:rsid w:val="002260A9"/>
    <w:rsid w:val="003928A5"/>
    <w:rsid w:val="00A64C95"/>
    <w:rsid w:val="00D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A5"/>
  </w:style>
  <w:style w:type="paragraph" w:styleId="Footer">
    <w:name w:val="footer"/>
    <w:basedOn w:val="Normal"/>
    <w:link w:val="FooterChar"/>
    <w:uiPriority w:val="99"/>
    <w:unhideWhenUsed/>
    <w:rsid w:val="003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A5"/>
  </w:style>
  <w:style w:type="paragraph" w:styleId="BalloonText">
    <w:name w:val="Balloon Text"/>
    <w:basedOn w:val="Normal"/>
    <w:link w:val="BalloonTextChar"/>
    <w:uiPriority w:val="99"/>
    <w:semiHidden/>
    <w:unhideWhenUsed/>
    <w:rsid w:val="003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A5"/>
  </w:style>
  <w:style w:type="paragraph" w:styleId="Footer">
    <w:name w:val="footer"/>
    <w:basedOn w:val="Normal"/>
    <w:link w:val="FooterChar"/>
    <w:uiPriority w:val="99"/>
    <w:unhideWhenUsed/>
    <w:rsid w:val="003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A5"/>
  </w:style>
  <w:style w:type="paragraph" w:styleId="BalloonText">
    <w:name w:val="Balloon Text"/>
    <w:basedOn w:val="Normal"/>
    <w:link w:val="BalloonTextChar"/>
    <w:uiPriority w:val="99"/>
    <w:semiHidden/>
    <w:unhideWhenUsed/>
    <w:rsid w:val="003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 Bock</dc:creator>
  <cp:lastModifiedBy>Tracy R Bock</cp:lastModifiedBy>
  <cp:revision>1</cp:revision>
  <dcterms:created xsi:type="dcterms:W3CDTF">2014-05-06T14:13:00Z</dcterms:created>
  <dcterms:modified xsi:type="dcterms:W3CDTF">2014-05-06T15:11:00Z</dcterms:modified>
</cp:coreProperties>
</file>