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B4DD6" w14:textId="77777777" w:rsidR="002B2E48" w:rsidRPr="002B2E48" w:rsidRDefault="002B2E48" w:rsidP="002B2E48">
      <w:pPr>
        <w:jc w:val="center"/>
        <w:rPr>
          <w:rFonts w:ascii="Arial" w:hAnsi="Arial" w:cs="Arial"/>
          <w:b/>
          <w:szCs w:val="22"/>
        </w:rPr>
      </w:pPr>
      <w:r w:rsidRPr="002B2E48">
        <w:rPr>
          <w:rFonts w:ascii="Arial" w:hAnsi="Arial" w:cs="Arial"/>
          <w:b/>
          <w:szCs w:val="22"/>
        </w:rPr>
        <w:t xml:space="preserve">Institute of Higher Education (IHE) Advisory Partner Application </w:t>
      </w:r>
    </w:p>
    <w:p w14:paraId="5E35EE9F" w14:textId="77777777" w:rsidR="002B2E48" w:rsidRPr="002B2E48" w:rsidRDefault="002B2E48" w:rsidP="002B2E48">
      <w:pPr>
        <w:jc w:val="center"/>
        <w:rPr>
          <w:rFonts w:ascii="Arial" w:hAnsi="Arial" w:cs="Arial"/>
          <w:b/>
          <w:szCs w:val="22"/>
        </w:rPr>
      </w:pPr>
      <w:r w:rsidRPr="002B2E48">
        <w:rPr>
          <w:rFonts w:ascii="Arial" w:hAnsi="Arial" w:cs="Arial"/>
          <w:b/>
          <w:szCs w:val="22"/>
        </w:rPr>
        <w:t xml:space="preserve">State Personnel Development Grant (SPDG) </w:t>
      </w:r>
    </w:p>
    <w:p w14:paraId="56102878" w14:textId="77777777" w:rsidR="002B2E48" w:rsidRPr="002B2E48" w:rsidRDefault="002B2E48" w:rsidP="002B2E48">
      <w:pPr>
        <w:jc w:val="center"/>
        <w:rPr>
          <w:rFonts w:ascii="Arial" w:hAnsi="Arial" w:cs="Arial"/>
          <w:b/>
          <w:szCs w:val="22"/>
        </w:rPr>
      </w:pPr>
      <w:r w:rsidRPr="002B2E48">
        <w:rPr>
          <w:rFonts w:ascii="Arial" w:hAnsi="Arial" w:cs="Arial"/>
          <w:b/>
          <w:szCs w:val="22"/>
        </w:rPr>
        <w:t xml:space="preserve">Focus on Improving Literacy Outcomes for Students with Disabilities </w:t>
      </w:r>
    </w:p>
    <w:p w14:paraId="44ED7436" w14:textId="77777777" w:rsidR="002B2E48" w:rsidRPr="002B2E48" w:rsidRDefault="002B2E48" w:rsidP="002B2E48">
      <w:pPr>
        <w:rPr>
          <w:rFonts w:ascii="Arial" w:hAnsi="Arial" w:cs="Arial"/>
          <w:szCs w:val="22"/>
        </w:rPr>
      </w:pPr>
    </w:p>
    <w:p w14:paraId="649015AE" w14:textId="77777777" w:rsidR="002B2E48" w:rsidRPr="002B2E48" w:rsidRDefault="002B2E48" w:rsidP="002B2E48">
      <w:pPr>
        <w:rPr>
          <w:rFonts w:ascii="Arial" w:hAnsi="Arial" w:cs="Arial"/>
          <w:b/>
          <w:szCs w:val="22"/>
        </w:rPr>
      </w:pPr>
      <w:r w:rsidRPr="002B2E48">
        <w:rPr>
          <w:rFonts w:ascii="Arial" w:hAnsi="Arial" w:cs="Arial"/>
          <w:b/>
          <w:szCs w:val="22"/>
        </w:rPr>
        <w:t>Overview</w:t>
      </w:r>
    </w:p>
    <w:p w14:paraId="069C9ACB" w14:textId="77777777" w:rsidR="002B2E48" w:rsidRPr="002B2E48" w:rsidRDefault="002B2E48" w:rsidP="002B2E48">
      <w:pPr>
        <w:rPr>
          <w:rFonts w:ascii="Arial" w:hAnsi="Arial" w:cs="Arial"/>
          <w:szCs w:val="22"/>
        </w:rPr>
      </w:pPr>
    </w:p>
    <w:p w14:paraId="40EB0469" w14:textId="66FCCFCF" w:rsidR="002B2E48" w:rsidRPr="002B2E48" w:rsidRDefault="002B2E48" w:rsidP="002B2E48">
      <w:pPr>
        <w:rPr>
          <w:rFonts w:ascii="Arial" w:hAnsi="Arial" w:cs="Arial"/>
          <w:szCs w:val="22"/>
        </w:rPr>
      </w:pPr>
      <w:r w:rsidRPr="002B2E48">
        <w:rPr>
          <w:rFonts w:ascii="Arial" w:hAnsi="Arial" w:cs="Arial"/>
          <w:szCs w:val="22"/>
        </w:rPr>
        <w:t xml:space="preserve">The Louisiana Department of Education (the Department) is accepting </w:t>
      </w:r>
      <w:hyperlink r:id="rId7">
        <w:r w:rsidRPr="002B2E48">
          <w:rPr>
            <w:rFonts w:ascii="Arial" w:hAnsi="Arial" w:cs="Arial"/>
            <w:color w:val="1155CC"/>
            <w:szCs w:val="22"/>
            <w:u w:val="single"/>
          </w:rPr>
          <w:t>applications</w:t>
        </w:r>
      </w:hyperlink>
      <w:r w:rsidR="001A72C3">
        <w:rPr>
          <w:rFonts w:ascii="Arial" w:hAnsi="Arial" w:cs="Arial"/>
          <w:szCs w:val="22"/>
        </w:rPr>
        <w:t xml:space="preserve"> from</w:t>
      </w:r>
      <w:r w:rsidRPr="002B2E48">
        <w:rPr>
          <w:rFonts w:ascii="Arial" w:hAnsi="Arial" w:cs="Arial"/>
          <w:szCs w:val="22"/>
        </w:rPr>
        <w:t xml:space="preserve"> </w:t>
      </w:r>
      <w:r w:rsidR="001A72C3" w:rsidRPr="001A72C3">
        <w:rPr>
          <w:rFonts w:ascii="Arial" w:hAnsi="Arial" w:cs="Arial"/>
          <w:b/>
          <w:szCs w:val="22"/>
        </w:rPr>
        <w:t xml:space="preserve">individual </w:t>
      </w:r>
      <w:r w:rsidRPr="001A72C3">
        <w:rPr>
          <w:rFonts w:ascii="Arial" w:hAnsi="Arial" w:cs="Arial"/>
          <w:b/>
          <w:szCs w:val="22"/>
        </w:rPr>
        <w:t>educators</w:t>
      </w:r>
      <w:r w:rsidRPr="002B2E48">
        <w:rPr>
          <w:rFonts w:ascii="Arial" w:hAnsi="Arial" w:cs="Arial"/>
          <w:szCs w:val="22"/>
        </w:rPr>
        <w:t xml:space="preserve"> at IHEs with experience in special education and/or English language arts (ELA) instruction</w:t>
      </w:r>
      <w:r w:rsidRPr="002B2E48">
        <w:rPr>
          <w:rFonts w:ascii="Arial" w:hAnsi="Arial" w:cs="Arial"/>
          <w:szCs w:val="22"/>
          <w:vertAlign w:val="superscript"/>
        </w:rPr>
        <w:footnoteReference w:id="1"/>
      </w:r>
      <w:r w:rsidRPr="002B2E48">
        <w:rPr>
          <w:rFonts w:ascii="Arial" w:hAnsi="Arial" w:cs="Arial"/>
          <w:szCs w:val="22"/>
        </w:rPr>
        <w:t xml:space="preserve"> to serve as IHE Advisory Partners. IHE Advisory Partners will play an influential role in improving access to high quality instruction and curricula for diverse learners, specifically students with disabilities, in grades three through five, across Louisiana. </w:t>
      </w:r>
    </w:p>
    <w:p w14:paraId="1314FF7F" w14:textId="77777777" w:rsidR="002B2E48" w:rsidRPr="002B2E48" w:rsidRDefault="002B2E48" w:rsidP="002B2E48">
      <w:pPr>
        <w:rPr>
          <w:rFonts w:ascii="Arial" w:eastAsia="Calibri" w:hAnsi="Arial" w:cs="Arial"/>
          <w:szCs w:val="22"/>
        </w:rPr>
      </w:pPr>
    </w:p>
    <w:p w14:paraId="279A6C53" w14:textId="77777777" w:rsidR="002B2E48" w:rsidRPr="002B2E48" w:rsidRDefault="002B2E48" w:rsidP="002B2E48">
      <w:pPr>
        <w:rPr>
          <w:rFonts w:ascii="Arial" w:hAnsi="Arial" w:cs="Arial"/>
          <w:szCs w:val="22"/>
        </w:rPr>
      </w:pPr>
      <w:r w:rsidRPr="002B2E48">
        <w:rPr>
          <w:rFonts w:ascii="Arial" w:hAnsi="Arial" w:cs="Arial"/>
          <w:szCs w:val="22"/>
        </w:rPr>
        <w:t xml:space="preserve">The Department received a competitive five-year </w:t>
      </w:r>
      <w:hyperlink r:id="rId8">
        <w:r w:rsidRPr="002B2E48">
          <w:rPr>
            <w:rFonts w:ascii="Arial" w:hAnsi="Arial" w:cs="Arial"/>
            <w:color w:val="1155CC"/>
            <w:szCs w:val="22"/>
            <w:u w:val="single"/>
          </w:rPr>
          <w:t>State Personnel Development Grant</w:t>
        </w:r>
      </w:hyperlink>
      <w:r w:rsidRPr="002B2E48">
        <w:rPr>
          <w:rFonts w:ascii="Arial" w:hAnsi="Arial" w:cs="Arial"/>
          <w:szCs w:val="22"/>
        </w:rPr>
        <w:t xml:space="preserve"> to develop a professional development framework to improve literacy outcomes for students with disabilities in grades three through five. IHE Advisory Partners will advance work on the SPDG program by providing advice and guidance to the Department on components of the grant as described in the scope of work below. Work on this grant has begun and will continue through September 2021. </w:t>
      </w:r>
    </w:p>
    <w:p w14:paraId="6A3A870A" w14:textId="77777777" w:rsidR="002B2E48" w:rsidRPr="002B2E48" w:rsidRDefault="002B2E48" w:rsidP="002B2E48">
      <w:pPr>
        <w:rPr>
          <w:rFonts w:ascii="Arial" w:hAnsi="Arial" w:cs="Arial"/>
          <w:szCs w:val="22"/>
        </w:rPr>
      </w:pPr>
    </w:p>
    <w:p w14:paraId="625B7122" w14:textId="77777777" w:rsidR="002B2E48" w:rsidRPr="002B2E48" w:rsidRDefault="002B2E48" w:rsidP="002B2E48">
      <w:pPr>
        <w:rPr>
          <w:rFonts w:ascii="Arial" w:hAnsi="Arial" w:cs="Arial"/>
          <w:szCs w:val="22"/>
        </w:rPr>
      </w:pPr>
      <w:r w:rsidRPr="002B2E48">
        <w:rPr>
          <w:rFonts w:ascii="Arial" w:hAnsi="Arial" w:cs="Arial"/>
          <w:i/>
          <w:szCs w:val="22"/>
        </w:rPr>
        <w:t>Scope of Work</w:t>
      </w:r>
    </w:p>
    <w:p w14:paraId="38A70854" w14:textId="77777777" w:rsidR="00E34212" w:rsidRDefault="00E34212" w:rsidP="002B2E48">
      <w:pPr>
        <w:rPr>
          <w:rFonts w:ascii="Arial" w:hAnsi="Arial" w:cs="Arial"/>
          <w:szCs w:val="22"/>
        </w:rPr>
      </w:pPr>
    </w:p>
    <w:p w14:paraId="691011C5" w14:textId="77777777" w:rsidR="002B2E48" w:rsidRPr="002B2E48" w:rsidRDefault="002B2E48" w:rsidP="002B2E48">
      <w:pPr>
        <w:rPr>
          <w:rFonts w:ascii="Arial" w:hAnsi="Arial" w:cs="Arial"/>
          <w:szCs w:val="22"/>
        </w:rPr>
      </w:pPr>
      <w:r w:rsidRPr="002B2E48">
        <w:rPr>
          <w:rFonts w:ascii="Arial" w:hAnsi="Arial" w:cs="Arial"/>
          <w:szCs w:val="22"/>
        </w:rPr>
        <w:t xml:space="preserve">The specific responsibilities of the IHE Advisory Partners will include the following types of activities: </w:t>
      </w:r>
    </w:p>
    <w:p w14:paraId="2886AC67" w14:textId="77777777" w:rsidR="002B2E48" w:rsidRPr="002B2E48" w:rsidRDefault="002B2E48" w:rsidP="002B2E48">
      <w:pPr>
        <w:rPr>
          <w:rFonts w:ascii="Arial" w:hAnsi="Arial" w:cs="Arial"/>
          <w:szCs w:val="22"/>
        </w:rPr>
      </w:pPr>
    </w:p>
    <w:p w14:paraId="5190AC3B" w14:textId="77777777" w:rsidR="002B2E48" w:rsidRPr="002B2E48" w:rsidRDefault="002B2E48" w:rsidP="002B2E48">
      <w:pPr>
        <w:numPr>
          <w:ilvl w:val="0"/>
          <w:numId w:val="3"/>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Participate in an initial meeting to discuss the Department’s approach to increasing access to high quality instruction and curricula for all students, including diverse learners like student with disabilities, not to exceed 2 hours per year. </w:t>
      </w:r>
    </w:p>
    <w:p w14:paraId="362C31D8" w14:textId="77777777" w:rsidR="002B2E48" w:rsidRPr="002B2E48" w:rsidRDefault="002B2E48" w:rsidP="002B2E48">
      <w:pPr>
        <w:numPr>
          <w:ilvl w:val="0"/>
          <w:numId w:val="3"/>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Review and provide structured feedback on materials and resources for diverse learners in grades three through five, such as the </w:t>
      </w:r>
      <w:hyperlink r:id="rId9">
        <w:r w:rsidRPr="002B2E48">
          <w:rPr>
            <w:rFonts w:ascii="Arial" w:hAnsi="Arial" w:cs="Arial"/>
            <w:color w:val="1155CC"/>
            <w:szCs w:val="22"/>
            <w:u w:val="single"/>
          </w:rPr>
          <w:t>instructional materials review</w:t>
        </w:r>
      </w:hyperlink>
      <w:r w:rsidRPr="002B2E48">
        <w:rPr>
          <w:rFonts w:ascii="Arial" w:hAnsi="Arial" w:cs="Arial"/>
          <w:szCs w:val="22"/>
        </w:rPr>
        <w:t xml:space="preserve"> rubrics for intervention programs and future iterations of the </w:t>
      </w:r>
      <w:hyperlink r:id="rId10">
        <w:r w:rsidRPr="002B2E48">
          <w:rPr>
            <w:rFonts w:ascii="Arial" w:hAnsi="Arial" w:cs="Arial"/>
            <w:color w:val="1155CC"/>
            <w:szCs w:val="22"/>
            <w:u w:val="single"/>
          </w:rPr>
          <w:t>Strategies for Success: A Guidebook for Supporting Students with Disabilities</w:t>
        </w:r>
      </w:hyperlink>
      <w:r w:rsidRPr="002B2E48">
        <w:rPr>
          <w:rFonts w:ascii="Arial" w:hAnsi="Arial" w:cs="Arial"/>
          <w:szCs w:val="22"/>
        </w:rPr>
        <w:t xml:space="preserve"> resource on an as needed basis, not to exceed 20 hours per year. </w:t>
      </w:r>
    </w:p>
    <w:p w14:paraId="58810036" w14:textId="77777777" w:rsidR="002B2E48" w:rsidRPr="002B2E48" w:rsidRDefault="002B2E48" w:rsidP="002B2E48">
      <w:pPr>
        <w:numPr>
          <w:ilvl w:val="0"/>
          <w:numId w:val="3"/>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Disseminate tools and resources to support students with disabilities in grades three through five within your institute or to additional institutes of higher education on an as needed basis, not to exceed 15 hours per year. </w:t>
      </w:r>
    </w:p>
    <w:p w14:paraId="67F2022A" w14:textId="77777777" w:rsidR="002B2E48" w:rsidRPr="002B2E48" w:rsidRDefault="002B2E48" w:rsidP="002B2E48">
      <w:pPr>
        <w:numPr>
          <w:ilvl w:val="0"/>
          <w:numId w:val="3"/>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Provide advice on literacy instructional approaches for students with disabilities in grades three through five, including </w:t>
      </w:r>
      <w:hyperlink r:id="rId11">
        <w:r w:rsidRPr="002B2E48">
          <w:rPr>
            <w:rFonts w:ascii="Arial" w:hAnsi="Arial" w:cs="Arial"/>
            <w:color w:val="1155CC"/>
            <w:szCs w:val="22"/>
            <w:u w:val="single"/>
          </w:rPr>
          <w:t>educator preparation program opportunities</w:t>
        </w:r>
      </w:hyperlink>
      <w:r w:rsidRPr="002B2E48">
        <w:rPr>
          <w:rFonts w:ascii="Arial" w:hAnsi="Arial" w:cs="Arial"/>
          <w:szCs w:val="22"/>
        </w:rPr>
        <w:t xml:space="preserve"> on an as needed basis, not to exceed 15 hours per year.</w:t>
      </w:r>
    </w:p>
    <w:p w14:paraId="4A49EA56" w14:textId="77777777" w:rsidR="002B2E48" w:rsidRPr="002B2E48" w:rsidRDefault="002B2E48" w:rsidP="002B2E48">
      <w:pPr>
        <w:numPr>
          <w:ilvl w:val="0"/>
          <w:numId w:val="3"/>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Provide additional ad hoc advice and guidance on issues affecting ELA instruction and instructional materials for diverse learners in grades three through five, not to exceed 8 hours per year. </w:t>
      </w:r>
    </w:p>
    <w:p w14:paraId="10AFC05C" w14:textId="77777777" w:rsidR="002B2E48" w:rsidRPr="002B2E48" w:rsidRDefault="002B2E48" w:rsidP="002B2E48">
      <w:pPr>
        <w:rPr>
          <w:rFonts w:ascii="Arial" w:hAnsi="Arial" w:cs="Arial"/>
          <w:szCs w:val="22"/>
        </w:rPr>
      </w:pPr>
    </w:p>
    <w:p w14:paraId="4173381A" w14:textId="7CC09B57" w:rsidR="002B2E48" w:rsidRPr="002B2E48" w:rsidRDefault="002B2E48" w:rsidP="002B2E48">
      <w:pPr>
        <w:rPr>
          <w:rFonts w:ascii="Arial" w:hAnsi="Arial" w:cs="Arial"/>
          <w:szCs w:val="22"/>
        </w:rPr>
      </w:pPr>
      <w:r w:rsidRPr="002B2E48">
        <w:rPr>
          <w:rFonts w:ascii="Arial" w:hAnsi="Arial" w:cs="Arial"/>
          <w:szCs w:val="22"/>
        </w:rPr>
        <w:t xml:space="preserve">Becoming an IHE Advisory Partner requires </w:t>
      </w:r>
      <w:r w:rsidR="00E34212" w:rsidRPr="002B2E48">
        <w:rPr>
          <w:rFonts w:ascii="Arial" w:hAnsi="Arial" w:cs="Arial"/>
          <w:szCs w:val="22"/>
        </w:rPr>
        <w:t>post-secondary</w:t>
      </w:r>
      <w:r w:rsidRPr="002B2E48">
        <w:rPr>
          <w:rFonts w:ascii="Arial" w:hAnsi="Arial" w:cs="Arial"/>
          <w:szCs w:val="22"/>
        </w:rPr>
        <w:t xml:space="preserve"> educators to commit to completing up to 60 hours of advisory and review work on the SPDG initiative, annually. The Department will prioritize applications from individuals who can commit to becoming an IHE Advisory Partner for the duration of the SPDG program (through September 2021). </w:t>
      </w:r>
    </w:p>
    <w:p w14:paraId="7C3C1D80" w14:textId="77777777" w:rsidR="002B2E48" w:rsidRPr="002B2E48" w:rsidRDefault="002B2E48" w:rsidP="002B2E48">
      <w:pPr>
        <w:rPr>
          <w:rFonts w:ascii="Arial" w:hAnsi="Arial" w:cs="Arial"/>
          <w:szCs w:val="22"/>
        </w:rPr>
      </w:pPr>
    </w:p>
    <w:p w14:paraId="5FE03FDD" w14:textId="77777777" w:rsidR="00E34212" w:rsidRDefault="00E34212" w:rsidP="002B2E48">
      <w:pPr>
        <w:rPr>
          <w:rFonts w:ascii="Arial" w:hAnsi="Arial" w:cs="Arial"/>
          <w:i/>
          <w:szCs w:val="22"/>
        </w:rPr>
      </w:pPr>
    </w:p>
    <w:p w14:paraId="38FEEB62" w14:textId="77777777" w:rsidR="00E34212" w:rsidRDefault="00E34212" w:rsidP="002B2E48">
      <w:pPr>
        <w:rPr>
          <w:rFonts w:ascii="Arial" w:hAnsi="Arial" w:cs="Arial"/>
          <w:i/>
          <w:szCs w:val="22"/>
        </w:rPr>
      </w:pPr>
    </w:p>
    <w:p w14:paraId="2698F03C" w14:textId="77777777" w:rsidR="00E34212" w:rsidRDefault="00E34212" w:rsidP="002B2E48">
      <w:pPr>
        <w:rPr>
          <w:rFonts w:ascii="Arial" w:hAnsi="Arial" w:cs="Arial"/>
          <w:i/>
          <w:szCs w:val="22"/>
        </w:rPr>
      </w:pPr>
    </w:p>
    <w:p w14:paraId="2944B276" w14:textId="77777777" w:rsidR="002B2E48" w:rsidRPr="002B2E48" w:rsidRDefault="002B2E48" w:rsidP="002B2E48">
      <w:pPr>
        <w:rPr>
          <w:rFonts w:ascii="Arial" w:hAnsi="Arial" w:cs="Arial"/>
          <w:i/>
          <w:szCs w:val="22"/>
        </w:rPr>
      </w:pPr>
      <w:r w:rsidRPr="002B2E48">
        <w:rPr>
          <w:rFonts w:ascii="Arial" w:hAnsi="Arial" w:cs="Arial"/>
          <w:i/>
          <w:szCs w:val="22"/>
        </w:rPr>
        <w:t>Compensation</w:t>
      </w:r>
    </w:p>
    <w:p w14:paraId="44E5A2E5" w14:textId="77777777" w:rsidR="00E34212" w:rsidRDefault="00E34212" w:rsidP="002B2E48">
      <w:pPr>
        <w:rPr>
          <w:rFonts w:ascii="Arial" w:hAnsi="Arial" w:cs="Arial"/>
          <w:szCs w:val="22"/>
        </w:rPr>
      </w:pPr>
    </w:p>
    <w:p w14:paraId="4B7F0F31" w14:textId="77777777" w:rsidR="002B2E48" w:rsidRPr="002B2E48" w:rsidRDefault="002B2E48" w:rsidP="002B2E48">
      <w:pPr>
        <w:rPr>
          <w:rFonts w:ascii="Arial" w:hAnsi="Arial" w:cs="Arial"/>
          <w:szCs w:val="22"/>
        </w:rPr>
      </w:pPr>
      <w:r w:rsidRPr="002B2E48">
        <w:rPr>
          <w:rFonts w:ascii="Arial" w:hAnsi="Arial" w:cs="Arial"/>
          <w:szCs w:val="22"/>
        </w:rPr>
        <w:t xml:space="preserve">IHE Advisory Partners will receive $5,000 per contract year to complete the contract deliverables described above. The IHE Advisory Partner or his or her employer are responsible for any travel costs associated with being an IHE Advisory Partner. All travel, if required, will be in-state. </w:t>
      </w:r>
    </w:p>
    <w:p w14:paraId="647698B9" w14:textId="77777777" w:rsidR="002B2E48" w:rsidRPr="002B2E48" w:rsidRDefault="002B2E48" w:rsidP="002B2E48">
      <w:pPr>
        <w:rPr>
          <w:rFonts w:ascii="Arial" w:hAnsi="Arial" w:cs="Arial"/>
          <w:szCs w:val="22"/>
        </w:rPr>
      </w:pPr>
    </w:p>
    <w:p w14:paraId="34CDEDD0" w14:textId="77777777" w:rsidR="002B2E48" w:rsidRPr="002B2E48" w:rsidRDefault="002B2E48" w:rsidP="002B2E48">
      <w:pPr>
        <w:rPr>
          <w:rFonts w:ascii="Arial" w:hAnsi="Arial" w:cs="Arial"/>
          <w:i/>
          <w:szCs w:val="22"/>
        </w:rPr>
      </w:pPr>
      <w:r w:rsidRPr="002B2E48">
        <w:rPr>
          <w:rFonts w:ascii="Arial" w:hAnsi="Arial" w:cs="Arial"/>
          <w:i/>
          <w:szCs w:val="22"/>
        </w:rPr>
        <w:t>Application</w:t>
      </w:r>
    </w:p>
    <w:p w14:paraId="75687F39" w14:textId="77777777" w:rsidR="00E34212" w:rsidRDefault="00E34212" w:rsidP="002B2E48">
      <w:pPr>
        <w:rPr>
          <w:rFonts w:ascii="Arial" w:hAnsi="Arial" w:cs="Arial"/>
          <w:szCs w:val="22"/>
        </w:rPr>
      </w:pPr>
    </w:p>
    <w:p w14:paraId="5B292106" w14:textId="24CD7E53" w:rsidR="002B2E48" w:rsidRPr="002B2E48" w:rsidRDefault="002B2E48" w:rsidP="002B2E48">
      <w:pPr>
        <w:rPr>
          <w:rFonts w:ascii="Arial" w:hAnsi="Arial" w:cs="Arial"/>
          <w:szCs w:val="22"/>
        </w:rPr>
      </w:pPr>
      <w:r w:rsidRPr="002B2E48">
        <w:rPr>
          <w:rFonts w:ascii="Arial" w:hAnsi="Arial" w:cs="Arial"/>
          <w:szCs w:val="22"/>
        </w:rPr>
        <w:t xml:space="preserve">Those interested in becoming an IHE Advisory Partner for the duration of the SPDG program (through September 2021) must apply </w:t>
      </w:r>
      <w:hyperlink r:id="rId12">
        <w:r w:rsidRPr="002B2E48">
          <w:rPr>
            <w:rFonts w:ascii="Arial" w:hAnsi="Arial" w:cs="Arial"/>
            <w:color w:val="1155CC"/>
            <w:szCs w:val="22"/>
            <w:u w:val="single"/>
          </w:rPr>
          <w:t>online</w:t>
        </w:r>
      </w:hyperlink>
      <w:r w:rsidRPr="002B2E48">
        <w:rPr>
          <w:rFonts w:ascii="Arial" w:hAnsi="Arial" w:cs="Arial"/>
          <w:szCs w:val="22"/>
        </w:rPr>
        <w:t xml:space="preserve"> by</w:t>
      </w:r>
      <w:r w:rsidR="00035773">
        <w:rPr>
          <w:rFonts w:ascii="Arial" w:hAnsi="Arial" w:cs="Arial"/>
          <w:szCs w:val="22"/>
        </w:rPr>
        <w:t xml:space="preserve"> February 23</w:t>
      </w:r>
      <w:r w:rsidR="00035773" w:rsidRPr="00035773">
        <w:rPr>
          <w:rFonts w:ascii="Arial" w:hAnsi="Arial" w:cs="Arial"/>
          <w:szCs w:val="22"/>
          <w:vertAlign w:val="superscript"/>
        </w:rPr>
        <w:t>rd</w:t>
      </w:r>
      <w:r w:rsidRPr="002B2E48">
        <w:rPr>
          <w:rFonts w:ascii="Arial" w:hAnsi="Arial" w:cs="Arial"/>
          <w:szCs w:val="22"/>
        </w:rPr>
        <w:t xml:space="preserve">. Telephone interviews will be held </w:t>
      </w:r>
      <w:r w:rsidR="00035773">
        <w:rPr>
          <w:rFonts w:ascii="Arial" w:hAnsi="Arial" w:cs="Arial"/>
          <w:szCs w:val="22"/>
        </w:rPr>
        <w:t>in the</w:t>
      </w:r>
      <w:r w:rsidRPr="002B2E48">
        <w:rPr>
          <w:rFonts w:ascii="Arial" w:hAnsi="Arial" w:cs="Arial"/>
          <w:szCs w:val="22"/>
        </w:rPr>
        <w:t xml:space="preserve"> beginning of March. The Department may select up to two applicants as IHE Advisory Partners. </w:t>
      </w:r>
    </w:p>
    <w:p w14:paraId="53E4C290" w14:textId="77777777" w:rsidR="002B2E48" w:rsidRPr="002B2E48" w:rsidRDefault="002B2E48" w:rsidP="002B2E48">
      <w:pPr>
        <w:rPr>
          <w:rFonts w:ascii="Arial" w:hAnsi="Arial" w:cs="Arial"/>
          <w:szCs w:val="22"/>
        </w:rPr>
      </w:pPr>
    </w:p>
    <w:p w14:paraId="0A08F0EC" w14:textId="77777777" w:rsidR="002B2E48" w:rsidRPr="002B2E48" w:rsidRDefault="002B2E48" w:rsidP="002B2E48">
      <w:pPr>
        <w:rPr>
          <w:rFonts w:ascii="Arial" w:hAnsi="Arial" w:cs="Arial"/>
          <w:szCs w:val="22"/>
          <w:highlight w:val="white"/>
        </w:rPr>
      </w:pPr>
      <w:r w:rsidRPr="002B2E48">
        <w:rPr>
          <w:rFonts w:ascii="Arial" w:hAnsi="Arial" w:cs="Arial"/>
          <w:szCs w:val="22"/>
        </w:rPr>
        <w:t>The Louisiana Department of Education recommends that applicants use the form below to capture their responses before submitting them online to ensure that applicants have a record of what they submitted and to ensure responses are not lost due to unforeseen technology issues. Applicants can copy and paste their responses from the form below into the</w:t>
      </w:r>
      <w:r w:rsidRPr="002B2E48">
        <w:rPr>
          <w:rFonts w:ascii="Arial" w:hAnsi="Arial" w:cs="Arial"/>
          <w:szCs w:val="22"/>
          <w:highlight w:val="white"/>
        </w:rPr>
        <w:t xml:space="preserve"> </w:t>
      </w:r>
      <w:hyperlink r:id="rId13">
        <w:r w:rsidRPr="002B2E48">
          <w:rPr>
            <w:rFonts w:ascii="Arial" w:hAnsi="Arial" w:cs="Arial"/>
            <w:color w:val="1155CC"/>
            <w:szCs w:val="22"/>
            <w:highlight w:val="white"/>
            <w:u w:val="single"/>
          </w:rPr>
          <w:t>online application</w:t>
        </w:r>
      </w:hyperlink>
      <w:r w:rsidRPr="002B2E48">
        <w:rPr>
          <w:rFonts w:ascii="Arial" w:hAnsi="Arial" w:cs="Arial"/>
          <w:szCs w:val="22"/>
          <w:highlight w:val="white"/>
        </w:rPr>
        <w:t>.</w:t>
      </w:r>
    </w:p>
    <w:p w14:paraId="140F42B6" w14:textId="77777777" w:rsidR="002B2E48" w:rsidRPr="002B2E48" w:rsidRDefault="002B2E48" w:rsidP="002B2E48">
      <w:pPr>
        <w:rPr>
          <w:rFonts w:ascii="Arial" w:hAnsi="Arial" w:cs="Arial"/>
          <w:szCs w:val="22"/>
        </w:rPr>
      </w:pPr>
    </w:p>
    <w:p w14:paraId="287F03B4" w14:textId="77777777" w:rsidR="002B2E48" w:rsidRPr="002B2E48" w:rsidRDefault="002B2E48" w:rsidP="002B2E48">
      <w:pPr>
        <w:rPr>
          <w:rFonts w:ascii="Arial" w:hAnsi="Arial" w:cs="Arial"/>
          <w:szCs w:val="22"/>
        </w:rPr>
      </w:pPr>
      <w:r w:rsidRPr="002B2E48">
        <w:rPr>
          <w:rFonts w:ascii="Arial" w:hAnsi="Arial" w:cs="Arial"/>
          <w:szCs w:val="22"/>
        </w:rPr>
        <w:t xml:space="preserve">Contact Kristi-Jo Preston at </w:t>
      </w:r>
      <w:hyperlink r:id="rId14">
        <w:r w:rsidRPr="002B2E48">
          <w:rPr>
            <w:rFonts w:ascii="Arial" w:hAnsi="Arial" w:cs="Arial"/>
            <w:color w:val="1155CC"/>
            <w:szCs w:val="22"/>
            <w:u w:val="single"/>
          </w:rPr>
          <w:t>kristijo.preston@la.gov</w:t>
        </w:r>
      </w:hyperlink>
      <w:r w:rsidRPr="002B2E48">
        <w:rPr>
          <w:rFonts w:ascii="Arial" w:hAnsi="Arial" w:cs="Arial"/>
          <w:szCs w:val="22"/>
        </w:rPr>
        <w:t xml:space="preserve"> with questions about the application or the SPDG program. </w:t>
      </w:r>
    </w:p>
    <w:p w14:paraId="2BBDE416" w14:textId="77777777" w:rsidR="002B2E48" w:rsidRPr="002B2E48" w:rsidRDefault="002B2E48" w:rsidP="002B2E48">
      <w:pPr>
        <w:rPr>
          <w:rFonts w:ascii="Arial" w:hAnsi="Arial" w:cs="Arial"/>
          <w:szCs w:val="22"/>
        </w:rPr>
      </w:pPr>
    </w:p>
    <w:p w14:paraId="5444FB46" w14:textId="77777777" w:rsidR="00E34212" w:rsidRDefault="00E34212" w:rsidP="002B2E48">
      <w:pPr>
        <w:rPr>
          <w:rFonts w:ascii="Arial" w:hAnsi="Arial" w:cs="Arial"/>
          <w:b/>
          <w:szCs w:val="22"/>
          <w:highlight w:val="white"/>
        </w:rPr>
      </w:pPr>
    </w:p>
    <w:p w14:paraId="2EE3F5B6" w14:textId="77777777" w:rsidR="002B2E48" w:rsidRPr="002B2E48" w:rsidRDefault="002B2E48" w:rsidP="002B2E48">
      <w:pPr>
        <w:rPr>
          <w:rFonts w:ascii="Arial" w:hAnsi="Arial" w:cs="Arial"/>
          <w:b/>
          <w:szCs w:val="22"/>
          <w:highlight w:val="white"/>
        </w:rPr>
      </w:pPr>
      <w:r w:rsidRPr="002B2E48">
        <w:rPr>
          <w:rFonts w:ascii="Arial" w:hAnsi="Arial" w:cs="Arial"/>
          <w:b/>
          <w:szCs w:val="22"/>
          <w:highlight w:val="white"/>
        </w:rPr>
        <w:t xml:space="preserve">SPDG IHE Advisory Partner Application </w:t>
      </w:r>
    </w:p>
    <w:p w14:paraId="7A561929" w14:textId="77777777" w:rsidR="002B2E48" w:rsidRPr="002B2E48" w:rsidRDefault="002B2E48" w:rsidP="002B2E48">
      <w:pPr>
        <w:rPr>
          <w:rFonts w:ascii="Arial" w:hAnsi="Arial" w:cs="Arial"/>
          <w:szCs w:val="22"/>
        </w:rPr>
      </w:pPr>
    </w:p>
    <w:p w14:paraId="54103620" w14:textId="77777777" w:rsidR="002B2E48" w:rsidRPr="002B2E48" w:rsidRDefault="002B2E48" w:rsidP="002B2E48">
      <w:pPr>
        <w:rPr>
          <w:rFonts w:ascii="Arial" w:hAnsi="Arial" w:cs="Arial"/>
          <w:i/>
          <w:szCs w:val="22"/>
        </w:rPr>
      </w:pPr>
      <w:r w:rsidRPr="002B2E48">
        <w:rPr>
          <w:rFonts w:ascii="Arial" w:hAnsi="Arial" w:cs="Arial"/>
          <w:i/>
          <w:szCs w:val="22"/>
        </w:rPr>
        <w:t xml:space="preserve">Basic Information (open response, unless otherwise noted) </w:t>
      </w:r>
    </w:p>
    <w:p w14:paraId="0CF949C3" w14:textId="77777777" w:rsidR="002B2E48" w:rsidRPr="002B2E48" w:rsidRDefault="002B2E48" w:rsidP="002B2E48">
      <w:pPr>
        <w:rPr>
          <w:rFonts w:ascii="Arial" w:hAnsi="Arial" w:cs="Arial"/>
          <w:szCs w:val="22"/>
        </w:rPr>
      </w:pPr>
    </w:p>
    <w:p w14:paraId="528F730A" w14:textId="77777777" w:rsidR="002B2E48" w:rsidRPr="002B2E48" w:rsidRDefault="002B2E48" w:rsidP="002B2E48">
      <w:pPr>
        <w:ind w:left="720"/>
        <w:rPr>
          <w:rFonts w:ascii="Arial" w:hAnsi="Arial" w:cs="Arial"/>
          <w:szCs w:val="22"/>
        </w:rPr>
      </w:pPr>
      <w:r w:rsidRPr="002B2E48">
        <w:rPr>
          <w:rFonts w:ascii="Arial" w:hAnsi="Arial" w:cs="Arial"/>
          <w:szCs w:val="22"/>
        </w:rPr>
        <w:t xml:space="preserve">Full Name: </w:t>
      </w:r>
    </w:p>
    <w:p w14:paraId="643D1F1F" w14:textId="77777777" w:rsidR="002B2E48" w:rsidRPr="002B2E48" w:rsidRDefault="002B2E48" w:rsidP="002B2E48">
      <w:pPr>
        <w:ind w:left="720"/>
        <w:rPr>
          <w:rFonts w:ascii="Arial" w:hAnsi="Arial" w:cs="Arial"/>
          <w:szCs w:val="22"/>
        </w:rPr>
      </w:pPr>
    </w:p>
    <w:p w14:paraId="17DFD5F6" w14:textId="77777777" w:rsidR="002B2E48" w:rsidRPr="002B2E48" w:rsidRDefault="002B2E48" w:rsidP="002B2E48">
      <w:pPr>
        <w:ind w:left="720"/>
        <w:rPr>
          <w:rFonts w:ascii="Arial" w:hAnsi="Arial" w:cs="Arial"/>
          <w:szCs w:val="22"/>
        </w:rPr>
      </w:pPr>
      <w:r w:rsidRPr="002B2E48">
        <w:rPr>
          <w:rFonts w:ascii="Arial" w:hAnsi="Arial" w:cs="Arial"/>
          <w:szCs w:val="22"/>
        </w:rPr>
        <w:t xml:space="preserve">Email: </w:t>
      </w:r>
    </w:p>
    <w:p w14:paraId="011FEEDA" w14:textId="77777777" w:rsidR="002B2E48" w:rsidRPr="002B2E48" w:rsidRDefault="002B2E48" w:rsidP="002B2E48">
      <w:pPr>
        <w:ind w:left="720"/>
        <w:rPr>
          <w:rFonts w:ascii="Arial" w:hAnsi="Arial" w:cs="Arial"/>
          <w:szCs w:val="22"/>
        </w:rPr>
      </w:pPr>
    </w:p>
    <w:p w14:paraId="411AC250" w14:textId="77777777" w:rsidR="002B2E48" w:rsidRPr="002B2E48" w:rsidRDefault="002B2E48" w:rsidP="002B2E48">
      <w:pPr>
        <w:ind w:left="720"/>
        <w:rPr>
          <w:rFonts w:ascii="Arial" w:hAnsi="Arial" w:cs="Arial"/>
          <w:szCs w:val="22"/>
        </w:rPr>
      </w:pPr>
      <w:r w:rsidRPr="002B2E48">
        <w:rPr>
          <w:rFonts w:ascii="Arial" w:hAnsi="Arial" w:cs="Arial"/>
          <w:szCs w:val="22"/>
        </w:rPr>
        <w:t xml:space="preserve">Phone Number: </w:t>
      </w:r>
    </w:p>
    <w:p w14:paraId="3A9D5BD8" w14:textId="77777777" w:rsidR="002B2E48" w:rsidRPr="002B2E48" w:rsidRDefault="002B2E48" w:rsidP="002B2E48">
      <w:pPr>
        <w:ind w:left="720"/>
        <w:rPr>
          <w:rFonts w:ascii="Arial" w:hAnsi="Arial" w:cs="Arial"/>
          <w:szCs w:val="22"/>
        </w:rPr>
      </w:pPr>
    </w:p>
    <w:p w14:paraId="41D9382C" w14:textId="77777777" w:rsidR="002B2E48" w:rsidRPr="002B2E48" w:rsidRDefault="002B2E48" w:rsidP="002B2E48">
      <w:pPr>
        <w:ind w:left="720"/>
        <w:rPr>
          <w:rFonts w:ascii="Arial" w:hAnsi="Arial" w:cs="Arial"/>
          <w:szCs w:val="22"/>
        </w:rPr>
      </w:pPr>
      <w:r w:rsidRPr="002B2E48">
        <w:rPr>
          <w:rFonts w:ascii="Arial" w:hAnsi="Arial" w:cs="Arial"/>
          <w:szCs w:val="22"/>
        </w:rPr>
        <w:t xml:space="preserve">Best Method of Contact: (Email/Phone) </w:t>
      </w:r>
    </w:p>
    <w:p w14:paraId="454CCD7F" w14:textId="77777777" w:rsidR="002B2E48" w:rsidRPr="002B2E48" w:rsidRDefault="002B2E48" w:rsidP="002B2E48">
      <w:pPr>
        <w:ind w:left="720"/>
        <w:rPr>
          <w:rFonts w:ascii="Arial" w:hAnsi="Arial" w:cs="Arial"/>
          <w:szCs w:val="22"/>
        </w:rPr>
      </w:pPr>
    </w:p>
    <w:p w14:paraId="2E744EFD" w14:textId="77777777" w:rsidR="002B2E48" w:rsidRPr="002B2E48" w:rsidRDefault="002B2E48" w:rsidP="002B2E48">
      <w:pPr>
        <w:ind w:left="720"/>
        <w:rPr>
          <w:rFonts w:ascii="Arial" w:hAnsi="Arial" w:cs="Arial"/>
          <w:szCs w:val="22"/>
        </w:rPr>
      </w:pPr>
      <w:r w:rsidRPr="002B2E48">
        <w:rPr>
          <w:rFonts w:ascii="Arial" w:hAnsi="Arial" w:cs="Arial"/>
          <w:szCs w:val="22"/>
        </w:rPr>
        <w:t xml:space="preserve">Current IHE: </w:t>
      </w:r>
    </w:p>
    <w:p w14:paraId="3F070F2F" w14:textId="77777777" w:rsidR="002B2E48" w:rsidRPr="002B2E48" w:rsidRDefault="002B2E48" w:rsidP="002B2E48">
      <w:pPr>
        <w:ind w:left="720"/>
        <w:rPr>
          <w:rFonts w:ascii="Arial" w:hAnsi="Arial" w:cs="Arial"/>
          <w:szCs w:val="22"/>
        </w:rPr>
      </w:pPr>
    </w:p>
    <w:p w14:paraId="0CDE5EA9" w14:textId="77777777" w:rsidR="002B2E48" w:rsidRPr="002B2E48" w:rsidRDefault="002B2E48" w:rsidP="002B2E48">
      <w:pPr>
        <w:ind w:left="720"/>
        <w:rPr>
          <w:rFonts w:ascii="Arial" w:hAnsi="Arial" w:cs="Arial"/>
          <w:szCs w:val="22"/>
        </w:rPr>
      </w:pPr>
      <w:r w:rsidRPr="002B2E48">
        <w:rPr>
          <w:rFonts w:ascii="Arial" w:hAnsi="Arial" w:cs="Arial"/>
          <w:szCs w:val="22"/>
        </w:rPr>
        <w:t xml:space="preserve">Position at IHE: </w:t>
      </w:r>
    </w:p>
    <w:p w14:paraId="49E2320A" w14:textId="77777777" w:rsidR="002B2E48" w:rsidRPr="002B2E48" w:rsidRDefault="002B2E48" w:rsidP="002B2E48">
      <w:pPr>
        <w:ind w:left="720"/>
        <w:rPr>
          <w:rFonts w:ascii="Arial" w:hAnsi="Arial" w:cs="Arial"/>
          <w:szCs w:val="22"/>
        </w:rPr>
      </w:pPr>
    </w:p>
    <w:p w14:paraId="05A68FC4" w14:textId="77777777" w:rsidR="002B2E48" w:rsidRPr="002B2E48" w:rsidRDefault="002B2E48" w:rsidP="002B2E48">
      <w:pPr>
        <w:ind w:left="720"/>
        <w:rPr>
          <w:rFonts w:ascii="Arial" w:hAnsi="Arial" w:cs="Arial"/>
          <w:szCs w:val="22"/>
        </w:rPr>
      </w:pPr>
      <w:r w:rsidRPr="002B2E48">
        <w:rPr>
          <w:rFonts w:ascii="Arial" w:hAnsi="Arial" w:cs="Arial"/>
          <w:szCs w:val="22"/>
        </w:rPr>
        <w:t xml:space="preserve">Link to IHE biography, if applicable: </w:t>
      </w:r>
    </w:p>
    <w:p w14:paraId="61E5F56B" w14:textId="77777777" w:rsidR="002B2E48" w:rsidRPr="002B2E48" w:rsidRDefault="002B2E48" w:rsidP="002B2E48">
      <w:pPr>
        <w:rPr>
          <w:rFonts w:ascii="Arial" w:hAnsi="Arial" w:cs="Arial"/>
          <w:szCs w:val="22"/>
        </w:rPr>
      </w:pPr>
    </w:p>
    <w:p w14:paraId="2EC2B638" w14:textId="77777777" w:rsidR="002B2E48" w:rsidRPr="002B2E48" w:rsidRDefault="002B2E48" w:rsidP="002B2E48">
      <w:pPr>
        <w:rPr>
          <w:rFonts w:ascii="Arial" w:hAnsi="Arial" w:cs="Arial"/>
          <w:i/>
          <w:szCs w:val="22"/>
        </w:rPr>
      </w:pPr>
    </w:p>
    <w:p w14:paraId="7ED54BFF" w14:textId="77777777" w:rsidR="002B2E48" w:rsidRPr="002B2E48" w:rsidRDefault="002B2E48" w:rsidP="002B2E48">
      <w:pPr>
        <w:rPr>
          <w:rFonts w:ascii="Arial" w:hAnsi="Arial" w:cs="Arial"/>
          <w:i/>
          <w:szCs w:val="22"/>
        </w:rPr>
      </w:pPr>
      <w:r w:rsidRPr="002B2E48">
        <w:rPr>
          <w:rFonts w:ascii="Arial" w:hAnsi="Arial" w:cs="Arial"/>
          <w:i/>
          <w:szCs w:val="22"/>
        </w:rPr>
        <w:t>Questions</w:t>
      </w:r>
    </w:p>
    <w:p w14:paraId="57D164AE" w14:textId="77777777" w:rsidR="002B2E48" w:rsidRPr="002B2E48" w:rsidRDefault="002B2E48" w:rsidP="002B2E48">
      <w:pPr>
        <w:rPr>
          <w:rFonts w:ascii="Arial" w:hAnsi="Arial" w:cs="Arial"/>
          <w:szCs w:val="22"/>
        </w:rPr>
      </w:pPr>
    </w:p>
    <w:p w14:paraId="1710488C" w14:textId="77777777" w:rsidR="002B2E48" w:rsidRPr="002B2E48" w:rsidRDefault="002B2E48" w:rsidP="002B2E48">
      <w:pPr>
        <w:numPr>
          <w:ilvl w:val="0"/>
          <w:numId w:val="4"/>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Do you have experience teaching diverse learners, including students with disabilities? (Yes/No)</w:t>
      </w:r>
    </w:p>
    <w:p w14:paraId="66BBD476" w14:textId="77777777" w:rsidR="002B2E48" w:rsidRPr="002B2E48" w:rsidRDefault="002B2E48" w:rsidP="002B2E48">
      <w:pPr>
        <w:rPr>
          <w:rFonts w:ascii="Arial" w:hAnsi="Arial" w:cs="Arial"/>
          <w:szCs w:val="22"/>
        </w:rPr>
      </w:pPr>
    </w:p>
    <w:p w14:paraId="4ED29626" w14:textId="77777777" w:rsidR="002B2E48" w:rsidRPr="002B2E48" w:rsidRDefault="002B2E48" w:rsidP="002B2E48">
      <w:pPr>
        <w:numPr>
          <w:ilvl w:val="0"/>
          <w:numId w:val="4"/>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If you answered “Yes” above, in what capacity have you taught diverse learners? </w:t>
      </w:r>
    </w:p>
    <w:p w14:paraId="7FD6FD21" w14:textId="77777777" w:rsidR="002B2E48" w:rsidRPr="002B2E48" w:rsidRDefault="002B2E48" w:rsidP="002B2E48">
      <w:pPr>
        <w:ind w:firstLine="720"/>
        <w:rPr>
          <w:rFonts w:ascii="Arial" w:hAnsi="Arial" w:cs="Arial"/>
          <w:szCs w:val="22"/>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2E48" w:rsidRPr="002B2E48" w14:paraId="72F5DCC2" w14:textId="77777777" w:rsidTr="007B455A">
        <w:tc>
          <w:tcPr>
            <w:tcW w:w="9360" w:type="dxa"/>
            <w:shd w:val="clear" w:color="auto" w:fill="auto"/>
            <w:tcMar>
              <w:top w:w="100" w:type="dxa"/>
              <w:left w:w="100" w:type="dxa"/>
              <w:bottom w:w="100" w:type="dxa"/>
              <w:right w:w="100" w:type="dxa"/>
            </w:tcMar>
          </w:tcPr>
          <w:p w14:paraId="75B9C635" w14:textId="77777777" w:rsidR="002B2E48" w:rsidRPr="002B2E48" w:rsidRDefault="002B2E48" w:rsidP="007B455A">
            <w:pPr>
              <w:widowControl w:val="0"/>
              <w:rPr>
                <w:rFonts w:ascii="Arial" w:hAnsi="Arial" w:cs="Arial"/>
                <w:szCs w:val="22"/>
              </w:rPr>
            </w:pPr>
          </w:p>
        </w:tc>
      </w:tr>
    </w:tbl>
    <w:p w14:paraId="5D22E1E8" w14:textId="77777777" w:rsidR="002B2E48" w:rsidRPr="002B2E48" w:rsidRDefault="002B2E48" w:rsidP="002B2E48">
      <w:pPr>
        <w:ind w:firstLine="720"/>
        <w:rPr>
          <w:rFonts w:ascii="Arial" w:hAnsi="Arial" w:cs="Arial"/>
          <w:szCs w:val="22"/>
        </w:rPr>
      </w:pPr>
      <w:r w:rsidRPr="002B2E48">
        <w:rPr>
          <w:rFonts w:ascii="Arial" w:hAnsi="Arial" w:cs="Arial"/>
          <w:szCs w:val="22"/>
        </w:rPr>
        <w:lastRenderedPageBreak/>
        <w:tab/>
      </w:r>
    </w:p>
    <w:p w14:paraId="1E415C9F" w14:textId="039E0EB6" w:rsidR="002B2E48" w:rsidRPr="002B2E48" w:rsidRDefault="002B2E48" w:rsidP="002B2E48">
      <w:pPr>
        <w:numPr>
          <w:ilvl w:val="0"/>
          <w:numId w:val="4"/>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Do you have experience 1) teaching college-level </w:t>
      </w:r>
      <w:r w:rsidR="00035773">
        <w:rPr>
          <w:rFonts w:ascii="Arial" w:hAnsi="Arial" w:cs="Arial"/>
          <w:szCs w:val="22"/>
        </w:rPr>
        <w:t>course(s) in special education, and/</w:t>
      </w:r>
      <w:r w:rsidRPr="002B2E48">
        <w:rPr>
          <w:rFonts w:ascii="Arial" w:hAnsi="Arial" w:cs="Arial"/>
          <w:szCs w:val="22"/>
        </w:rPr>
        <w:t>or 2) directing special education programs/initiatives at an IHE? (Yes/No)</w:t>
      </w:r>
    </w:p>
    <w:p w14:paraId="4C8B0359" w14:textId="77777777" w:rsidR="002B2E48" w:rsidRPr="002B2E48" w:rsidRDefault="002B2E48" w:rsidP="002B2E48">
      <w:pPr>
        <w:rPr>
          <w:rFonts w:ascii="Arial" w:hAnsi="Arial" w:cs="Arial"/>
          <w:szCs w:val="22"/>
        </w:rPr>
      </w:pPr>
    </w:p>
    <w:p w14:paraId="0C0C4108" w14:textId="77777777" w:rsidR="002B2E48" w:rsidRPr="002B2E48" w:rsidRDefault="002B2E48" w:rsidP="002B2E48">
      <w:pPr>
        <w:numPr>
          <w:ilvl w:val="0"/>
          <w:numId w:val="4"/>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If you answered “Yes” above, list up to five courses and dates taught, or describe program/initiative you led. </w:t>
      </w:r>
    </w:p>
    <w:p w14:paraId="4D277F43" w14:textId="77777777" w:rsidR="002B2E48" w:rsidRPr="002B2E48" w:rsidRDefault="002B2E48" w:rsidP="002B2E48">
      <w:pPr>
        <w:rPr>
          <w:rFonts w:ascii="Arial" w:hAnsi="Arial" w:cs="Arial"/>
          <w:szCs w:val="22"/>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2E48" w:rsidRPr="002B2E48" w14:paraId="54D74ED5" w14:textId="77777777" w:rsidTr="007B455A">
        <w:tc>
          <w:tcPr>
            <w:tcW w:w="9360" w:type="dxa"/>
            <w:shd w:val="clear" w:color="auto" w:fill="auto"/>
            <w:tcMar>
              <w:top w:w="100" w:type="dxa"/>
              <w:left w:w="100" w:type="dxa"/>
              <w:bottom w:w="100" w:type="dxa"/>
              <w:right w:w="100" w:type="dxa"/>
            </w:tcMar>
          </w:tcPr>
          <w:p w14:paraId="7F49FF62" w14:textId="77777777" w:rsidR="002B2E48" w:rsidRPr="002B2E48" w:rsidRDefault="002B2E48" w:rsidP="007B455A">
            <w:pPr>
              <w:widowControl w:val="0"/>
              <w:rPr>
                <w:rFonts w:ascii="Arial" w:hAnsi="Arial" w:cs="Arial"/>
                <w:szCs w:val="22"/>
              </w:rPr>
            </w:pPr>
          </w:p>
        </w:tc>
      </w:tr>
    </w:tbl>
    <w:p w14:paraId="62F82183" w14:textId="77777777" w:rsidR="002B2E48" w:rsidRPr="002B2E48" w:rsidRDefault="002B2E48" w:rsidP="002B2E48">
      <w:pPr>
        <w:rPr>
          <w:rFonts w:ascii="Arial" w:hAnsi="Arial" w:cs="Arial"/>
          <w:szCs w:val="22"/>
        </w:rPr>
      </w:pPr>
    </w:p>
    <w:p w14:paraId="642A7A26" w14:textId="77777777" w:rsidR="002B2E48" w:rsidRPr="002B2E48" w:rsidRDefault="002B2E48" w:rsidP="002B2E48">
      <w:pPr>
        <w:numPr>
          <w:ilvl w:val="0"/>
          <w:numId w:val="4"/>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Do you have experience teaching college-leve</w:t>
      </w:r>
      <w:bookmarkStart w:id="0" w:name="_GoBack"/>
      <w:bookmarkEnd w:id="0"/>
      <w:r w:rsidRPr="002B2E48">
        <w:rPr>
          <w:rFonts w:ascii="Arial" w:hAnsi="Arial" w:cs="Arial"/>
          <w:szCs w:val="22"/>
        </w:rPr>
        <w:t>l course(s) in English Language Arts? (Yes/No)</w:t>
      </w:r>
    </w:p>
    <w:p w14:paraId="4C9D02A8" w14:textId="77777777" w:rsidR="002B2E48" w:rsidRPr="002B2E48" w:rsidRDefault="002B2E48" w:rsidP="002B2E48">
      <w:pPr>
        <w:rPr>
          <w:rFonts w:ascii="Arial" w:hAnsi="Arial" w:cs="Arial"/>
          <w:szCs w:val="22"/>
        </w:rPr>
      </w:pPr>
    </w:p>
    <w:p w14:paraId="3E7BD4BA" w14:textId="77777777" w:rsidR="002B2E48" w:rsidRPr="002B2E48" w:rsidRDefault="002B2E48" w:rsidP="002B2E48">
      <w:pPr>
        <w:numPr>
          <w:ilvl w:val="0"/>
          <w:numId w:val="4"/>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If you answered “Yes” above, list up to five courses and dates taught. </w:t>
      </w:r>
    </w:p>
    <w:p w14:paraId="2F9CBA6A" w14:textId="77777777" w:rsidR="002B2E48" w:rsidRPr="002B2E48" w:rsidRDefault="002B2E48" w:rsidP="002B2E48">
      <w:pPr>
        <w:rPr>
          <w:rFonts w:ascii="Arial" w:hAnsi="Arial" w:cs="Arial"/>
          <w:szCs w:val="22"/>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2E48" w:rsidRPr="002B2E48" w14:paraId="13123DB1" w14:textId="77777777" w:rsidTr="007B455A">
        <w:tc>
          <w:tcPr>
            <w:tcW w:w="9360" w:type="dxa"/>
            <w:shd w:val="clear" w:color="auto" w:fill="auto"/>
            <w:tcMar>
              <w:top w:w="100" w:type="dxa"/>
              <w:left w:w="100" w:type="dxa"/>
              <w:bottom w:w="100" w:type="dxa"/>
              <w:right w:w="100" w:type="dxa"/>
            </w:tcMar>
          </w:tcPr>
          <w:p w14:paraId="2AA83BFE" w14:textId="77777777" w:rsidR="002B2E48" w:rsidRPr="002B2E48" w:rsidRDefault="002B2E48" w:rsidP="007B455A">
            <w:pPr>
              <w:widowControl w:val="0"/>
              <w:rPr>
                <w:rFonts w:ascii="Arial" w:hAnsi="Arial" w:cs="Arial"/>
                <w:szCs w:val="22"/>
              </w:rPr>
            </w:pPr>
          </w:p>
        </w:tc>
      </w:tr>
    </w:tbl>
    <w:p w14:paraId="3DD56E8A" w14:textId="77777777" w:rsidR="002B2E48" w:rsidRPr="002B2E48" w:rsidRDefault="002B2E48" w:rsidP="002B2E48">
      <w:pPr>
        <w:rPr>
          <w:rFonts w:ascii="Arial" w:hAnsi="Arial" w:cs="Arial"/>
          <w:szCs w:val="22"/>
        </w:rPr>
      </w:pPr>
    </w:p>
    <w:p w14:paraId="3FFE89A9" w14:textId="77777777" w:rsidR="002B2E48" w:rsidRPr="002B2E48" w:rsidRDefault="002B2E48" w:rsidP="002B2E48">
      <w:pPr>
        <w:numPr>
          <w:ilvl w:val="0"/>
          <w:numId w:val="4"/>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Describe your philosophy/approach to supporting diverse learners in the general education classroom. For example, when teaching future educators, how would you advise them to help a </w:t>
      </w:r>
      <w:proofErr w:type="gramStart"/>
      <w:r w:rsidRPr="002B2E48">
        <w:rPr>
          <w:rFonts w:ascii="Arial" w:hAnsi="Arial" w:cs="Arial"/>
          <w:szCs w:val="22"/>
        </w:rPr>
        <w:t>sixth grade</w:t>
      </w:r>
      <w:proofErr w:type="gramEnd"/>
      <w:r w:rsidRPr="002B2E48">
        <w:rPr>
          <w:rFonts w:ascii="Arial" w:hAnsi="Arial" w:cs="Arial"/>
          <w:szCs w:val="22"/>
        </w:rPr>
        <w:t xml:space="preserve"> student who was reading on a fourth grade reading level? In your description, describe how this approach helps the student progress towards reading, understanding and expressing understanding of complex, grade-level texts. </w:t>
      </w:r>
    </w:p>
    <w:p w14:paraId="22F3F6F5" w14:textId="77777777" w:rsidR="002B2E48" w:rsidRPr="002B2E48" w:rsidRDefault="002B2E48" w:rsidP="002B2E48">
      <w:pPr>
        <w:rPr>
          <w:rFonts w:ascii="Arial" w:hAnsi="Arial" w:cs="Arial"/>
          <w:szCs w:val="22"/>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2E48" w:rsidRPr="002B2E48" w14:paraId="6B4C1918" w14:textId="77777777" w:rsidTr="007B455A">
        <w:tc>
          <w:tcPr>
            <w:tcW w:w="9360" w:type="dxa"/>
            <w:shd w:val="clear" w:color="auto" w:fill="auto"/>
            <w:tcMar>
              <w:top w:w="100" w:type="dxa"/>
              <w:left w:w="100" w:type="dxa"/>
              <w:bottom w:w="100" w:type="dxa"/>
              <w:right w:w="100" w:type="dxa"/>
            </w:tcMar>
          </w:tcPr>
          <w:p w14:paraId="0455D153" w14:textId="77777777" w:rsidR="002B2E48" w:rsidRPr="002B2E48" w:rsidRDefault="002B2E48" w:rsidP="007B455A">
            <w:pPr>
              <w:widowControl w:val="0"/>
              <w:rPr>
                <w:rFonts w:ascii="Arial" w:hAnsi="Arial" w:cs="Arial"/>
                <w:szCs w:val="22"/>
              </w:rPr>
            </w:pPr>
          </w:p>
        </w:tc>
      </w:tr>
    </w:tbl>
    <w:p w14:paraId="616B938B" w14:textId="77777777" w:rsidR="002B2E48" w:rsidRPr="002B2E48" w:rsidRDefault="002B2E48" w:rsidP="002B2E48">
      <w:pPr>
        <w:rPr>
          <w:rFonts w:ascii="Arial" w:hAnsi="Arial" w:cs="Arial"/>
          <w:szCs w:val="22"/>
        </w:rPr>
      </w:pPr>
    </w:p>
    <w:p w14:paraId="77083600" w14:textId="77777777" w:rsidR="002B2E48" w:rsidRPr="002B2E48" w:rsidRDefault="002B2E48" w:rsidP="002B2E48">
      <w:pPr>
        <w:numPr>
          <w:ilvl w:val="0"/>
          <w:numId w:val="4"/>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How would you propose disseminating tools and resources to support students with disabilities in grades three through five within your institute or to additional institutes of higher education? How would this improve access for future educators to high quality instructional materials? </w:t>
      </w:r>
    </w:p>
    <w:p w14:paraId="110C9D88" w14:textId="77777777" w:rsidR="002B2E48" w:rsidRPr="002B2E48" w:rsidRDefault="002B2E48" w:rsidP="002B2E48">
      <w:pPr>
        <w:rPr>
          <w:rFonts w:ascii="Arial" w:hAnsi="Arial" w:cs="Arial"/>
          <w:szCs w:val="22"/>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2E48" w:rsidRPr="002B2E48" w14:paraId="35E12E6E" w14:textId="77777777" w:rsidTr="007B455A">
        <w:tc>
          <w:tcPr>
            <w:tcW w:w="9360" w:type="dxa"/>
            <w:shd w:val="clear" w:color="auto" w:fill="auto"/>
            <w:tcMar>
              <w:top w:w="100" w:type="dxa"/>
              <w:left w:w="100" w:type="dxa"/>
              <w:bottom w:w="100" w:type="dxa"/>
              <w:right w:w="100" w:type="dxa"/>
            </w:tcMar>
          </w:tcPr>
          <w:p w14:paraId="2C0423E1" w14:textId="77777777" w:rsidR="002B2E48" w:rsidRPr="002B2E48" w:rsidRDefault="002B2E48" w:rsidP="007B455A">
            <w:pPr>
              <w:widowControl w:val="0"/>
              <w:rPr>
                <w:rFonts w:ascii="Arial" w:hAnsi="Arial" w:cs="Arial"/>
                <w:szCs w:val="22"/>
              </w:rPr>
            </w:pPr>
          </w:p>
        </w:tc>
      </w:tr>
    </w:tbl>
    <w:p w14:paraId="1ABEF493" w14:textId="77777777" w:rsidR="002B2E48" w:rsidRPr="002B2E48" w:rsidRDefault="002B2E48" w:rsidP="002B2E48">
      <w:pPr>
        <w:rPr>
          <w:rFonts w:ascii="Arial" w:hAnsi="Arial" w:cs="Arial"/>
          <w:szCs w:val="22"/>
        </w:rPr>
      </w:pPr>
    </w:p>
    <w:p w14:paraId="2AB9713D" w14:textId="77777777" w:rsidR="002B2E48" w:rsidRPr="002B2E48" w:rsidRDefault="002B2E48" w:rsidP="002B2E48">
      <w:pPr>
        <w:rPr>
          <w:rFonts w:ascii="Arial" w:hAnsi="Arial" w:cs="Arial"/>
          <w:szCs w:val="22"/>
        </w:rPr>
      </w:pPr>
      <w:r w:rsidRPr="002B2E48">
        <w:rPr>
          <w:rFonts w:ascii="Arial" w:hAnsi="Arial" w:cs="Arial"/>
          <w:i/>
          <w:szCs w:val="22"/>
        </w:rPr>
        <w:t>Qualifications Checklist</w:t>
      </w:r>
      <w:r w:rsidRPr="002B2E48">
        <w:rPr>
          <w:rFonts w:ascii="Arial" w:hAnsi="Arial" w:cs="Arial"/>
          <w:szCs w:val="22"/>
        </w:rPr>
        <w:t xml:space="preserve"> </w:t>
      </w:r>
    </w:p>
    <w:p w14:paraId="2739EFBA" w14:textId="77777777" w:rsidR="002B2E48" w:rsidRPr="002B2E48" w:rsidRDefault="002B2E48" w:rsidP="002B2E48">
      <w:pPr>
        <w:rPr>
          <w:rFonts w:ascii="Arial" w:hAnsi="Arial" w:cs="Arial"/>
          <w:szCs w:val="22"/>
        </w:rPr>
      </w:pPr>
    </w:p>
    <w:p w14:paraId="74AE7FBE" w14:textId="63187E49" w:rsidR="002B2E48" w:rsidRPr="002B2E48" w:rsidRDefault="002B2E48" w:rsidP="002B2E48">
      <w:pPr>
        <w:numPr>
          <w:ilvl w:val="0"/>
          <w:numId w:val="5"/>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I am a currently </w:t>
      </w:r>
      <w:r w:rsidR="006208AC">
        <w:rPr>
          <w:rFonts w:ascii="Arial" w:hAnsi="Arial" w:cs="Arial"/>
          <w:szCs w:val="22"/>
        </w:rPr>
        <w:t>employed</w:t>
      </w:r>
      <w:r w:rsidRPr="002B2E48">
        <w:rPr>
          <w:rFonts w:ascii="Arial" w:hAnsi="Arial" w:cs="Arial"/>
          <w:szCs w:val="22"/>
        </w:rPr>
        <w:t xml:space="preserve"> </w:t>
      </w:r>
      <w:r w:rsidR="006208AC">
        <w:rPr>
          <w:rFonts w:ascii="Arial" w:hAnsi="Arial" w:cs="Arial"/>
          <w:szCs w:val="22"/>
        </w:rPr>
        <w:t>by</w:t>
      </w:r>
      <w:r w:rsidRPr="002B2E48">
        <w:rPr>
          <w:rFonts w:ascii="Arial" w:hAnsi="Arial" w:cs="Arial"/>
          <w:szCs w:val="22"/>
        </w:rPr>
        <w:t xml:space="preserve"> an IHE (including professor, lecturer, education institute staff, researcher, adjunct) in Louisiana. </w:t>
      </w:r>
      <w:r w:rsidR="006208AC">
        <w:rPr>
          <w:rFonts w:ascii="Arial" w:hAnsi="Arial" w:cs="Arial"/>
          <w:szCs w:val="22"/>
        </w:rPr>
        <w:t xml:space="preserve">(For individuals employed by public IHEs, this is restricted faculty only.) </w:t>
      </w:r>
    </w:p>
    <w:p w14:paraId="65679FAC" w14:textId="77777777" w:rsidR="002B2E48" w:rsidRPr="002B2E48" w:rsidRDefault="002B2E48" w:rsidP="002B2E48">
      <w:pPr>
        <w:rPr>
          <w:rFonts w:ascii="Arial" w:hAnsi="Arial" w:cs="Arial"/>
          <w:szCs w:val="22"/>
        </w:rPr>
      </w:pPr>
    </w:p>
    <w:p w14:paraId="536568DE" w14:textId="77777777" w:rsidR="002B2E48" w:rsidRPr="002B2E48" w:rsidRDefault="002B2E48" w:rsidP="002B2E48">
      <w:pPr>
        <w:numPr>
          <w:ilvl w:val="0"/>
          <w:numId w:val="5"/>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I have notified my employer of my intent to apply to become IHE Advisory Partner and have received permission to do so.  </w:t>
      </w:r>
    </w:p>
    <w:p w14:paraId="7474EF40" w14:textId="77777777" w:rsidR="002B2E48" w:rsidRPr="002B2E48" w:rsidRDefault="002B2E48" w:rsidP="002B2E48">
      <w:pPr>
        <w:rPr>
          <w:rFonts w:ascii="Arial" w:hAnsi="Arial" w:cs="Arial"/>
          <w:szCs w:val="22"/>
        </w:rPr>
      </w:pPr>
    </w:p>
    <w:p w14:paraId="450B6BF3" w14:textId="77777777" w:rsidR="002B2E48" w:rsidRPr="002B2E48" w:rsidRDefault="002B2E48" w:rsidP="002B2E48">
      <w:pPr>
        <w:numPr>
          <w:ilvl w:val="0"/>
          <w:numId w:val="5"/>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I know that meeting IHE Advisory Partner obligations requires additional work outside of my regular duties. </w:t>
      </w:r>
    </w:p>
    <w:p w14:paraId="6239334D" w14:textId="77777777" w:rsidR="002B2E48" w:rsidRPr="002B2E48" w:rsidRDefault="002B2E48" w:rsidP="002B2E48">
      <w:pPr>
        <w:rPr>
          <w:rFonts w:ascii="Arial" w:hAnsi="Arial" w:cs="Arial"/>
          <w:szCs w:val="22"/>
        </w:rPr>
      </w:pPr>
    </w:p>
    <w:p w14:paraId="4771EBA3" w14:textId="77777777" w:rsidR="002B2E48" w:rsidRPr="002B2E48" w:rsidRDefault="002B2E48" w:rsidP="002B2E48">
      <w:pPr>
        <w:numPr>
          <w:ilvl w:val="0"/>
          <w:numId w:val="5"/>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I have read through the application and am confident I will be able to meet all the requirements including meeting(s) and work products. </w:t>
      </w:r>
    </w:p>
    <w:p w14:paraId="78699DCF" w14:textId="77777777" w:rsidR="002B2E48" w:rsidRPr="002B2E48" w:rsidRDefault="002B2E48" w:rsidP="002B2E48">
      <w:pPr>
        <w:rPr>
          <w:rFonts w:ascii="Arial" w:hAnsi="Arial" w:cs="Arial"/>
          <w:szCs w:val="22"/>
        </w:rPr>
      </w:pPr>
    </w:p>
    <w:p w14:paraId="06D806FD" w14:textId="77777777" w:rsidR="002B2E48" w:rsidRPr="002B2E48" w:rsidRDefault="002B2E48" w:rsidP="002B2E48">
      <w:pPr>
        <w:numPr>
          <w:ilvl w:val="0"/>
          <w:numId w:val="5"/>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lastRenderedPageBreak/>
        <w:t xml:space="preserve">To the best of my knowledge, I can commit to participating as an IHE Advisory Partner through the end of the SPDG program in September 2021. </w:t>
      </w:r>
    </w:p>
    <w:p w14:paraId="2890C3E5" w14:textId="77777777" w:rsidR="002B2E48" w:rsidRPr="002B2E48" w:rsidRDefault="002B2E48" w:rsidP="002B2E48">
      <w:pPr>
        <w:rPr>
          <w:rFonts w:ascii="Arial" w:hAnsi="Arial" w:cs="Arial"/>
          <w:szCs w:val="22"/>
        </w:rPr>
      </w:pPr>
    </w:p>
    <w:p w14:paraId="54B7F391" w14:textId="77777777" w:rsidR="002B2E48" w:rsidRPr="002B2E48" w:rsidRDefault="002B2E48" w:rsidP="002B2E48">
      <w:pPr>
        <w:numPr>
          <w:ilvl w:val="0"/>
          <w:numId w:val="5"/>
        </w:numPr>
        <w:pBdr>
          <w:top w:val="nil"/>
          <w:left w:val="nil"/>
          <w:bottom w:val="nil"/>
          <w:right w:val="nil"/>
          <w:between w:val="nil"/>
        </w:pBdr>
        <w:spacing w:line="276" w:lineRule="auto"/>
        <w:contextualSpacing/>
        <w:rPr>
          <w:rFonts w:ascii="Arial" w:hAnsi="Arial" w:cs="Arial"/>
          <w:szCs w:val="22"/>
        </w:rPr>
      </w:pPr>
      <w:r w:rsidRPr="002B2E48">
        <w:rPr>
          <w:rFonts w:ascii="Arial" w:hAnsi="Arial" w:cs="Arial"/>
          <w:szCs w:val="22"/>
        </w:rPr>
        <w:t xml:space="preserve">I understand that all contracts will be procured on a yearly basis, and renewals are pending a satisfactory performance, as determined by the Department.  </w:t>
      </w:r>
    </w:p>
    <w:p w14:paraId="3007F78A" w14:textId="77777777" w:rsidR="002650B2" w:rsidRPr="002B2E48" w:rsidRDefault="002650B2" w:rsidP="00776BC3">
      <w:pPr>
        <w:rPr>
          <w:rFonts w:ascii="Arial" w:hAnsi="Arial" w:cs="Arial"/>
          <w:szCs w:val="22"/>
        </w:rPr>
      </w:pPr>
    </w:p>
    <w:sectPr w:rsidR="002650B2" w:rsidRPr="002B2E48" w:rsidSect="00DB0209">
      <w:headerReference w:type="default" r:id="rId15"/>
      <w:footerReference w:type="even" r:id="rId16"/>
      <w:footerReference w:type="default" r:id="rId17"/>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811A3" w14:textId="77777777" w:rsidR="0020009F" w:rsidRDefault="0020009F" w:rsidP="00DB0209">
      <w:r>
        <w:separator/>
      </w:r>
    </w:p>
  </w:endnote>
  <w:endnote w:type="continuationSeparator" w:id="0">
    <w:p w14:paraId="4421B5A6" w14:textId="77777777" w:rsidR="0020009F" w:rsidRDefault="0020009F"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06687" w14:textId="77777777" w:rsidR="00E34212" w:rsidRDefault="00E34212" w:rsidP="00141C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15796E" w14:textId="77777777" w:rsidR="00E34212" w:rsidRDefault="00E34212" w:rsidP="00E3421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C4A1" w14:textId="77777777" w:rsidR="00E34212" w:rsidRDefault="00E34212" w:rsidP="00141C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5773">
      <w:rPr>
        <w:rStyle w:val="PageNumber"/>
        <w:noProof/>
      </w:rPr>
      <w:t>1</w:t>
    </w:r>
    <w:r>
      <w:rPr>
        <w:rStyle w:val="PageNumber"/>
      </w:rPr>
      <w:fldChar w:fldCharType="end"/>
    </w:r>
  </w:p>
  <w:p w14:paraId="01E0AC61" w14:textId="77777777" w:rsidR="00E34212" w:rsidRDefault="00E34212" w:rsidP="00E3421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40F08" w14:textId="77777777" w:rsidR="0020009F" w:rsidRDefault="0020009F" w:rsidP="00DB0209">
      <w:r>
        <w:separator/>
      </w:r>
    </w:p>
  </w:footnote>
  <w:footnote w:type="continuationSeparator" w:id="0">
    <w:p w14:paraId="273A464E" w14:textId="77777777" w:rsidR="0020009F" w:rsidRDefault="0020009F" w:rsidP="00DB0209">
      <w:r>
        <w:continuationSeparator/>
      </w:r>
    </w:p>
  </w:footnote>
  <w:footnote w:id="1">
    <w:p w14:paraId="2D2C8038" w14:textId="77777777" w:rsidR="002B2E48" w:rsidRDefault="002B2E48" w:rsidP="002B2E48">
      <w:pPr>
        <w:rPr>
          <w:sz w:val="20"/>
          <w:szCs w:val="20"/>
        </w:rPr>
      </w:pPr>
      <w:r>
        <w:rPr>
          <w:vertAlign w:val="superscript"/>
        </w:rPr>
        <w:footnoteRef/>
      </w:r>
      <w:r>
        <w:rPr>
          <w:sz w:val="20"/>
          <w:szCs w:val="20"/>
        </w:rPr>
        <w:t xml:space="preserve"> Applicants with experience in both special education and ELA will be given preference, but applicants are welcome from individuals with experience in one or the other.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BA846" w14:textId="77777777" w:rsidR="00DB0209" w:rsidRDefault="00A00194">
    <w:pPr>
      <w:pStyle w:val="Header"/>
    </w:pPr>
    <w:r>
      <w:rPr>
        <w:noProof/>
      </w:rPr>
      <mc:AlternateContent>
        <mc:Choice Requires="wps">
          <w:drawing>
            <wp:anchor distT="0" distB="0" distL="114300" distR="114300" simplePos="0" relativeHeight="251659264" behindDoc="0" locked="0" layoutInCell="1" allowOverlap="1" wp14:anchorId="1B87F3D7" wp14:editId="49A23E45">
              <wp:simplePos x="0" y="0"/>
              <wp:positionH relativeFrom="column">
                <wp:posOffset>1990725</wp:posOffset>
              </wp:positionH>
              <wp:positionV relativeFrom="page">
                <wp:posOffset>472440</wp:posOffset>
              </wp:positionV>
              <wp:extent cx="4955540" cy="648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7643D" w14:textId="77777777" w:rsidR="002B2E48" w:rsidRPr="00DB0209" w:rsidRDefault="002B2E48" w:rsidP="00A00194">
                          <w:pPr>
                            <w:jc w:val="right"/>
                            <w:rPr>
                              <w:b/>
                              <w:sz w:val="28"/>
                              <w:szCs w:val="28"/>
                            </w:rPr>
                          </w:pPr>
                          <w:r>
                            <w:rPr>
                              <w:b/>
                              <w:sz w:val="28"/>
                              <w:szCs w:val="28"/>
                            </w:rPr>
                            <w:t>IHE Advisory Partner Application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7F3D7" id="_x0000_t202" coordsize="21600,21600" o:spt="202" path="m0,0l0,21600,21600,21600,21600,0xe">
              <v:stroke joinstyle="miter"/>
              <v:path gradientshapeok="t" o:connecttype="rect"/>
            </v:shapetype>
            <v:shape id="Text Box 2" o:spid="_x0000_s1026" type="#_x0000_t202" style="position:absolute;margin-left:156.75pt;margin-top:37.2pt;width:390.2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" fillcolor="white [3201]" stroked="f" strokeweight=".5pt">
              <v:textbox>
                <w:txbxContent>
                  <w:p w14:paraId="6887643D" w14:textId="77777777" w:rsidR="002B2E48" w:rsidRPr="00DB0209" w:rsidRDefault="002B2E48" w:rsidP="00A00194">
                    <w:pPr>
                      <w:jc w:val="right"/>
                      <w:rPr>
                        <w:b/>
                        <w:sz w:val="28"/>
                        <w:szCs w:val="28"/>
                      </w:rPr>
                    </w:pPr>
                    <w:r>
                      <w:rPr>
                        <w:b/>
                        <w:sz w:val="28"/>
                        <w:szCs w:val="28"/>
                      </w:rPr>
                      <w:t>IHE Advisory Partner Application</w:t>
                    </w:r>
                  </w:p>
                </w:txbxContent>
              </v:textbox>
              <w10:wrap anchory="page"/>
            </v:shape>
          </w:pict>
        </mc:Fallback>
      </mc:AlternateContent>
    </w:r>
    <w:r w:rsidR="00DB0209">
      <w:rPr>
        <w:noProof/>
      </w:rPr>
      <w:drawing>
        <wp:inline distT="0" distB="0" distL="0" distR="0" wp14:anchorId="703BBBA0" wp14:editId="3E99CBCE">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D45A6"/>
    <w:multiLevelType w:val="multilevel"/>
    <w:tmpl w:val="44307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9DE6428"/>
    <w:multiLevelType w:val="multilevel"/>
    <w:tmpl w:val="518E0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9A3070"/>
    <w:multiLevelType w:val="multilevel"/>
    <w:tmpl w:val="D4823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20364"/>
    <w:rsid w:val="00035773"/>
    <w:rsid w:val="00152235"/>
    <w:rsid w:val="001A72C3"/>
    <w:rsid w:val="0020009F"/>
    <w:rsid w:val="002650B2"/>
    <w:rsid w:val="002B2E48"/>
    <w:rsid w:val="00305A2C"/>
    <w:rsid w:val="00490FB8"/>
    <w:rsid w:val="004E7851"/>
    <w:rsid w:val="006208AC"/>
    <w:rsid w:val="00755C2C"/>
    <w:rsid w:val="00757825"/>
    <w:rsid w:val="00776BC3"/>
    <w:rsid w:val="008977CA"/>
    <w:rsid w:val="00A00194"/>
    <w:rsid w:val="00BA3B29"/>
    <w:rsid w:val="00CE2F08"/>
    <w:rsid w:val="00DB0209"/>
    <w:rsid w:val="00E34212"/>
    <w:rsid w:val="00E856A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D9F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E3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ouisianabelieves.com/teaching/believe-and-prepare" TargetMode="External"/><Relationship Id="rId12" Type="http://schemas.openxmlformats.org/officeDocument/2006/relationships/hyperlink" Target="https://docs.google.com/forms/d/e/1FAIpQLSehLXZRHr19z9ydYiVkqINlbRitglIY1PfLz-WU5acFkOOWxQ/viewform?usp=sf_link" TargetMode="External"/><Relationship Id="rId13" Type="http://schemas.openxmlformats.org/officeDocument/2006/relationships/hyperlink" Target="https://docs.google.com/forms/d/e/1FAIpQLSehLXZRHr19z9ydYiVkqINlbRitglIY1PfLz-WU5acFkOOWxQ/viewform?usp=sf_link" TargetMode="External"/><Relationship Id="rId14" Type="http://schemas.openxmlformats.org/officeDocument/2006/relationships/hyperlink" Target="mailto:kristijo.preston@la.gov"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s.google.com/forms/d/e/1FAIpQLSehLXZRHr19z9ydYiVkqINlbRitglIY1PfLz-WU5acFkOOWxQ/viewform?usp=sf_link" TargetMode="External"/><Relationship Id="rId8" Type="http://schemas.openxmlformats.org/officeDocument/2006/relationships/hyperlink" Target="https://www2.ed.gov/programs/osepsig/index.html" TargetMode="External"/><Relationship Id="rId9" Type="http://schemas.openxmlformats.org/officeDocument/2006/relationships/hyperlink" Target="http://www.louisianabelieves.com/academics/ONLINE-INSTRUCTIONAL-MATERIALS-REVIEWS" TargetMode="External"/><Relationship Id="rId10" Type="http://schemas.openxmlformats.org/officeDocument/2006/relationships/hyperlink" Target="https://www.louisianabelieves.com/docs/default-source/students-with-disabilities/strategies-for-success-a-guidebook-for-supporting-students-with-disabilities.pdf?sfvrsn=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1095</Words>
  <Characters>6243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Microsoft Office User</cp:lastModifiedBy>
  <cp:revision>8</cp:revision>
  <cp:lastPrinted>2018-01-31T21:13:00Z</cp:lastPrinted>
  <dcterms:created xsi:type="dcterms:W3CDTF">2018-01-24T22:40:00Z</dcterms:created>
  <dcterms:modified xsi:type="dcterms:W3CDTF">2018-01-31T22:26:00Z</dcterms:modified>
</cp:coreProperties>
</file>