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6"/>
        <w:gridCol w:w="11314"/>
      </w:tblGrid>
      <w:tr w:rsidR="003E6ED0" w14:paraId="7DA2C9C5" w14:textId="77777777" w:rsidTr="00F0235B">
        <w:tc>
          <w:tcPr>
            <w:tcW w:w="1638" w:type="dxa"/>
            <w:shd w:val="clear" w:color="auto" w:fill="FFE5F7"/>
            <w:vAlign w:val="center"/>
          </w:tcPr>
          <w:p w14:paraId="104CBE02" w14:textId="526B258A" w:rsidR="003E6ED0" w:rsidRPr="007D2F88" w:rsidRDefault="00220EC5" w:rsidP="0097112A">
            <w:pPr>
              <w:pStyle w:val="Header"/>
              <w:spacing w:before="60" w:after="60"/>
              <w:rPr>
                <w:rFonts w:ascii="Arial Rounded MT Bold" w:hAnsi="Arial Rounded MT Bold"/>
                <w:sz w:val="32"/>
                <w:szCs w:val="32"/>
              </w:rPr>
            </w:pPr>
            <w:r>
              <w:rPr>
                <w:rFonts w:ascii="Arial Rounded MT Bold" w:hAnsi="Arial Rounded MT Bold"/>
                <w:sz w:val="32"/>
                <w:szCs w:val="32"/>
              </w:rPr>
              <w:t>K-16 Pathway</w:t>
            </w:r>
          </w:p>
        </w:tc>
        <w:tc>
          <w:tcPr>
            <w:tcW w:w="11538" w:type="dxa"/>
            <w:shd w:val="clear" w:color="auto" w:fill="auto"/>
            <w:vAlign w:val="center"/>
          </w:tcPr>
          <w:p w14:paraId="6B21FAD0" w14:textId="6E369335" w:rsidR="003E6ED0" w:rsidRPr="00753E9A" w:rsidRDefault="003E6ED0" w:rsidP="0097112A">
            <w:pPr>
              <w:pStyle w:val="Header"/>
              <w:spacing w:before="40" w:after="40"/>
              <w:rPr>
                <w:rFonts w:ascii="Arial Rounded MT Bold" w:hAnsi="Arial Rounded MT Bold"/>
              </w:rPr>
            </w:pPr>
            <w:r w:rsidRPr="00753E9A">
              <w:rPr>
                <w:rFonts w:ascii="Arial Rounded MT Bold" w:hAnsi="Arial Rounded MT Bold"/>
              </w:rPr>
              <w:t xml:space="preserve">The </w:t>
            </w:r>
            <w:r w:rsidR="000A0693">
              <w:rPr>
                <w:rFonts w:ascii="Arial Rounded MT Bold" w:hAnsi="Arial Rounded MT Bold"/>
              </w:rPr>
              <w:t>Micro-Enterprise</w:t>
            </w:r>
            <w:r w:rsidRPr="00753E9A">
              <w:rPr>
                <w:rFonts w:ascii="Arial Rounded MT Bold" w:hAnsi="Arial Rounded MT Bold"/>
              </w:rPr>
              <w:t xml:space="preserve"> graduation pathway is a </w:t>
            </w:r>
            <w:r w:rsidR="000A0693">
              <w:rPr>
                <w:rFonts w:ascii="Arial Rounded MT Bold" w:hAnsi="Arial Rounded MT Bold"/>
              </w:rPr>
              <w:t>K-16</w:t>
            </w:r>
            <w:r w:rsidRPr="00753E9A">
              <w:rPr>
                <w:rFonts w:ascii="Arial Rounded MT Bold" w:hAnsi="Arial Rounded MT Bold"/>
              </w:rPr>
              <w:t xml:space="preserve"> pathway.  Students must:  </w:t>
            </w:r>
          </w:p>
          <w:p w14:paraId="119FDE39" w14:textId="77777777" w:rsidR="003E6ED0" w:rsidRPr="00753E9A" w:rsidRDefault="003E6ED0" w:rsidP="0097112A">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3D1CF079" w14:textId="77777777" w:rsidR="003E6ED0" w:rsidRPr="00753E9A" w:rsidRDefault="003E6ED0" w:rsidP="0097112A">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6D465388" w14:textId="77777777" w:rsidR="0097112A" w:rsidRDefault="0097112A" w:rsidP="0097112A">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3DFF76DA" w14:textId="77777777" w:rsidR="0097112A" w:rsidRDefault="0097112A" w:rsidP="0097112A">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75273ED8" w14:textId="0C7F5926" w:rsidR="003E6ED0" w:rsidRPr="007D2F88" w:rsidRDefault="0097112A" w:rsidP="0097112A">
            <w:pPr>
              <w:pStyle w:val="Header"/>
              <w:spacing w:before="40" w:after="40"/>
              <w:rPr>
                <w:rFonts w:ascii="Arial Rounded MT Bold" w:hAnsi="Arial Rounded MT Bold"/>
              </w:rPr>
            </w:pPr>
            <w:r>
              <w:rPr>
                <w:rFonts w:ascii="Arial Rounded MT Bold" w:hAnsi="Arial Rounded MT Bold"/>
              </w:rPr>
              <w:t>5) two Complementary credentials.</w:t>
            </w:r>
          </w:p>
        </w:tc>
      </w:tr>
    </w:tbl>
    <w:p w14:paraId="1C0B7369" w14:textId="7C3DACA2" w:rsidR="00F5557F" w:rsidRPr="00946916" w:rsidRDefault="00F555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7D2F88" w:rsidRPr="00D33E95" w14:paraId="0A702DE4" w14:textId="77777777" w:rsidTr="00F0235B">
        <w:tc>
          <w:tcPr>
            <w:tcW w:w="2448" w:type="dxa"/>
            <w:shd w:val="clear" w:color="auto" w:fill="FFE5F7"/>
            <w:vAlign w:val="center"/>
          </w:tcPr>
          <w:p w14:paraId="7E5745E7" w14:textId="77777777" w:rsidR="007D2F88" w:rsidRPr="00D33E95" w:rsidRDefault="007D2F88" w:rsidP="001129D6">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2DD8B5C3" w14:textId="77777777" w:rsidR="008B665E" w:rsidRDefault="008B665E" w:rsidP="008B665E">
            <w:pPr>
              <w:spacing w:before="60" w:after="60"/>
              <w:rPr>
                <w:rFonts w:asciiTheme="majorHAnsi" w:hAnsiTheme="majorHAnsi"/>
                <w:noProof/>
                <w:sz w:val="22"/>
                <w:szCs w:val="22"/>
              </w:rPr>
            </w:pPr>
            <w:r w:rsidRPr="009E3761">
              <w:rPr>
                <w:rFonts w:asciiTheme="majorHAnsi" w:hAnsiTheme="majorHAnsi"/>
                <w:noProof/>
                <w:sz w:val="22"/>
                <w:szCs w:val="22"/>
              </w:rPr>
              <w:t xml:space="preserve">5 Star: </w:t>
            </w:r>
            <w:r>
              <w:rPr>
                <w:rFonts w:asciiTheme="majorHAnsi" w:hAnsiTheme="majorHAnsi"/>
                <w:noProof/>
                <w:sz w:val="22"/>
                <w:szCs w:val="22"/>
              </w:rPr>
              <w:t xml:space="preserve"> Property, Real Estate and Community Association Manager</w:t>
            </w:r>
          </w:p>
          <w:p w14:paraId="6DC1B482" w14:textId="77777777" w:rsidR="008B665E" w:rsidRDefault="008B665E" w:rsidP="008B665E">
            <w:pPr>
              <w:spacing w:before="60" w:after="60"/>
              <w:rPr>
                <w:rFonts w:asciiTheme="majorHAnsi" w:hAnsiTheme="majorHAnsi"/>
                <w:noProof/>
                <w:sz w:val="22"/>
                <w:szCs w:val="22"/>
              </w:rPr>
            </w:pPr>
            <w:r>
              <w:rPr>
                <w:rFonts w:asciiTheme="majorHAnsi" w:hAnsiTheme="majorHAnsi"/>
                <w:noProof/>
                <w:sz w:val="22"/>
                <w:szCs w:val="22"/>
              </w:rPr>
              <w:t>4 Star:  Real Estate Sales Agent</w:t>
            </w:r>
          </w:p>
          <w:p w14:paraId="275F3490" w14:textId="3B36C1AF" w:rsidR="00627C4E" w:rsidRPr="00627C4E" w:rsidRDefault="008B665E" w:rsidP="008B665E">
            <w:pPr>
              <w:spacing w:before="60" w:after="60"/>
              <w:rPr>
                <w:rFonts w:ascii="Calibri" w:hAnsi="Calibri"/>
                <w:noProof/>
                <w:sz w:val="22"/>
                <w:szCs w:val="22"/>
              </w:rPr>
            </w:pPr>
            <w:r>
              <w:rPr>
                <w:rFonts w:asciiTheme="majorHAnsi" w:hAnsiTheme="majorHAnsi"/>
                <w:noProof/>
                <w:sz w:val="22"/>
                <w:szCs w:val="22"/>
              </w:rPr>
              <w:t>2 Star:  Hairdresser, Hairstylist and Cosmetologist, Interior Designers;  Costume Attendants</w:t>
            </w:r>
          </w:p>
        </w:tc>
      </w:tr>
    </w:tbl>
    <w:p w14:paraId="26A00C0D" w14:textId="60507E0E" w:rsidR="00500B81" w:rsidRPr="00500B81" w:rsidRDefault="00500B81" w:rsidP="00500B81">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500B81" w:rsidRPr="00D33E95" w14:paraId="11FA5C63" w14:textId="77777777" w:rsidTr="00F0235B">
        <w:tc>
          <w:tcPr>
            <w:tcW w:w="2448" w:type="dxa"/>
            <w:shd w:val="clear" w:color="auto" w:fill="FFE5F7"/>
            <w:vAlign w:val="center"/>
          </w:tcPr>
          <w:p w14:paraId="64FB1A8C" w14:textId="77777777" w:rsidR="00500B81" w:rsidRPr="00DB10EE" w:rsidRDefault="00500B81" w:rsidP="00627C4E">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1036662C" w14:textId="75AB471A" w:rsidR="00500B81" w:rsidRPr="00A118C7" w:rsidRDefault="008B665E" w:rsidP="00627C4E">
            <w:pPr>
              <w:spacing w:before="60" w:after="60"/>
              <w:rPr>
                <w:rFonts w:ascii="Calibri" w:hAnsi="Calibri"/>
                <w:noProof/>
                <w:sz w:val="22"/>
                <w:szCs w:val="22"/>
              </w:rPr>
            </w:pPr>
            <w:r>
              <w:rPr>
                <w:rFonts w:ascii="Calibri" w:hAnsi="Calibri"/>
                <w:noProof/>
                <w:sz w:val="22"/>
                <w:szCs w:val="22"/>
              </w:rPr>
              <w:t>$16,000 - $35,000</w:t>
            </w:r>
          </w:p>
        </w:tc>
      </w:tr>
    </w:tbl>
    <w:p w14:paraId="0C9D3270" w14:textId="49D8410C" w:rsidR="007D2F88" w:rsidRPr="00946916" w:rsidRDefault="007D2F8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8F3AEB" w:rsidRPr="00D33E95" w14:paraId="4F5DE2F1" w14:textId="77777777" w:rsidTr="00F0235B">
        <w:tc>
          <w:tcPr>
            <w:tcW w:w="13158" w:type="dxa"/>
            <w:gridSpan w:val="3"/>
            <w:shd w:val="clear" w:color="auto" w:fill="FFE5F7"/>
            <w:vAlign w:val="center"/>
          </w:tcPr>
          <w:p w14:paraId="186AAC3A" w14:textId="26558377" w:rsidR="008F3AEB" w:rsidRPr="008F3AEB" w:rsidRDefault="000A022D" w:rsidP="008F3AEB">
            <w:pPr>
              <w:spacing w:before="60" w:after="60"/>
              <w:jc w:val="center"/>
              <w:rPr>
                <w:rFonts w:ascii="Arial Rounded MT Bold" w:hAnsi="Arial Rounded MT Bold"/>
                <w:noProof/>
                <w:sz w:val="28"/>
                <w:szCs w:val="28"/>
              </w:rPr>
            </w:pPr>
            <w:r>
              <w:rPr>
                <w:rFonts w:ascii="Arial Rounded MT Bold" w:hAnsi="Arial Rounded MT Bold"/>
                <w:noProof/>
                <w:sz w:val="28"/>
                <w:szCs w:val="28"/>
              </w:rPr>
              <w:t>Micro-Enterprise</w:t>
            </w:r>
            <w:r w:rsidR="008F3AEB">
              <w:rPr>
                <w:rFonts w:ascii="Arial Rounded MT Bold" w:hAnsi="Arial Rounded MT Bold"/>
                <w:noProof/>
                <w:sz w:val="28"/>
                <w:szCs w:val="28"/>
              </w:rPr>
              <w:t xml:space="preserve"> Graduation Pathway:  Sections</w:t>
            </w:r>
          </w:p>
        </w:tc>
      </w:tr>
      <w:tr w:rsidR="00343897" w:rsidRPr="00D33E95" w14:paraId="7CEBE0CD" w14:textId="77777777" w:rsidTr="00EA001B">
        <w:trPr>
          <w:trHeight w:val="97"/>
        </w:trPr>
        <w:tc>
          <w:tcPr>
            <w:tcW w:w="378" w:type="dxa"/>
            <w:vMerge w:val="restart"/>
            <w:shd w:val="clear" w:color="auto" w:fill="auto"/>
            <w:vAlign w:val="center"/>
          </w:tcPr>
          <w:p w14:paraId="5FD82864" w14:textId="77777777" w:rsidR="00343897" w:rsidRPr="008F3AEB" w:rsidRDefault="00343897" w:rsidP="008F3AE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0292734D" w14:textId="77777777" w:rsidR="00343897" w:rsidRPr="008F3AEB" w:rsidRDefault="00343897" w:rsidP="008F3AE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475E04D3" w14:textId="77777777" w:rsidR="00343897" w:rsidRPr="00EA001B" w:rsidRDefault="00343897" w:rsidP="00EA001B">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EA001B" w:rsidRPr="00D33E95" w14:paraId="009E7C88" w14:textId="77777777" w:rsidTr="00EA001B">
        <w:trPr>
          <w:trHeight w:val="787"/>
        </w:trPr>
        <w:tc>
          <w:tcPr>
            <w:tcW w:w="378" w:type="dxa"/>
            <w:vMerge/>
            <w:shd w:val="clear" w:color="auto" w:fill="auto"/>
            <w:vAlign w:val="center"/>
          </w:tcPr>
          <w:p w14:paraId="001C1AA1" w14:textId="77777777" w:rsidR="00EA001B" w:rsidRDefault="00EA001B" w:rsidP="008F3AEB">
            <w:pPr>
              <w:spacing w:before="60" w:after="60"/>
              <w:jc w:val="center"/>
              <w:rPr>
                <w:rFonts w:ascii="Arial Rounded MT Bold" w:hAnsi="Arial Rounded MT Bold"/>
                <w:sz w:val="22"/>
                <w:szCs w:val="22"/>
              </w:rPr>
            </w:pPr>
          </w:p>
        </w:tc>
        <w:tc>
          <w:tcPr>
            <w:tcW w:w="2880" w:type="dxa"/>
            <w:vMerge/>
            <w:shd w:val="clear" w:color="auto" w:fill="auto"/>
            <w:vAlign w:val="center"/>
          </w:tcPr>
          <w:p w14:paraId="5136333B" w14:textId="77777777" w:rsidR="00EA001B" w:rsidRDefault="00EA001B" w:rsidP="008F3AE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275846BD" w14:textId="2FD029B6" w:rsidR="00EA001B" w:rsidRPr="00EA001B" w:rsidRDefault="00EA001B" w:rsidP="00026E16">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sidR="00026E16">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8F3AEB" w:rsidRPr="00D33E95" w14:paraId="0E9CDC7B" w14:textId="77777777" w:rsidTr="00EA001B">
        <w:tc>
          <w:tcPr>
            <w:tcW w:w="378" w:type="dxa"/>
            <w:shd w:val="clear" w:color="auto" w:fill="auto"/>
            <w:vAlign w:val="center"/>
          </w:tcPr>
          <w:p w14:paraId="34F3BC33"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0587CFFD" w14:textId="385473B7" w:rsidR="008F3AEB" w:rsidRPr="008F3AEB" w:rsidRDefault="009A03F1" w:rsidP="008F3AEB">
            <w:pPr>
              <w:spacing w:before="60" w:after="60"/>
              <w:rPr>
                <w:rFonts w:ascii="Arial Rounded MT Bold" w:hAnsi="Arial Rounded MT Bold"/>
                <w:sz w:val="22"/>
                <w:szCs w:val="22"/>
              </w:rPr>
            </w:pPr>
            <w:r>
              <w:rPr>
                <w:rFonts w:ascii="Arial Rounded MT Bold" w:hAnsi="Arial Rounded MT Bold"/>
                <w:sz w:val="22"/>
                <w:szCs w:val="22"/>
              </w:rPr>
              <w:t>Universal</w:t>
            </w:r>
            <w:r w:rsidR="008F3AEB">
              <w:rPr>
                <w:rFonts w:ascii="Arial Rounded MT Bold" w:hAnsi="Arial Rounded MT Bold"/>
                <w:sz w:val="22"/>
                <w:szCs w:val="22"/>
              </w:rPr>
              <w:t xml:space="preserve"> Jump Start Courses</w:t>
            </w:r>
          </w:p>
        </w:tc>
        <w:tc>
          <w:tcPr>
            <w:tcW w:w="9900" w:type="dxa"/>
            <w:shd w:val="clear" w:color="auto" w:fill="auto"/>
            <w:vAlign w:val="center"/>
          </w:tcPr>
          <w:p w14:paraId="4642E01F" w14:textId="0CAD82BA" w:rsidR="008F3AEB" w:rsidRPr="008F3AEB" w:rsidRDefault="008B665E" w:rsidP="00EA62C6">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8F3AEB" w:rsidRPr="00D33E95" w14:paraId="246C7704" w14:textId="77777777" w:rsidTr="00EA001B">
        <w:tc>
          <w:tcPr>
            <w:tcW w:w="378" w:type="dxa"/>
            <w:shd w:val="clear" w:color="auto" w:fill="auto"/>
            <w:vAlign w:val="center"/>
          </w:tcPr>
          <w:p w14:paraId="32C31EA5"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027B701E"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5488F003"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Pr>
                <w:rFonts w:asciiTheme="majorHAnsi" w:hAnsiTheme="majorHAnsi"/>
                <w:noProof/>
                <w:sz w:val="22"/>
                <w:szCs w:val="22"/>
              </w:rPr>
              <w:t xml:space="preserve">s the course titles and codes for courses that qualify as Career Readiness Courses.  Students must pass at least one Carnegie credit of Career Readiness courses, but may apply more than one Career Readiness course to their 9 credit </w:t>
            </w:r>
            <w:r w:rsidR="00343897">
              <w:rPr>
                <w:rFonts w:asciiTheme="majorHAnsi" w:hAnsiTheme="majorHAnsi"/>
                <w:noProof/>
                <w:sz w:val="22"/>
                <w:szCs w:val="22"/>
              </w:rPr>
              <w:t xml:space="preserve">Jump Start graduation </w:t>
            </w:r>
            <w:r>
              <w:rPr>
                <w:rFonts w:asciiTheme="majorHAnsi" w:hAnsiTheme="majorHAnsi"/>
                <w:noProof/>
                <w:sz w:val="22"/>
                <w:szCs w:val="22"/>
              </w:rPr>
              <w:t>requirement.</w:t>
            </w:r>
          </w:p>
        </w:tc>
      </w:tr>
      <w:tr w:rsidR="000B7DA9" w:rsidRPr="00D33E95" w14:paraId="6508A4BE" w14:textId="77777777" w:rsidTr="00EA001B">
        <w:tc>
          <w:tcPr>
            <w:tcW w:w="378" w:type="dxa"/>
            <w:shd w:val="clear" w:color="auto" w:fill="auto"/>
            <w:vAlign w:val="center"/>
          </w:tcPr>
          <w:p w14:paraId="06D65238" w14:textId="17A4EFDB" w:rsidR="000B7DA9"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671CE5F0" w14:textId="2D926E70" w:rsidR="000B7DA9" w:rsidRDefault="000B7DA9" w:rsidP="008F3AE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5AAE1FD9" w14:textId="50AEFE3F" w:rsidR="000B7DA9" w:rsidRDefault="000B7DA9" w:rsidP="00343897">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8F3AEB" w:rsidRPr="00D33E95" w14:paraId="50CEA6F9" w14:textId="77777777" w:rsidTr="00EA001B">
        <w:tc>
          <w:tcPr>
            <w:tcW w:w="378" w:type="dxa"/>
            <w:shd w:val="clear" w:color="auto" w:fill="auto"/>
            <w:vAlign w:val="center"/>
          </w:tcPr>
          <w:p w14:paraId="701E895A" w14:textId="51B55860"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5E8824AD"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27F3D8BE"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indicates the required culminating credential(s) for this pathway.</w:t>
            </w:r>
          </w:p>
        </w:tc>
      </w:tr>
      <w:tr w:rsidR="008F3AEB" w:rsidRPr="00D33E95" w14:paraId="67F3DE5F" w14:textId="77777777" w:rsidTr="00EA001B">
        <w:tc>
          <w:tcPr>
            <w:tcW w:w="378" w:type="dxa"/>
            <w:shd w:val="clear" w:color="auto" w:fill="auto"/>
            <w:vAlign w:val="center"/>
          </w:tcPr>
          <w:p w14:paraId="22E86FE8" w14:textId="308E5F4F"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4A19DBC4"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5D10C8CA"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provides </w:t>
            </w:r>
            <w:r w:rsidR="00343897">
              <w:rPr>
                <w:rFonts w:asciiTheme="majorHAnsi" w:hAnsiTheme="majorHAnsi"/>
                <w:noProof/>
                <w:sz w:val="22"/>
                <w:szCs w:val="22"/>
              </w:rPr>
              <w:t>a sample schedule for students pursuing this graduation pathway.   Each high school will develop its own standard schedules for Jump Start students.</w:t>
            </w:r>
          </w:p>
        </w:tc>
      </w:tr>
    </w:tbl>
    <w:p w14:paraId="67A68B0C" w14:textId="77777777" w:rsidR="003E6ED0" w:rsidRDefault="003E6ED0">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500B81" w14:paraId="362D7D9C" w14:textId="77777777" w:rsidTr="00627C4E">
        <w:tc>
          <w:tcPr>
            <w:tcW w:w="13158" w:type="dxa"/>
            <w:shd w:val="clear" w:color="auto" w:fill="F2F2F2"/>
            <w:vAlign w:val="center"/>
          </w:tcPr>
          <w:p w14:paraId="5AFCFAC7" w14:textId="4991563F" w:rsidR="00500B81" w:rsidRPr="007F2027" w:rsidRDefault="00500B81" w:rsidP="00627C4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500B81" w14:paraId="3266A7B0" w14:textId="77777777" w:rsidTr="00627C4E">
        <w:tc>
          <w:tcPr>
            <w:tcW w:w="13158" w:type="dxa"/>
            <w:shd w:val="clear" w:color="auto" w:fill="auto"/>
            <w:vAlign w:val="center"/>
          </w:tcPr>
          <w:p w14:paraId="0A3890EF" w14:textId="77777777" w:rsidR="00500B81" w:rsidRDefault="00500B81" w:rsidP="00627C4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371CCA56" w14:textId="77777777" w:rsidR="00500B81" w:rsidRPr="0025680D" w:rsidRDefault="00500B81" w:rsidP="00627C4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668B10D8" w14:textId="77777777" w:rsidR="00500B81" w:rsidRPr="00587A2E" w:rsidRDefault="00500B81" w:rsidP="00627C4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01212E0"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506ADE23"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2ED8B87D"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4B2A575F" w14:textId="77777777" w:rsidR="00500B81" w:rsidRPr="003F0A33" w:rsidRDefault="00500B81" w:rsidP="00627C4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273BCC0D" w14:textId="77777777" w:rsidR="00500B81" w:rsidRPr="0025680D" w:rsidRDefault="00500B81" w:rsidP="00500B81">
      <w:pPr>
        <w:jc w:val="both"/>
        <w:rPr>
          <w:rFonts w:asciiTheme="majorHAnsi" w:hAnsiTheme="majorHAnsi"/>
          <w:sz w:val="2"/>
          <w:szCs w:val="2"/>
        </w:rPr>
      </w:pPr>
    </w:p>
    <w:p w14:paraId="3C0FE2A5" w14:textId="77777777" w:rsidR="00500B81" w:rsidRDefault="00500B81" w:rsidP="00500B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500B81" w:rsidRPr="00D33E95" w14:paraId="08B9C894" w14:textId="77777777" w:rsidTr="00627C4E">
        <w:tc>
          <w:tcPr>
            <w:tcW w:w="13176" w:type="dxa"/>
            <w:shd w:val="clear" w:color="auto" w:fill="FFFF00"/>
            <w:vAlign w:val="center"/>
          </w:tcPr>
          <w:p w14:paraId="48769833" w14:textId="77777777" w:rsidR="00500B81" w:rsidRPr="00753E9A" w:rsidRDefault="00500B81" w:rsidP="00627C4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500B81" w:rsidRPr="00D33E95" w14:paraId="5E2C5471" w14:textId="77777777" w:rsidTr="00627C4E">
        <w:tc>
          <w:tcPr>
            <w:tcW w:w="13176" w:type="dxa"/>
            <w:shd w:val="clear" w:color="auto" w:fill="auto"/>
            <w:vAlign w:val="center"/>
          </w:tcPr>
          <w:p w14:paraId="5A508665" w14:textId="77777777" w:rsidR="00500B81" w:rsidRDefault="00500B81" w:rsidP="00627C4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5E40A61C" w14:textId="77777777" w:rsidR="00500B81"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71315CB5" w14:textId="77777777" w:rsidR="00500B81"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0DBE721C" w14:textId="77777777" w:rsidR="00500B81" w:rsidRPr="00DB10EE"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321D55C1" w14:textId="77777777" w:rsidR="00500B81" w:rsidRDefault="00500B81"/>
    <w:p w14:paraId="65B05CB3" w14:textId="77777777" w:rsidR="00500B81" w:rsidRDefault="00500B81"/>
    <w:p w14:paraId="5682F6D6" w14:textId="77777777" w:rsidR="00500B81" w:rsidRDefault="00500B81">
      <w:r>
        <w:br w:type="page"/>
      </w:r>
    </w:p>
    <w:tbl>
      <w:tblPr>
        <w:tblStyle w:val="TableGrid"/>
        <w:tblW w:w="13158" w:type="dxa"/>
        <w:tblLayout w:type="fixed"/>
        <w:tblLook w:val="04A0" w:firstRow="1" w:lastRow="0" w:firstColumn="1" w:lastColumn="0" w:noHBand="0" w:noVBand="1"/>
      </w:tblPr>
      <w:tblGrid>
        <w:gridCol w:w="6768"/>
        <w:gridCol w:w="1890"/>
        <w:gridCol w:w="2070"/>
        <w:gridCol w:w="1260"/>
        <w:gridCol w:w="1170"/>
      </w:tblGrid>
      <w:tr w:rsidR="00FC3576" w14:paraId="1F802C08" w14:textId="77777777" w:rsidTr="00F0235B">
        <w:trPr>
          <w:trHeight w:val="175"/>
        </w:trPr>
        <w:tc>
          <w:tcPr>
            <w:tcW w:w="13158" w:type="dxa"/>
            <w:gridSpan w:val="5"/>
            <w:shd w:val="clear" w:color="auto" w:fill="FFE5F7"/>
            <w:vAlign w:val="center"/>
          </w:tcPr>
          <w:p w14:paraId="0F4D31E7" w14:textId="084AFC17" w:rsidR="00FC3576" w:rsidRPr="00753E9A" w:rsidRDefault="00FC3576" w:rsidP="000A022D">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753E9A" w:rsidRPr="00753E9A">
              <w:rPr>
                <w:rFonts w:ascii="Arial Rounded MT Bold" w:hAnsi="Arial Rounded MT Bold"/>
                <w:sz w:val="28"/>
                <w:szCs w:val="28"/>
              </w:rPr>
              <w:t xml:space="preserve">: </w:t>
            </w:r>
            <w:r w:rsidR="000A022D">
              <w:rPr>
                <w:rFonts w:ascii="Arial Rounded MT Bold" w:hAnsi="Arial Rounded MT Bold"/>
                <w:sz w:val="28"/>
                <w:szCs w:val="28"/>
              </w:rPr>
              <w:t>Micro-Enterprise</w:t>
            </w:r>
          </w:p>
        </w:tc>
      </w:tr>
      <w:tr w:rsidR="00F24672" w14:paraId="6C951DB1" w14:textId="77777777" w:rsidTr="000A022D">
        <w:trPr>
          <w:trHeight w:val="341"/>
        </w:trPr>
        <w:tc>
          <w:tcPr>
            <w:tcW w:w="6768" w:type="dxa"/>
            <w:vAlign w:val="center"/>
          </w:tcPr>
          <w:p w14:paraId="23151556" w14:textId="77777777" w:rsidR="004738A5" w:rsidRPr="00CA2385" w:rsidRDefault="004738A5" w:rsidP="00F2467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90" w:type="dxa"/>
            <w:vAlign w:val="center"/>
          </w:tcPr>
          <w:p w14:paraId="7AE043DA" w14:textId="77777777" w:rsidR="004738A5" w:rsidRPr="00CA2385" w:rsidRDefault="004738A5" w:rsidP="00F2467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08980A92" w14:textId="77777777" w:rsidR="004738A5" w:rsidRPr="00CA2385" w:rsidRDefault="004738A5" w:rsidP="00F2467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260" w:type="dxa"/>
            <w:vAlign w:val="center"/>
          </w:tcPr>
          <w:p w14:paraId="4BDA26A1" w14:textId="77777777" w:rsidR="004738A5" w:rsidRDefault="004738A5" w:rsidP="00F2467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vAlign w:val="center"/>
          </w:tcPr>
          <w:p w14:paraId="0B08D30C" w14:textId="77777777" w:rsidR="004738A5" w:rsidRDefault="004738A5" w:rsidP="00F2467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A022D" w14:paraId="1575FBEC" w14:textId="77777777" w:rsidTr="000A022D">
        <w:tc>
          <w:tcPr>
            <w:tcW w:w="6768" w:type="dxa"/>
            <w:vAlign w:val="bottom"/>
          </w:tcPr>
          <w:p w14:paraId="1FA856A2" w14:textId="5FB4E35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AGRISCIENCE I</w:t>
            </w:r>
          </w:p>
        </w:tc>
        <w:tc>
          <w:tcPr>
            <w:tcW w:w="1890" w:type="dxa"/>
            <w:vAlign w:val="bottom"/>
          </w:tcPr>
          <w:p w14:paraId="18104BBD" w14:textId="3981AC3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010301</w:t>
            </w:r>
          </w:p>
        </w:tc>
        <w:tc>
          <w:tcPr>
            <w:tcW w:w="2070" w:type="dxa"/>
            <w:vAlign w:val="center"/>
          </w:tcPr>
          <w:p w14:paraId="44363EB1" w14:textId="3EB965C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00FEC82" w14:textId="6982069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F119C2" w14:textId="3C43A86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8AAE39C" w14:textId="77777777" w:rsidTr="000A022D">
        <w:tc>
          <w:tcPr>
            <w:tcW w:w="6768" w:type="dxa"/>
            <w:vAlign w:val="bottom"/>
          </w:tcPr>
          <w:p w14:paraId="528B2CBF" w14:textId="0AA006D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Career Readiness Agriscience Agribusiness Natural Resources</w:t>
            </w:r>
          </w:p>
        </w:tc>
        <w:tc>
          <w:tcPr>
            <w:tcW w:w="1890" w:type="dxa"/>
            <w:vAlign w:val="bottom"/>
          </w:tcPr>
          <w:p w14:paraId="40408AA8" w14:textId="3833C3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010331</w:t>
            </w:r>
          </w:p>
        </w:tc>
        <w:tc>
          <w:tcPr>
            <w:tcW w:w="2070" w:type="dxa"/>
            <w:vAlign w:val="center"/>
          </w:tcPr>
          <w:p w14:paraId="07142A39" w14:textId="34CF564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BA4825B" w14:textId="112D488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29B8FE" w14:textId="1144CE2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D79F55D" w14:textId="77777777" w:rsidTr="000A022D">
        <w:tc>
          <w:tcPr>
            <w:tcW w:w="6768" w:type="dxa"/>
            <w:vAlign w:val="bottom"/>
          </w:tcPr>
          <w:p w14:paraId="3084121F" w14:textId="17A6210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AGRISCIENCE-LEADERSHIP DEVELOPMENT (1/2 CREDIT)</w:t>
            </w:r>
          </w:p>
        </w:tc>
        <w:tc>
          <w:tcPr>
            <w:tcW w:w="1890" w:type="dxa"/>
            <w:vAlign w:val="bottom"/>
          </w:tcPr>
          <w:p w14:paraId="55B7FD69" w14:textId="5B4D3E5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010354</w:t>
            </w:r>
          </w:p>
        </w:tc>
        <w:tc>
          <w:tcPr>
            <w:tcW w:w="2070" w:type="dxa"/>
            <w:vAlign w:val="center"/>
          </w:tcPr>
          <w:p w14:paraId="0E81904C" w14:textId="3D5C752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B895D59" w14:textId="1F0831B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CED979" w14:textId="18670DD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0326F69" w14:textId="77777777" w:rsidTr="000A022D">
        <w:tc>
          <w:tcPr>
            <w:tcW w:w="6768" w:type="dxa"/>
            <w:vAlign w:val="bottom"/>
          </w:tcPr>
          <w:p w14:paraId="184EBA74" w14:textId="448A05C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AG LEADERSHIP (1 CREDIT)</w:t>
            </w:r>
          </w:p>
        </w:tc>
        <w:tc>
          <w:tcPr>
            <w:tcW w:w="1890" w:type="dxa"/>
            <w:vAlign w:val="bottom"/>
          </w:tcPr>
          <w:p w14:paraId="1F53A4EC" w14:textId="7E0DABD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010364</w:t>
            </w:r>
          </w:p>
        </w:tc>
        <w:tc>
          <w:tcPr>
            <w:tcW w:w="2070" w:type="dxa"/>
            <w:vAlign w:val="center"/>
          </w:tcPr>
          <w:p w14:paraId="66EAAEB9" w14:textId="6D86488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43DE9DD" w14:textId="5399FCF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41AA62" w14:textId="558BB04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B97490B" w14:textId="77777777" w:rsidTr="000A022D">
        <w:tc>
          <w:tcPr>
            <w:tcW w:w="6768" w:type="dxa"/>
            <w:vAlign w:val="bottom"/>
          </w:tcPr>
          <w:p w14:paraId="0BE1A75B" w14:textId="6AF5A3D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MEDIA ARTS I</w:t>
            </w:r>
          </w:p>
        </w:tc>
        <w:tc>
          <w:tcPr>
            <w:tcW w:w="1890" w:type="dxa"/>
            <w:vAlign w:val="bottom"/>
          </w:tcPr>
          <w:p w14:paraId="6ADDFE9C" w14:textId="6C9BADC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030810</w:t>
            </w:r>
          </w:p>
        </w:tc>
        <w:tc>
          <w:tcPr>
            <w:tcW w:w="2070" w:type="dxa"/>
            <w:vAlign w:val="center"/>
          </w:tcPr>
          <w:p w14:paraId="617D9B7C" w14:textId="2B674F9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2AC2C4C8" w14:textId="35651DA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D03F33E" w14:textId="032FB30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2E3737B" w14:textId="77777777" w:rsidTr="000A022D">
        <w:tc>
          <w:tcPr>
            <w:tcW w:w="6768" w:type="dxa"/>
            <w:vAlign w:val="bottom"/>
          </w:tcPr>
          <w:p w14:paraId="65094D96" w14:textId="57F3530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MEDIA ARTS II</w:t>
            </w:r>
          </w:p>
        </w:tc>
        <w:tc>
          <w:tcPr>
            <w:tcW w:w="1890" w:type="dxa"/>
            <w:vAlign w:val="bottom"/>
          </w:tcPr>
          <w:p w14:paraId="30F25041" w14:textId="2CC524B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030820</w:t>
            </w:r>
          </w:p>
        </w:tc>
        <w:tc>
          <w:tcPr>
            <w:tcW w:w="2070" w:type="dxa"/>
            <w:vAlign w:val="center"/>
          </w:tcPr>
          <w:p w14:paraId="5AFDA281" w14:textId="221D490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4F502759" w14:textId="5888851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1025E2B" w14:textId="08677A0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3289BE4" w14:textId="77777777" w:rsidTr="000A022D">
        <w:tc>
          <w:tcPr>
            <w:tcW w:w="6768" w:type="dxa"/>
            <w:vAlign w:val="bottom"/>
          </w:tcPr>
          <w:p w14:paraId="03FDAAD6" w14:textId="04C07BB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MEDIA ARTS III</w:t>
            </w:r>
          </w:p>
        </w:tc>
        <w:tc>
          <w:tcPr>
            <w:tcW w:w="1890" w:type="dxa"/>
            <w:vAlign w:val="bottom"/>
          </w:tcPr>
          <w:p w14:paraId="358F7337" w14:textId="6756DEE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030830</w:t>
            </w:r>
          </w:p>
        </w:tc>
        <w:tc>
          <w:tcPr>
            <w:tcW w:w="2070" w:type="dxa"/>
            <w:vAlign w:val="center"/>
          </w:tcPr>
          <w:p w14:paraId="5B43C38B" w14:textId="0AB2A32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1B19F09" w14:textId="022906F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262EF98F" w14:textId="7AFC699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B4CFA89" w14:textId="77777777" w:rsidTr="000A022D">
        <w:tc>
          <w:tcPr>
            <w:tcW w:w="6768" w:type="dxa"/>
            <w:vAlign w:val="bottom"/>
          </w:tcPr>
          <w:p w14:paraId="0A7B3BBE" w14:textId="406B095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MEDIA ARTS IV</w:t>
            </w:r>
          </w:p>
        </w:tc>
        <w:tc>
          <w:tcPr>
            <w:tcW w:w="1890" w:type="dxa"/>
            <w:vAlign w:val="bottom"/>
          </w:tcPr>
          <w:p w14:paraId="34AF9103" w14:textId="65513BF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030840</w:t>
            </w:r>
          </w:p>
        </w:tc>
        <w:tc>
          <w:tcPr>
            <w:tcW w:w="2070" w:type="dxa"/>
            <w:vAlign w:val="center"/>
          </w:tcPr>
          <w:p w14:paraId="4E5AE147" w14:textId="7876873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0F813BAF" w14:textId="762F097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BDB68B6" w14:textId="058A55F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9537254" w14:textId="77777777" w:rsidTr="000A022D">
        <w:tc>
          <w:tcPr>
            <w:tcW w:w="6768" w:type="dxa"/>
            <w:vAlign w:val="bottom"/>
          </w:tcPr>
          <w:p w14:paraId="43DF7238" w14:textId="2710F92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ACCOUNTING I</w:t>
            </w:r>
          </w:p>
        </w:tc>
        <w:tc>
          <w:tcPr>
            <w:tcW w:w="1890" w:type="dxa"/>
            <w:vAlign w:val="bottom"/>
          </w:tcPr>
          <w:p w14:paraId="6E2DAE8D" w14:textId="5133939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040101</w:t>
            </w:r>
          </w:p>
        </w:tc>
        <w:tc>
          <w:tcPr>
            <w:tcW w:w="2070" w:type="dxa"/>
            <w:vAlign w:val="center"/>
          </w:tcPr>
          <w:p w14:paraId="698E39C0" w14:textId="42B16E0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04A7590" w14:textId="2BD6030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138CBDA1" w14:textId="4C3E8473"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7472CD67" w14:textId="77777777" w:rsidTr="000A022D">
        <w:tc>
          <w:tcPr>
            <w:tcW w:w="6768" w:type="dxa"/>
            <w:vAlign w:val="bottom"/>
          </w:tcPr>
          <w:p w14:paraId="7553566E" w14:textId="156BFB0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ACCOUNTING II</w:t>
            </w:r>
          </w:p>
        </w:tc>
        <w:tc>
          <w:tcPr>
            <w:tcW w:w="1890" w:type="dxa"/>
            <w:vAlign w:val="bottom"/>
          </w:tcPr>
          <w:p w14:paraId="1927BB97" w14:textId="6A893D4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040104</w:t>
            </w:r>
          </w:p>
        </w:tc>
        <w:tc>
          <w:tcPr>
            <w:tcW w:w="2070" w:type="dxa"/>
            <w:vAlign w:val="center"/>
          </w:tcPr>
          <w:p w14:paraId="24544CA0" w14:textId="2E01174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10C5583" w14:textId="7AE5C42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139760D" w14:textId="5BA2ADBC"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0EDAD0F8" w14:textId="77777777" w:rsidTr="000A022D">
        <w:tc>
          <w:tcPr>
            <w:tcW w:w="6768" w:type="dxa"/>
            <w:vAlign w:val="bottom"/>
          </w:tcPr>
          <w:p w14:paraId="2D08DFB4" w14:textId="0AEFED8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MULTIMEDIA PRESENTATIONS (1 CREDIT)</w:t>
            </w:r>
          </w:p>
        </w:tc>
        <w:tc>
          <w:tcPr>
            <w:tcW w:w="1890" w:type="dxa"/>
            <w:vAlign w:val="bottom"/>
          </w:tcPr>
          <w:p w14:paraId="487ACEBD" w14:textId="3177FA8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040106</w:t>
            </w:r>
          </w:p>
        </w:tc>
        <w:tc>
          <w:tcPr>
            <w:tcW w:w="2070" w:type="dxa"/>
            <w:vAlign w:val="center"/>
          </w:tcPr>
          <w:p w14:paraId="2A59F40A" w14:textId="62D4015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7F3F321" w14:textId="7A45163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C32E7A" w14:textId="4772161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AAEA25B" w14:textId="77777777" w:rsidTr="000A022D">
        <w:tc>
          <w:tcPr>
            <w:tcW w:w="6768" w:type="dxa"/>
            <w:vAlign w:val="bottom"/>
          </w:tcPr>
          <w:p w14:paraId="43A4B5A0" w14:textId="7EC76A8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ENTREPRENEURSHIP (BUSINESS)</w:t>
            </w:r>
          </w:p>
        </w:tc>
        <w:tc>
          <w:tcPr>
            <w:tcW w:w="1890" w:type="dxa"/>
            <w:vAlign w:val="bottom"/>
          </w:tcPr>
          <w:p w14:paraId="20D88EAC" w14:textId="434E403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040110</w:t>
            </w:r>
          </w:p>
        </w:tc>
        <w:tc>
          <w:tcPr>
            <w:tcW w:w="2070" w:type="dxa"/>
            <w:vAlign w:val="center"/>
          </w:tcPr>
          <w:p w14:paraId="2EE62444" w14:textId="2C01638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E0A1EFE" w14:textId="4C550A9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53CB64" w14:textId="7583173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FE3246A" w14:textId="77777777" w:rsidTr="000A022D">
        <w:tc>
          <w:tcPr>
            <w:tcW w:w="6768" w:type="dxa"/>
            <w:vAlign w:val="bottom"/>
          </w:tcPr>
          <w:p w14:paraId="5A13E789" w14:textId="411DADA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 of Mtk I</w:t>
            </w:r>
          </w:p>
        </w:tc>
        <w:tc>
          <w:tcPr>
            <w:tcW w:w="1890" w:type="dxa"/>
            <w:vAlign w:val="bottom"/>
          </w:tcPr>
          <w:p w14:paraId="48A6518E" w14:textId="2A9CE83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040125</w:t>
            </w:r>
          </w:p>
        </w:tc>
        <w:tc>
          <w:tcPr>
            <w:tcW w:w="2070" w:type="dxa"/>
            <w:vAlign w:val="center"/>
          </w:tcPr>
          <w:p w14:paraId="2F9385CF" w14:textId="6085776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9812C24" w14:textId="7B43443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874807" w14:textId="5E9D1E5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E4349CC" w14:textId="77777777" w:rsidTr="000A022D">
        <w:tc>
          <w:tcPr>
            <w:tcW w:w="6768" w:type="dxa"/>
            <w:vAlign w:val="bottom"/>
          </w:tcPr>
          <w:p w14:paraId="67D40021" w14:textId="4CA0DA9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 of MKT II</w:t>
            </w:r>
          </w:p>
        </w:tc>
        <w:tc>
          <w:tcPr>
            <w:tcW w:w="1890" w:type="dxa"/>
            <w:vAlign w:val="bottom"/>
          </w:tcPr>
          <w:p w14:paraId="4B15F0FE" w14:textId="51EE086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040126</w:t>
            </w:r>
          </w:p>
        </w:tc>
        <w:tc>
          <w:tcPr>
            <w:tcW w:w="2070" w:type="dxa"/>
            <w:vAlign w:val="center"/>
          </w:tcPr>
          <w:p w14:paraId="23CB158B" w14:textId="33C435F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1064419" w14:textId="0956746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6F3B51" w14:textId="54BC9E6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AA52750" w14:textId="77777777" w:rsidTr="000A022D">
        <w:tc>
          <w:tcPr>
            <w:tcW w:w="6768" w:type="dxa"/>
            <w:vAlign w:val="bottom"/>
          </w:tcPr>
          <w:p w14:paraId="5E6A93D6" w14:textId="6315F9C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MKT Ed Elec I</w:t>
            </w:r>
          </w:p>
        </w:tc>
        <w:tc>
          <w:tcPr>
            <w:tcW w:w="1890" w:type="dxa"/>
            <w:vAlign w:val="bottom"/>
          </w:tcPr>
          <w:p w14:paraId="39B6525B" w14:textId="5D1D67F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040195</w:t>
            </w:r>
          </w:p>
        </w:tc>
        <w:tc>
          <w:tcPr>
            <w:tcW w:w="2070" w:type="dxa"/>
            <w:vAlign w:val="center"/>
          </w:tcPr>
          <w:p w14:paraId="22825031" w14:textId="4C2A72E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C4B2730" w14:textId="1386F1A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B4FE6" w14:textId="3AF105B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E3494B0" w14:textId="77777777" w:rsidTr="000A022D">
        <w:tc>
          <w:tcPr>
            <w:tcW w:w="6768" w:type="dxa"/>
            <w:vAlign w:val="bottom"/>
          </w:tcPr>
          <w:p w14:paraId="29C14E16" w14:textId="4B75B90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ADMINISTRATIVE SUPPORT OCCUPATIONS</w:t>
            </w:r>
          </w:p>
        </w:tc>
        <w:tc>
          <w:tcPr>
            <w:tcW w:w="1890" w:type="dxa"/>
            <w:vAlign w:val="bottom"/>
          </w:tcPr>
          <w:p w14:paraId="77DD7ADB" w14:textId="7E479F5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040201</w:t>
            </w:r>
          </w:p>
        </w:tc>
        <w:tc>
          <w:tcPr>
            <w:tcW w:w="2070" w:type="dxa"/>
            <w:vAlign w:val="center"/>
          </w:tcPr>
          <w:p w14:paraId="06BF0DBC" w14:textId="1CBA064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A7EA79B" w14:textId="2790D5D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F0DBFF" w14:textId="7A68B4C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D26904B" w14:textId="77777777" w:rsidTr="000A022D">
        <w:tc>
          <w:tcPr>
            <w:tcW w:w="6768" w:type="dxa"/>
            <w:vAlign w:val="bottom"/>
          </w:tcPr>
          <w:p w14:paraId="273FA4EB" w14:textId="1DED2DE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WORD PROCESSING</w:t>
            </w:r>
          </w:p>
        </w:tc>
        <w:tc>
          <w:tcPr>
            <w:tcW w:w="1890" w:type="dxa"/>
            <w:vAlign w:val="bottom"/>
          </w:tcPr>
          <w:p w14:paraId="4FA6A37C" w14:textId="2F070CD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040203</w:t>
            </w:r>
          </w:p>
        </w:tc>
        <w:tc>
          <w:tcPr>
            <w:tcW w:w="2070" w:type="dxa"/>
            <w:vAlign w:val="center"/>
          </w:tcPr>
          <w:p w14:paraId="46DABD43" w14:textId="3C84CC6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09B9EC9" w14:textId="4DA36B8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D2770FD" w14:textId="1160220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A2B1688" w14:textId="77777777" w:rsidTr="000A022D">
        <w:tc>
          <w:tcPr>
            <w:tcW w:w="6768" w:type="dxa"/>
            <w:vAlign w:val="bottom"/>
          </w:tcPr>
          <w:p w14:paraId="6D2F786A" w14:textId="3005810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COOPERATIVE OFFICE EDUCATION (3 CREDITS)</w:t>
            </w:r>
          </w:p>
        </w:tc>
        <w:tc>
          <w:tcPr>
            <w:tcW w:w="1890" w:type="dxa"/>
            <w:vAlign w:val="bottom"/>
          </w:tcPr>
          <w:p w14:paraId="512B6222" w14:textId="5E334B9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040205</w:t>
            </w:r>
          </w:p>
        </w:tc>
        <w:tc>
          <w:tcPr>
            <w:tcW w:w="2070" w:type="dxa"/>
            <w:vAlign w:val="center"/>
          </w:tcPr>
          <w:p w14:paraId="08609449" w14:textId="70E7071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C257781" w14:textId="6A06E7A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66788A" w14:textId="25F1A87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829E41A" w14:textId="77777777" w:rsidTr="000A022D">
        <w:tc>
          <w:tcPr>
            <w:tcW w:w="6768" w:type="dxa"/>
            <w:vAlign w:val="bottom"/>
          </w:tcPr>
          <w:p w14:paraId="520C356C" w14:textId="42D7C86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MULTIMEDIA PRESENTATIONS (1/2 CREDIT)</w:t>
            </w:r>
          </w:p>
        </w:tc>
        <w:tc>
          <w:tcPr>
            <w:tcW w:w="1890" w:type="dxa"/>
            <w:vAlign w:val="bottom"/>
          </w:tcPr>
          <w:p w14:paraId="396A5E28" w14:textId="6B30BB1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040206</w:t>
            </w:r>
          </w:p>
        </w:tc>
        <w:tc>
          <w:tcPr>
            <w:tcW w:w="2070" w:type="dxa"/>
            <w:vAlign w:val="center"/>
          </w:tcPr>
          <w:p w14:paraId="40AAE9EA" w14:textId="4787263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7DC977D" w14:textId="26D3092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AC7C50" w14:textId="0912842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794E346" w14:textId="77777777" w:rsidTr="000A022D">
        <w:tc>
          <w:tcPr>
            <w:tcW w:w="6768" w:type="dxa"/>
            <w:vAlign w:val="bottom"/>
          </w:tcPr>
          <w:p w14:paraId="0A208786" w14:textId="26643FA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DESKTOP PUBLISHING</w:t>
            </w:r>
          </w:p>
        </w:tc>
        <w:tc>
          <w:tcPr>
            <w:tcW w:w="1890" w:type="dxa"/>
            <w:vAlign w:val="bottom"/>
          </w:tcPr>
          <w:p w14:paraId="1CFBDD7F" w14:textId="6EEADD0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040207</w:t>
            </w:r>
          </w:p>
        </w:tc>
        <w:tc>
          <w:tcPr>
            <w:tcW w:w="2070" w:type="dxa"/>
            <w:vAlign w:val="center"/>
          </w:tcPr>
          <w:p w14:paraId="056D255C" w14:textId="432F57C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73EF431" w14:textId="0A4814B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2AD75D" w14:textId="0A50522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2C9D917" w14:textId="77777777" w:rsidTr="000A022D">
        <w:tc>
          <w:tcPr>
            <w:tcW w:w="6768" w:type="dxa"/>
            <w:vAlign w:val="bottom"/>
          </w:tcPr>
          <w:p w14:paraId="55DFE220" w14:textId="466C848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ECONOMICS (VOCATIONAL)</w:t>
            </w:r>
          </w:p>
        </w:tc>
        <w:tc>
          <w:tcPr>
            <w:tcW w:w="1890" w:type="dxa"/>
            <w:vAlign w:val="bottom"/>
          </w:tcPr>
          <w:p w14:paraId="08F2BC78" w14:textId="4C25DBA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040208</w:t>
            </w:r>
          </w:p>
        </w:tc>
        <w:tc>
          <w:tcPr>
            <w:tcW w:w="2070" w:type="dxa"/>
            <w:vAlign w:val="center"/>
          </w:tcPr>
          <w:p w14:paraId="63350F13" w14:textId="63688BF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59030AF" w14:textId="3CCEEEC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7A868D1" w14:textId="69AA426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6E02F9B" w14:textId="77777777" w:rsidTr="000A022D">
        <w:tc>
          <w:tcPr>
            <w:tcW w:w="6768" w:type="dxa"/>
            <w:vAlign w:val="bottom"/>
          </w:tcPr>
          <w:p w14:paraId="749A25E9" w14:textId="43C2063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WEB DESIGN (1/2 CREDIT)</w:t>
            </w:r>
          </w:p>
        </w:tc>
        <w:tc>
          <w:tcPr>
            <w:tcW w:w="1890" w:type="dxa"/>
            <w:vAlign w:val="bottom"/>
          </w:tcPr>
          <w:p w14:paraId="58AD64B0" w14:textId="0574560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040210</w:t>
            </w:r>
          </w:p>
        </w:tc>
        <w:tc>
          <w:tcPr>
            <w:tcW w:w="2070" w:type="dxa"/>
            <w:vAlign w:val="center"/>
          </w:tcPr>
          <w:p w14:paraId="0EFC9652" w14:textId="5B15F8C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B1F8E3A" w14:textId="74F6C6A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9FF0A8" w14:textId="3A2F1FD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74BC50B" w14:textId="77777777" w:rsidTr="000A022D">
        <w:tc>
          <w:tcPr>
            <w:tcW w:w="6768" w:type="dxa"/>
            <w:vAlign w:val="bottom"/>
          </w:tcPr>
          <w:p w14:paraId="318F073B" w14:textId="3CE5B05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WEB DESIGN (1 CREDIT)</w:t>
            </w:r>
          </w:p>
        </w:tc>
        <w:tc>
          <w:tcPr>
            <w:tcW w:w="1890" w:type="dxa"/>
            <w:vAlign w:val="bottom"/>
          </w:tcPr>
          <w:p w14:paraId="57152591" w14:textId="52AB7BC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040211</w:t>
            </w:r>
          </w:p>
        </w:tc>
        <w:tc>
          <w:tcPr>
            <w:tcW w:w="2070" w:type="dxa"/>
            <w:vAlign w:val="center"/>
          </w:tcPr>
          <w:p w14:paraId="614F2249" w14:textId="17B98B7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3E338F7" w14:textId="44292BB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0D2B88" w14:textId="7A7E647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A591CB0" w14:textId="77777777" w:rsidTr="000A022D">
        <w:tc>
          <w:tcPr>
            <w:tcW w:w="6768" w:type="dxa"/>
            <w:vAlign w:val="bottom"/>
          </w:tcPr>
          <w:p w14:paraId="20D2F929" w14:textId="5DE02AE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WEB DESIGN II (1 CREDIT)</w:t>
            </w:r>
          </w:p>
        </w:tc>
        <w:tc>
          <w:tcPr>
            <w:tcW w:w="1890" w:type="dxa"/>
            <w:vAlign w:val="bottom"/>
          </w:tcPr>
          <w:p w14:paraId="58AD5C48" w14:textId="7BDAB07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040212</w:t>
            </w:r>
          </w:p>
        </w:tc>
        <w:tc>
          <w:tcPr>
            <w:tcW w:w="2070" w:type="dxa"/>
            <w:vAlign w:val="center"/>
          </w:tcPr>
          <w:p w14:paraId="0DBA0D73" w14:textId="0FB0A93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5A2BFB5" w14:textId="075755E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A14ECE" w14:textId="3C8752F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E7B6407" w14:textId="77777777" w:rsidTr="000A022D">
        <w:tc>
          <w:tcPr>
            <w:tcW w:w="6768" w:type="dxa"/>
            <w:vAlign w:val="bottom"/>
          </w:tcPr>
          <w:p w14:paraId="37AE5C56" w14:textId="2E87861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TECHNOLOGY LITERACY</w:t>
            </w:r>
          </w:p>
        </w:tc>
        <w:tc>
          <w:tcPr>
            <w:tcW w:w="1890" w:type="dxa"/>
            <w:vAlign w:val="bottom"/>
          </w:tcPr>
          <w:p w14:paraId="37192543" w14:textId="20309D9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040220</w:t>
            </w:r>
          </w:p>
        </w:tc>
        <w:tc>
          <w:tcPr>
            <w:tcW w:w="2070" w:type="dxa"/>
            <w:vAlign w:val="center"/>
          </w:tcPr>
          <w:p w14:paraId="5AB742E5" w14:textId="041B67C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38E36F0" w14:textId="2A690BA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DE76AB" w14:textId="1AF178D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0315822" w14:textId="77777777" w:rsidTr="000A022D">
        <w:tc>
          <w:tcPr>
            <w:tcW w:w="6768" w:type="dxa"/>
            <w:vAlign w:val="bottom"/>
          </w:tcPr>
          <w:p w14:paraId="2EB91538" w14:textId="3CB4874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KEYBOARDING (1/2 CREDIT)</w:t>
            </w:r>
          </w:p>
        </w:tc>
        <w:tc>
          <w:tcPr>
            <w:tcW w:w="1890" w:type="dxa"/>
            <w:vAlign w:val="bottom"/>
          </w:tcPr>
          <w:p w14:paraId="0D6FD36C" w14:textId="74B7503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040225</w:t>
            </w:r>
          </w:p>
        </w:tc>
        <w:tc>
          <w:tcPr>
            <w:tcW w:w="2070" w:type="dxa"/>
            <w:vAlign w:val="center"/>
          </w:tcPr>
          <w:p w14:paraId="160E940E" w14:textId="378E280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8528AF1" w14:textId="63A15AF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A91FB0" w14:textId="402AD2A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65DD357" w14:textId="77777777" w:rsidTr="000A022D">
        <w:tc>
          <w:tcPr>
            <w:tcW w:w="6768" w:type="dxa"/>
            <w:vAlign w:val="bottom"/>
          </w:tcPr>
          <w:p w14:paraId="296AB385" w14:textId="45E10BB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KEYBOARDING APPLICATIONS (1/2 CREDIT)</w:t>
            </w:r>
          </w:p>
        </w:tc>
        <w:tc>
          <w:tcPr>
            <w:tcW w:w="1890" w:type="dxa"/>
            <w:vAlign w:val="bottom"/>
          </w:tcPr>
          <w:p w14:paraId="7D75C63C" w14:textId="658C4A2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040226</w:t>
            </w:r>
          </w:p>
        </w:tc>
        <w:tc>
          <w:tcPr>
            <w:tcW w:w="2070" w:type="dxa"/>
            <w:vAlign w:val="center"/>
          </w:tcPr>
          <w:p w14:paraId="2A42F298" w14:textId="52054A4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561825D" w14:textId="2FFF61A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8D31F1F" w14:textId="7352380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9639417" w14:textId="77777777" w:rsidTr="000A022D">
        <w:tc>
          <w:tcPr>
            <w:tcW w:w="6768" w:type="dxa"/>
            <w:vAlign w:val="bottom"/>
          </w:tcPr>
          <w:p w14:paraId="5881535F" w14:textId="343C681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Keyboarding</w:t>
            </w:r>
          </w:p>
        </w:tc>
        <w:tc>
          <w:tcPr>
            <w:tcW w:w="1890" w:type="dxa"/>
            <w:vAlign w:val="bottom"/>
          </w:tcPr>
          <w:p w14:paraId="74684823" w14:textId="0C731F3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040229</w:t>
            </w:r>
          </w:p>
        </w:tc>
        <w:tc>
          <w:tcPr>
            <w:tcW w:w="2070" w:type="dxa"/>
            <w:vAlign w:val="center"/>
          </w:tcPr>
          <w:p w14:paraId="5FA464BE" w14:textId="378246E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0B9BAF2" w14:textId="1BE7847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459B4D" w14:textId="1BD1433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1FECF41" w14:textId="77777777" w:rsidTr="000A022D">
        <w:tc>
          <w:tcPr>
            <w:tcW w:w="6768" w:type="dxa"/>
            <w:vAlign w:val="bottom"/>
          </w:tcPr>
          <w:p w14:paraId="7C351C41" w14:textId="460D409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ENGLISH (VOCATIONAL)</w:t>
            </w:r>
          </w:p>
        </w:tc>
        <w:tc>
          <w:tcPr>
            <w:tcW w:w="1890" w:type="dxa"/>
            <w:vAlign w:val="bottom"/>
          </w:tcPr>
          <w:p w14:paraId="1C89EB04" w14:textId="0574D5D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040302</w:t>
            </w:r>
          </w:p>
        </w:tc>
        <w:tc>
          <w:tcPr>
            <w:tcW w:w="2070" w:type="dxa"/>
            <w:vAlign w:val="center"/>
          </w:tcPr>
          <w:p w14:paraId="7209C69A" w14:textId="6E3CC79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C14ED17" w14:textId="2CC2AD7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D881F7" w14:textId="4384DF5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F15C53A" w14:textId="77777777" w:rsidTr="000A022D">
        <w:tc>
          <w:tcPr>
            <w:tcW w:w="6768" w:type="dxa"/>
            <w:vAlign w:val="bottom"/>
          </w:tcPr>
          <w:p w14:paraId="7761A104" w14:textId="5B788F7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LAW</w:t>
            </w:r>
          </w:p>
        </w:tc>
        <w:tc>
          <w:tcPr>
            <w:tcW w:w="1890" w:type="dxa"/>
            <w:vAlign w:val="bottom"/>
          </w:tcPr>
          <w:p w14:paraId="776AFD54" w14:textId="3B242B3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040303</w:t>
            </w:r>
          </w:p>
        </w:tc>
        <w:tc>
          <w:tcPr>
            <w:tcW w:w="2070" w:type="dxa"/>
            <w:vAlign w:val="center"/>
          </w:tcPr>
          <w:p w14:paraId="5E85687D" w14:textId="759B6B5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F066FAF" w14:textId="6671106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F7521B" w14:textId="1A8F947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CA47ED9" w14:textId="77777777" w:rsidTr="000A022D">
        <w:tc>
          <w:tcPr>
            <w:tcW w:w="6768" w:type="dxa"/>
            <w:vAlign w:val="bottom"/>
          </w:tcPr>
          <w:p w14:paraId="113C1FCF" w14:textId="113E760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COMMUNICATIONS</w:t>
            </w:r>
          </w:p>
        </w:tc>
        <w:tc>
          <w:tcPr>
            <w:tcW w:w="1890" w:type="dxa"/>
            <w:vAlign w:val="bottom"/>
          </w:tcPr>
          <w:p w14:paraId="4A9D0497" w14:textId="24431FF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040305</w:t>
            </w:r>
          </w:p>
        </w:tc>
        <w:tc>
          <w:tcPr>
            <w:tcW w:w="2070" w:type="dxa"/>
            <w:vAlign w:val="center"/>
          </w:tcPr>
          <w:p w14:paraId="04C5FE22" w14:textId="3E2D573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AB319B2" w14:textId="6C788E3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ED961D" w14:textId="67F4794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C821B86" w14:textId="77777777" w:rsidTr="000A022D">
        <w:tc>
          <w:tcPr>
            <w:tcW w:w="6768" w:type="dxa"/>
            <w:vAlign w:val="bottom"/>
          </w:tcPr>
          <w:p w14:paraId="5DA31A08" w14:textId="28DE1DC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BUSINESS</w:t>
            </w:r>
          </w:p>
        </w:tc>
        <w:tc>
          <w:tcPr>
            <w:tcW w:w="1890" w:type="dxa"/>
            <w:vAlign w:val="bottom"/>
          </w:tcPr>
          <w:p w14:paraId="552A7E85" w14:textId="6C28DB2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040306</w:t>
            </w:r>
          </w:p>
        </w:tc>
        <w:tc>
          <w:tcPr>
            <w:tcW w:w="2070" w:type="dxa"/>
            <w:vAlign w:val="center"/>
          </w:tcPr>
          <w:p w14:paraId="5A449772" w14:textId="766BE65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472D62B" w14:textId="247097F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8EFCBA" w14:textId="0E8271B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62E8928" w14:textId="77777777" w:rsidTr="000A022D">
        <w:tc>
          <w:tcPr>
            <w:tcW w:w="6768" w:type="dxa"/>
            <w:vAlign w:val="bottom"/>
          </w:tcPr>
          <w:p w14:paraId="3666C71C" w14:textId="3D50450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Math</w:t>
            </w:r>
          </w:p>
        </w:tc>
        <w:tc>
          <w:tcPr>
            <w:tcW w:w="1890" w:type="dxa"/>
            <w:vAlign w:val="bottom"/>
          </w:tcPr>
          <w:p w14:paraId="1FF15870" w14:textId="4B75F4F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040307</w:t>
            </w:r>
          </w:p>
        </w:tc>
        <w:tc>
          <w:tcPr>
            <w:tcW w:w="2070" w:type="dxa"/>
            <w:vAlign w:val="center"/>
          </w:tcPr>
          <w:p w14:paraId="08DA7D4F" w14:textId="074286A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105F127" w14:textId="1E33E0D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013A84" w14:textId="4744CEA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DBCA241" w14:textId="77777777" w:rsidTr="000A022D">
        <w:tc>
          <w:tcPr>
            <w:tcW w:w="6768" w:type="dxa"/>
            <w:vAlign w:val="bottom"/>
          </w:tcPr>
          <w:p w14:paraId="7250AE00" w14:textId="35B99C6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COMPUTER APPLICATIONS</w:t>
            </w:r>
          </w:p>
        </w:tc>
        <w:tc>
          <w:tcPr>
            <w:tcW w:w="1890" w:type="dxa"/>
            <w:vAlign w:val="bottom"/>
          </w:tcPr>
          <w:p w14:paraId="1C303A8D" w14:textId="2CB15E2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040400</w:t>
            </w:r>
          </w:p>
        </w:tc>
        <w:tc>
          <w:tcPr>
            <w:tcW w:w="2070" w:type="dxa"/>
            <w:vAlign w:val="center"/>
          </w:tcPr>
          <w:p w14:paraId="0142F324" w14:textId="2B74DB8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0765D3C" w14:textId="3D158A3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E38044" w14:textId="7E64ACE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EBCF5E2" w14:textId="77777777" w:rsidTr="000A022D">
        <w:tc>
          <w:tcPr>
            <w:tcW w:w="6768" w:type="dxa"/>
            <w:vAlign w:val="bottom"/>
          </w:tcPr>
          <w:p w14:paraId="58A97845" w14:textId="774A385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BUSINESS COMPUTER APPLICATIONS</w:t>
            </w:r>
          </w:p>
        </w:tc>
        <w:tc>
          <w:tcPr>
            <w:tcW w:w="1890" w:type="dxa"/>
            <w:vAlign w:val="bottom"/>
          </w:tcPr>
          <w:p w14:paraId="7877D50A" w14:textId="755F54F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040401</w:t>
            </w:r>
          </w:p>
        </w:tc>
        <w:tc>
          <w:tcPr>
            <w:tcW w:w="2070" w:type="dxa"/>
            <w:vAlign w:val="center"/>
          </w:tcPr>
          <w:p w14:paraId="2834E901" w14:textId="654B63F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0DB9552" w14:textId="1846EBA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FC28FB" w14:textId="73CB0EE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9B73CFC" w14:textId="77777777" w:rsidTr="000A022D">
        <w:tc>
          <w:tcPr>
            <w:tcW w:w="6768" w:type="dxa"/>
            <w:vAlign w:val="bottom"/>
          </w:tcPr>
          <w:p w14:paraId="2231AAA2" w14:textId="5006A3D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CIW Internet Business</w:t>
            </w:r>
          </w:p>
        </w:tc>
        <w:tc>
          <w:tcPr>
            <w:tcW w:w="1890" w:type="dxa"/>
            <w:vAlign w:val="bottom"/>
          </w:tcPr>
          <w:p w14:paraId="666BBFEC" w14:textId="29C7F0F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040405</w:t>
            </w:r>
          </w:p>
        </w:tc>
        <w:tc>
          <w:tcPr>
            <w:tcW w:w="2070" w:type="dxa"/>
            <w:vAlign w:val="center"/>
          </w:tcPr>
          <w:p w14:paraId="4EAEADFB" w14:textId="7674956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E554995" w14:textId="7194E13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8F492F9" w14:textId="7791EA5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5A17F5BC" w14:textId="77777777" w:rsidTr="000A022D">
        <w:tc>
          <w:tcPr>
            <w:tcW w:w="6768" w:type="dxa"/>
            <w:vAlign w:val="bottom"/>
          </w:tcPr>
          <w:p w14:paraId="35AB8A48" w14:textId="33D86F0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TELECOMMUNICATIONS (1/2 CREDIT)</w:t>
            </w:r>
          </w:p>
        </w:tc>
        <w:tc>
          <w:tcPr>
            <w:tcW w:w="1890" w:type="dxa"/>
            <w:vAlign w:val="bottom"/>
          </w:tcPr>
          <w:p w14:paraId="10E4B3DE" w14:textId="1127AAB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040407</w:t>
            </w:r>
          </w:p>
        </w:tc>
        <w:tc>
          <w:tcPr>
            <w:tcW w:w="2070" w:type="dxa"/>
            <w:vAlign w:val="center"/>
          </w:tcPr>
          <w:p w14:paraId="30D4F89B" w14:textId="39CD2C8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5522B8C" w14:textId="0F31650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5D8082" w14:textId="74FC687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AD72D27" w14:textId="77777777" w:rsidTr="000A022D">
        <w:tc>
          <w:tcPr>
            <w:tcW w:w="6768" w:type="dxa"/>
            <w:vAlign w:val="bottom"/>
          </w:tcPr>
          <w:p w14:paraId="643B0689" w14:textId="123FC72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Website Development</w:t>
            </w:r>
          </w:p>
        </w:tc>
        <w:tc>
          <w:tcPr>
            <w:tcW w:w="1890" w:type="dxa"/>
            <w:vAlign w:val="bottom"/>
          </w:tcPr>
          <w:p w14:paraId="47769C6C" w14:textId="33C76EF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040415</w:t>
            </w:r>
          </w:p>
        </w:tc>
        <w:tc>
          <w:tcPr>
            <w:tcW w:w="2070" w:type="dxa"/>
            <w:vAlign w:val="center"/>
          </w:tcPr>
          <w:p w14:paraId="2C5BAF3B" w14:textId="04F7FC9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45E35A9" w14:textId="38A26CB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D3D7C52" w14:textId="4A32BC3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35229164" w14:textId="77777777" w:rsidTr="000A022D">
        <w:tc>
          <w:tcPr>
            <w:tcW w:w="6768" w:type="dxa"/>
            <w:vAlign w:val="bottom"/>
          </w:tcPr>
          <w:p w14:paraId="2BEC296E" w14:textId="176A97B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(1 CREDIT)</w:t>
            </w:r>
          </w:p>
        </w:tc>
        <w:tc>
          <w:tcPr>
            <w:tcW w:w="1890" w:type="dxa"/>
            <w:vAlign w:val="bottom"/>
          </w:tcPr>
          <w:p w14:paraId="1DFE28F8" w14:textId="6F4B213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040502</w:t>
            </w:r>
          </w:p>
        </w:tc>
        <w:tc>
          <w:tcPr>
            <w:tcW w:w="2070" w:type="dxa"/>
            <w:vAlign w:val="center"/>
          </w:tcPr>
          <w:p w14:paraId="3A767AED" w14:textId="3047389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E569EDA" w14:textId="3752D67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18F959" w14:textId="7FF981D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6968D0D" w14:textId="77777777" w:rsidTr="000A022D">
        <w:tc>
          <w:tcPr>
            <w:tcW w:w="6768" w:type="dxa"/>
            <w:vAlign w:val="bottom"/>
          </w:tcPr>
          <w:p w14:paraId="0A307CCD" w14:textId="21F8132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(2 CREDITS)</w:t>
            </w:r>
          </w:p>
        </w:tc>
        <w:tc>
          <w:tcPr>
            <w:tcW w:w="1890" w:type="dxa"/>
            <w:vAlign w:val="bottom"/>
          </w:tcPr>
          <w:p w14:paraId="0130854A" w14:textId="4504134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040503</w:t>
            </w:r>
          </w:p>
        </w:tc>
        <w:tc>
          <w:tcPr>
            <w:tcW w:w="2070" w:type="dxa"/>
            <w:vAlign w:val="center"/>
          </w:tcPr>
          <w:p w14:paraId="3D761FEE" w14:textId="4864E05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7B3C234" w14:textId="60FF370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2E3AE7" w14:textId="39EE138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F13B198" w14:textId="77777777" w:rsidTr="000A022D">
        <w:tc>
          <w:tcPr>
            <w:tcW w:w="6768" w:type="dxa"/>
            <w:vAlign w:val="bottom"/>
          </w:tcPr>
          <w:p w14:paraId="08AE2376" w14:textId="7D71018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(3 CREDITS)</w:t>
            </w:r>
          </w:p>
        </w:tc>
        <w:tc>
          <w:tcPr>
            <w:tcW w:w="1890" w:type="dxa"/>
            <w:vAlign w:val="bottom"/>
          </w:tcPr>
          <w:p w14:paraId="1B932389" w14:textId="73549B2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040504</w:t>
            </w:r>
          </w:p>
        </w:tc>
        <w:tc>
          <w:tcPr>
            <w:tcW w:w="2070" w:type="dxa"/>
            <w:vAlign w:val="center"/>
          </w:tcPr>
          <w:p w14:paraId="76C7050D" w14:textId="0FD195A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C19AC19" w14:textId="76677AE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EC15F9" w14:textId="7AE2586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63F050F" w14:textId="77777777" w:rsidTr="000A022D">
        <w:tc>
          <w:tcPr>
            <w:tcW w:w="6768" w:type="dxa"/>
            <w:vAlign w:val="bottom"/>
          </w:tcPr>
          <w:p w14:paraId="619100A3" w14:textId="5865CCF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(1 CREDIT)</w:t>
            </w:r>
          </w:p>
        </w:tc>
        <w:tc>
          <w:tcPr>
            <w:tcW w:w="1890" w:type="dxa"/>
            <w:vAlign w:val="bottom"/>
          </w:tcPr>
          <w:p w14:paraId="12D26720" w14:textId="54751B7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040505</w:t>
            </w:r>
          </w:p>
        </w:tc>
        <w:tc>
          <w:tcPr>
            <w:tcW w:w="2070" w:type="dxa"/>
            <w:vAlign w:val="center"/>
          </w:tcPr>
          <w:p w14:paraId="2CCAFE68" w14:textId="2BAA6D4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28EB613" w14:textId="442E411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EBA5A9" w14:textId="3D83C71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D1FC47C" w14:textId="77777777" w:rsidTr="000A022D">
        <w:tc>
          <w:tcPr>
            <w:tcW w:w="6768" w:type="dxa"/>
            <w:vAlign w:val="bottom"/>
          </w:tcPr>
          <w:p w14:paraId="1AB1F7EE" w14:textId="037A0FA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(2 CREDITS)</w:t>
            </w:r>
          </w:p>
        </w:tc>
        <w:tc>
          <w:tcPr>
            <w:tcW w:w="1890" w:type="dxa"/>
            <w:vAlign w:val="bottom"/>
          </w:tcPr>
          <w:p w14:paraId="38811305" w14:textId="7CB85AE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040506</w:t>
            </w:r>
          </w:p>
        </w:tc>
        <w:tc>
          <w:tcPr>
            <w:tcW w:w="2070" w:type="dxa"/>
            <w:vAlign w:val="center"/>
          </w:tcPr>
          <w:p w14:paraId="4AC36B13" w14:textId="47834D5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5EFA3F3" w14:textId="133A05B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717846" w14:textId="33F985B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9E9DDCA" w14:textId="77777777" w:rsidTr="000A022D">
        <w:tc>
          <w:tcPr>
            <w:tcW w:w="6768" w:type="dxa"/>
            <w:vAlign w:val="bottom"/>
          </w:tcPr>
          <w:p w14:paraId="06C1A596" w14:textId="068C51B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(3 CREDITS)</w:t>
            </w:r>
          </w:p>
        </w:tc>
        <w:tc>
          <w:tcPr>
            <w:tcW w:w="1890" w:type="dxa"/>
            <w:vAlign w:val="bottom"/>
          </w:tcPr>
          <w:p w14:paraId="4DFA2B7B" w14:textId="5028B4B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040507</w:t>
            </w:r>
          </w:p>
        </w:tc>
        <w:tc>
          <w:tcPr>
            <w:tcW w:w="2070" w:type="dxa"/>
            <w:vAlign w:val="center"/>
          </w:tcPr>
          <w:p w14:paraId="1162EC2C" w14:textId="44A9063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B0B0956" w14:textId="2360B8B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71E84F" w14:textId="5099F4B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15E7696" w14:textId="77777777" w:rsidTr="000A022D">
        <w:tc>
          <w:tcPr>
            <w:tcW w:w="6768" w:type="dxa"/>
            <w:vAlign w:val="bottom"/>
          </w:tcPr>
          <w:p w14:paraId="7BEE65F8" w14:textId="3D4D832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Essentials of Web Design</w:t>
            </w:r>
          </w:p>
        </w:tc>
        <w:tc>
          <w:tcPr>
            <w:tcW w:w="1890" w:type="dxa"/>
            <w:vAlign w:val="bottom"/>
          </w:tcPr>
          <w:p w14:paraId="03CAE843" w14:textId="61ACEF8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040517</w:t>
            </w:r>
          </w:p>
        </w:tc>
        <w:tc>
          <w:tcPr>
            <w:tcW w:w="2070" w:type="dxa"/>
            <w:vAlign w:val="center"/>
          </w:tcPr>
          <w:p w14:paraId="1A3D0DE9" w14:textId="426E7DD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34B66A2" w14:textId="23DD77F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EAD1729" w14:textId="0251268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3A142E43" w14:textId="77777777" w:rsidTr="000A022D">
        <w:tc>
          <w:tcPr>
            <w:tcW w:w="6768" w:type="dxa"/>
            <w:vAlign w:val="bottom"/>
          </w:tcPr>
          <w:p w14:paraId="1FF8012E" w14:textId="7E4038B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E-Commerce Site Design and Development</w:t>
            </w:r>
          </w:p>
        </w:tc>
        <w:tc>
          <w:tcPr>
            <w:tcW w:w="1890" w:type="dxa"/>
            <w:vAlign w:val="bottom"/>
          </w:tcPr>
          <w:p w14:paraId="08520D65" w14:textId="00CDF59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040519</w:t>
            </w:r>
          </w:p>
        </w:tc>
        <w:tc>
          <w:tcPr>
            <w:tcW w:w="2070" w:type="dxa"/>
            <w:vAlign w:val="center"/>
          </w:tcPr>
          <w:p w14:paraId="4ED885D7" w14:textId="7852A81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3935664" w14:textId="16079A8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6663536" w14:textId="3CC105F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4709FD06" w14:textId="77777777" w:rsidTr="000A022D">
        <w:tc>
          <w:tcPr>
            <w:tcW w:w="6768" w:type="dxa"/>
            <w:vAlign w:val="bottom"/>
          </w:tcPr>
          <w:p w14:paraId="333F8B6B" w14:textId="540DA58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CUSTOMER SERVICE (1 CREDIT)</w:t>
            </w:r>
          </w:p>
        </w:tc>
        <w:tc>
          <w:tcPr>
            <w:tcW w:w="1890" w:type="dxa"/>
            <w:vAlign w:val="bottom"/>
          </w:tcPr>
          <w:p w14:paraId="27D461DD" w14:textId="2A94D22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041001</w:t>
            </w:r>
          </w:p>
        </w:tc>
        <w:tc>
          <w:tcPr>
            <w:tcW w:w="2070" w:type="dxa"/>
            <w:vAlign w:val="center"/>
          </w:tcPr>
          <w:p w14:paraId="19BB1488" w14:textId="2A4E603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90F768E" w14:textId="1BCE974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43F490" w14:textId="5F8DF1C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7F5D280" w14:textId="77777777" w:rsidTr="000A022D">
        <w:tc>
          <w:tcPr>
            <w:tcW w:w="6768" w:type="dxa"/>
            <w:vAlign w:val="bottom"/>
          </w:tcPr>
          <w:p w14:paraId="653C984F" w14:textId="6380621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COOPERATIVE MARKETING EDUCATION I (3 CREDITS)</w:t>
            </w:r>
          </w:p>
        </w:tc>
        <w:tc>
          <w:tcPr>
            <w:tcW w:w="1890" w:type="dxa"/>
            <w:vAlign w:val="bottom"/>
          </w:tcPr>
          <w:p w14:paraId="60ABF354" w14:textId="4F3FD23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041010</w:t>
            </w:r>
          </w:p>
        </w:tc>
        <w:tc>
          <w:tcPr>
            <w:tcW w:w="2070" w:type="dxa"/>
            <w:vAlign w:val="center"/>
          </w:tcPr>
          <w:p w14:paraId="3FA2B52F" w14:textId="5E6F605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00D937B" w14:textId="71D0C35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DFB37F" w14:textId="70E2246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8FF0A86" w14:textId="77777777" w:rsidTr="000A022D">
        <w:tc>
          <w:tcPr>
            <w:tcW w:w="6768" w:type="dxa"/>
            <w:vAlign w:val="bottom"/>
          </w:tcPr>
          <w:p w14:paraId="6C99374A" w14:textId="2E9CBC1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COOPERATIVE MARKETING EDUCATION II (3 CREDITS)</w:t>
            </w:r>
          </w:p>
        </w:tc>
        <w:tc>
          <w:tcPr>
            <w:tcW w:w="1890" w:type="dxa"/>
            <w:vAlign w:val="bottom"/>
          </w:tcPr>
          <w:p w14:paraId="4CEAF3F7" w14:textId="4DE7E13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041011</w:t>
            </w:r>
          </w:p>
        </w:tc>
        <w:tc>
          <w:tcPr>
            <w:tcW w:w="2070" w:type="dxa"/>
            <w:vAlign w:val="center"/>
          </w:tcPr>
          <w:p w14:paraId="6C9E1BBA" w14:textId="53B803A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89A95FA" w14:textId="5570DD2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783E69" w14:textId="65E0356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16FC771" w14:textId="77777777" w:rsidTr="000A022D">
        <w:tc>
          <w:tcPr>
            <w:tcW w:w="6768" w:type="dxa"/>
            <w:vAlign w:val="bottom"/>
          </w:tcPr>
          <w:p w14:paraId="6B43A259" w14:textId="656E426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LEADERSHIP (1/2 CREDIT)</w:t>
            </w:r>
          </w:p>
        </w:tc>
        <w:tc>
          <w:tcPr>
            <w:tcW w:w="1890" w:type="dxa"/>
            <w:vAlign w:val="bottom"/>
          </w:tcPr>
          <w:p w14:paraId="1CB83149" w14:textId="51F759C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041020</w:t>
            </w:r>
          </w:p>
        </w:tc>
        <w:tc>
          <w:tcPr>
            <w:tcW w:w="2070" w:type="dxa"/>
            <w:vAlign w:val="center"/>
          </w:tcPr>
          <w:p w14:paraId="61478839" w14:textId="193B8BF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041D039" w14:textId="1C74914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DDC232" w14:textId="3EF69D9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6768490" w14:textId="77777777" w:rsidTr="000A022D">
        <w:tc>
          <w:tcPr>
            <w:tcW w:w="6768" w:type="dxa"/>
            <w:vAlign w:val="bottom"/>
          </w:tcPr>
          <w:p w14:paraId="5842F445" w14:textId="1607D42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PERSONAL FINANCE</w:t>
            </w:r>
          </w:p>
        </w:tc>
        <w:tc>
          <w:tcPr>
            <w:tcW w:w="1890" w:type="dxa"/>
            <w:vAlign w:val="bottom"/>
          </w:tcPr>
          <w:p w14:paraId="1BA1DA14" w14:textId="4562245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041022</w:t>
            </w:r>
          </w:p>
        </w:tc>
        <w:tc>
          <w:tcPr>
            <w:tcW w:w="2070" w:type="dxa"/>
            <w:vAlign w:val="center"/>
          </w:tcPr>
          <w:p w14:paraId="2B37F108" w14:textId="611937C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1    </w:t>
            </w:r>
          </w:p>
        </w:tc>
        <w:tc>
          <w:tcPr>
            <w:tcW w:w="1260" w:type="dxa"/>
            <w:vAlign w:val="center"/>
          </w:tcPr>
          <w:p w14:paraId="1C26897D" w14:textId="1F7ED2F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754220" w14:textId="5F714F7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84B73D3" w14:textId="77777777" w:rsidTr="000A022D">
        <w:tc>
          <w:tcPr>
            <w:tcW w:w="6768" w:type="dxa"/>
            <w:vAlign w:val="bottom"/>
          </w:tcPr>
          <w:p w14:paraId="6BC87854" w14:textId="19023F0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MARKETING I</w:t>
            </w:r>
          </w:p>
        </w:tc>
        <w:tc>
          <w:tcPr>
            <w:tcW w:w="1890" w:type="dxa"/>
            <w:vAlign w:val="bottom"/>
          </w:tcPr>
          <w:p w14:paraId="04BD1D90" w14:textId="0637DAB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041025</w:t>
            </w:r>
          </w:p>
        </w:tc>
        <w:tc>
          <w:tcPr>
            <w:tcW w:w="2070" w:type="dxa"/>
            <w:vAlign w:val="center"/>
          </w:tcPr>
          <w:p w14:paraId="6623D847" w14:textId="27CF422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82D1A20" w14:textId="552A970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4FFA8B" w14:textId="5DF1E4B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D6E352D" w14:textId="77777777" w:rsidTr="000A022D">
        <w:tc>
          <w:tcPr>
            <w:tcW w:w="6768" w:type="dxa"/>
            <w:vAlign w:val="bottom"/>
          </w:tcPr>
          <w:p w14:paraId="6435B741" w14:textId="23DFA77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MARKETING II</w:t>
            </w:r>
          </w:p>
        </w:tc>
        <w:tc>
          <w:tcPr>
            <w:tcW w:w="1890" w:type="dxa"/>
            <w:vAlign w:val="bottom"/>
          </w:tcPr>
          <w:p w14:paraId="7BC41F09" w14:textId="5627F3B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041026</w:t>
            </w:r>
          </w:p>
        </w:tc>
        <w:tc>
          <w:tcPr>
            <w:tcW w:w="2070" w:type="dxa"/>
            <w:vAlign w:val="center"/>
          </w:tcPr>
          <w:p w14:paraId="2DE7A816" w14:textId="55BDA6D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B282BBC" w14:textId="67B7885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2299AC" w14:textId="06F718F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C2B7D40" w14:textId="77777777" w:rsidTr="000A022D">
        <w:tc>
          <w:tcPr>
            <w:tcW w:w="6768" w:type="dxa"/>
            <w:vAlign w:val="bottom"/>
          </w:tcPr>
          <w:p w14:paraId="77FAC314" w14:textId="5085E35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ENTREPRENEURSHIP (MARKETING)</w:t>
            </w:r>
          </w:p>
        </w:tc>
        <w:tc>
          <w:tcPr>
            <w:tcW w:w="1890" w:type="dxa"/>
            <w:vAlign w:val="bottom"/>
          </w:tcPr>
          <w:p w14:paraId="6A1ADE42" w14:textId="3B6F8D7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041040</w:t>
            </w:r>
          </w:p>
        </w:tc>
        <w:tc>
          <w:tcPr>
            <w:tcW w:w="2070" w:type="dxa"/>
            <w:vAlign w:val="center"/>
          </w:tcPr>
          <w:p w14:paraId="23CD7DE5" w14:textId="4193210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D636D98" w14:textId="446669E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702AED" w14:textId="27FA69E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1C9BF94" w14:textId="77777777" w:rsidTr="000A022D">
        <w:tc>
          <w:tcPr>
            <w:tcW w:w="6768" w:type="dxa"/>
            <w:vAlign w:val="bottom"/>
          </w:tcPr>
          <w:p w14:paraId="7B70A7BC" w14:textId="4CBDEE0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ENTREPRENEURSHIP II - Advanced Micro-Enterprise Credentials</w:t>
            </w:r>
          </w:p>
        </w:tc>
        <w:tc>
          <w:tcPr>
            <w:tcW w:w="1890" w:type="dxa"/>
            <w:vAlign w:val="bottom"/>
          </w:tcPr>
          <w:p w14:paraId="2BDFCCF0" w14:textId="2D6263D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041041</w:t>
            </w:r>
          </w:p>
        </w:tc>
        <w:tc>
          <w:tcPr>
            <w:tcW w:w="2070" w:type="dxa"/>
            <w:vAlign w:val="center"/>
          </w:tcPr>
          <w:p w14:paraId="43C5CD8F" w14:textId="329CA69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66BAD89" w14:textId="3EAEC76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BED184B" w14:textId="5224227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themeColor="text1"/>
                <w:sz w:val="22"/>
                <w:szCs w:val="22"/>
              </w:rPr>
              <w:t>✔</w:t>
            </w:r>
          </w:p>
        </w:tc>
      </w:tr>
      <w:tr w:rsidR="000A022D" w14:paraId="7970C17E" w14:textId="77777777" w:rsidTr="000A022D">
        <w:tc>
          <w:tcPr>
            <w:tcW w:w="6768" w:type="dxa"/>
            <w:vAlign w:val="bottom"/>
          </w:tcPr>
          <w:p w14:paraId="03C74B70" w14:textId="4F4A1E1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ADVERTISING &amp; SALES PROMOTION</w:t>
            </w:r>
          </w:p>
        </w:tc>
        <w:tc>
          <w:tcPr>
            <w:tcW w:w="1890" w:type="dxa"/>
            <w:vAlign w:val="bottom"/>
          </w:tcPr>
          <w:p w14:paraId="0FA5C3C9" w14:textId="69715EC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041042</w:t>
            </w:r>
          </w:p>
        </w:tc>
        <w:tc>
          <w:tcPr>
            <w:tcW w:w="2070" w:type="dxa"/>
            <w:vAlign w:val="center"/>
          </w:tcPr>
          <w:p w14:paraId="65549D0E" w14:textId="3D4DCCE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A1A1446" w14:textId="6CB9FD1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88BABD" w14:textId="362EAF3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6E9A7DD" w14:textId="77777777" w:rsidTr="000A022D">
        <w:tc>
          <w:tcPr>
            <w:tcW w:w="6768" w:type="dxa"/>
            <w:vAlign w:val="bottom"/>
          </w:tcPr>
          <w:p w14:paraId="75BC00FF" w14:textId="3804F82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RETAIL MARKETING</w:t>
            </w:r>
          </w:p>
        </w:tc>
        <w:tc>
          <w:tcPr>
            <w:tcW w:w="1890" w:type="dxa"/>
            <w:vAlign w:val="bottom"/>
          </w:tcPr>
          <w:p w14:paraId="487F2B26" w14:textId="31B0867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041043</w:t>
            </w:r>
          </w:p>
        </w:tc>
        <w:tc>
          <w:tcPr>
            <w:tcW w:w="2070" w:type="dxa"/>
            <w:vAlign w:val="center"/>
          </w:tcPr>
          <w:p w14:paraId="51A73C07" w14:textId="5C2494E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7B6AF9D" w14:textId="0271F2F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7BD00F" w14:textId="688276F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B186D89" w14:textId="77777777" w:rsidTr="000A022D">
        <w:tc>
          <w:tcPr>
            <w:tcW w:w="6768" w:type="dxa"/>
            <w:vAlign w:val="bottom"/>
          </w:tcPr>
          <w:p w14:paraId="2CD9B003" w14:textId="701A08D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Fundamentals of Real Estate</w:t>
            </w:r>
          </w:p>
        </w:tc>
        <w:tc>
          <w:tcPr>
            <w:tcW w:w="1890" w:type="dxa"/>
            <w:vAlign w:val="bottom"/>
          </w:tcPr>
          <w:p w14:paraId="36423E0E" w14:textId="31D30D2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041044</w:t>
            </w:r>
          </w:p>
        </w:tc>
        <w:tc>
          <w:tcPr>
            <w:tcW w:w="2070" w:type="dxa"/>
            <w:vAlign w:val="center"/>
          </w:tcPr>
          <w:p w14:paraId="26536632" w14:textId="08AC8F9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8844E19" w14:textId="5F0CBE4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B50F4A" w14:textId="06ECE61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8F6698C" w14:textId="77777777" w:rsidTr="000A022D">
        <w:tc>
          <w:tcPr>
            <w:tcW w:w="6768" w:type="dxa"/>
            <w:vAlign w:val="bottom"/>
          </w:tcPr>
          <w:p w14:paraId="532F10F0" w14:textId="4943C59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MANAGEMENT</w:t>
            </w:r>
          </w:p>
        </w:tc>
        <w:tc>
          <w:tcPr>
            <w:tcW w:w="1890" w:type="dxa"/>
            <w:vAlign w:val="bottom"/>
          </w:tcPr>
          <w:p w14:paraId="4FA99DCE" w14:textId="4800056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041052</w:t>
            </w:r>
          </w:p>
        </w:tc>
        <w:tc>
          <w:tcPr>
            <w:tcW w:w="2070" w:type="dxa"/>
            <w:vAlign w:val="center"/>
          </w:tcPr>
          <w:p w14:paraId="3917C0C7" w14:textId="43DC083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F4B5D12" w14:textId="6B3366D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3E6004" w14:textId="2DFC350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980872" w14:textId="77777777" w:rsidTr="000A022D">
        <w:tc>
          <w:tcPr>
            <w:tcW w:w="6768" w:type="dxa"/>
            <w:vAlign w:val="bottom"/>
          </w:tcPr>
          <w:p w14:paraId="403BEF82" w14:textId="3F8BCE0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RESEARCH</w:t>
            </w:r>
          </w:p>
        </w:tc>
        <w:tc>
          <w:tcPr>
            <w:tcW w:w="1890" w:type="dxa"/>
            <w:vAlign w:val="bottom"/>
          </w:tcPr>
          <w:p w14:paraId="56602B49" w14:textId="716B8CA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041053</w:t>
            </w:r>
          </w:p>
        </w:tc>
        <w:tc>
          <w:tcPr>
            <w:tcW w:w="2070" w:type="dxa"/>
            <w:vAlign w:val="center"/>
          </w:tcPr>
          <w:p w14:paraId="42698049" w14:textId="45FFBFA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46B5885" w14:textId="7F68538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2FC4A8" w14:textId="6059C83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6D98FE4" w14:textId="77777777" w:rsidTr="000A022D">
        <w:tc>
          <w:tcPr>
            <w:tcW w:w="6768" w:type="dxa"/>
            <w:vAlign w:val="bottom"/>
          </w:tcPr>
          <w:p w14:paraId="2788C5B9" w14:textId="6F630C8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SPORTS AND ENTERTAINMENT MARKETING (1 CREDIT)</w:t>
            </w:r>
          </w:p>
        </w:tc>
        <w:tc>
          <w:tcPr>
            <w:tcW w:w="1890" w:type="dxa"/>
            <w:vAlign w:val="bottom"/>
          </w:tcPr>
          <w:p w14:paraId="4516088C" w14:textId="45E5288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041060</w:t>
            </w:r>
          </w:p>
        </w:tc>
        <w:tc>
          <w:tcPr>
            <w:tcW w:w="2070" w:type="dxa"/>
            <w:vAlign w:val="center"/>
          </w:tcPr>
          <w:p w14:paraId="7952C17E" w14:textId="0350C2F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6D5E86B" w14:textId="4C539A1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7425593" w14:textId="3E4AB4C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0A6F882" w14:textId="77777777" w:rsidTr="000A022D">
        <w:tc>
          <w:tcPr>
            <w:tcW w:w="6768" w:type="dxa"/>
            <w:vAlign w:val="bottom"/>
          </w:tcPr>
          <w:p w14:paraId="3371ED1A" w14:textId="53061A0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TOURISM MARKETING</w:t>
            </w:r>
          </w:p>
        </w:tc>
        <w:tc>
          <w:tcPr>
            <w:tcW w:w="1890" w:type="dxa"/>
            <w:vAlign w:val="bottom"/>
          </w:tcPr>
          <w:p w14:paraId="34A1DF07" w14:textId="2C2128F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041081</w:t>
            </w:r>
          </w:p>
        </w:tc>
        <w:tc>
          <w:tcPr>
            <w:tcW w:w="2070" w:type="dxa"/>
            <w:vAlign w:val="center"/>
          </w:tcPr>
          <w:p w14:paraId="40F5EE8D" w14:textId="0F2CEB2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5CD7D5A" w14:textId="4945770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74EAF47" w14:textId="08F4352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903E688" w14:textId="77777777" w:rsidTr="000A022D">
        <w:tc>
          <w:tcPr>
            <w:tcW w:w="6768" w:type="dxa"/>
            <w:vAlign w:val="bottom"/>
          </w:tcPr>
          <w:p w14:paraId="7098522A" w14:textId="1BA85C2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(1/2 CREDIT)</w:t>
            </w:r>
          </w:p>
        </w:tc>
        <w:tc>
          <w:tcPr>
            <w:tcW w:w="1890" w:type="dxa"/>
            <w:vAlign w:val="bottom"/>
          </w:tcPr>
          <w:p w14:paraId="1E950547" w14:textId="24E34FF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041095</w:t>
            </w:r>
          </w:p>
        </w:tc>
        <w:tc>
          <w:tcPr>
            <w:tcW w:w="2070" w:type="dxa"/>
            <w:vAlign w:val="center"/>
          </w:tcPr>
          <w:p w14:paraId="55F83D8C" w14:textId="3F7F280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F5E0C03" w14:textId="0C30172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FF94FF" w14:textId="2BF3D40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A61A4C1" w14:textId="77777777" w:rsidTr="000A022D">
        <w:tc>
          <w:tcPr>
            <w:tcW w:w="6768" w:type="dxa"/>
            <w:vAlign w:val="bottom"/>
          </w:tcPr>
          <w:p w14:paraId="25AFDED4" w14:textId="441A139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(1 CREDIT)</w:t>
            </w:r>
          </w:p>
        </w:tc>
        <w:tc>
          <w:tcPr>
            <w:tcW w:w="1890" w:type="dxa"/>
            <w:vAlign w:val="bottom"/>
          </w:tcPr>
          <w:p w14:paraId="67042263" w14:textId="376E7C2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041096</w:t>
            </w:r>
          </w:p>
        </w:tc>
        <w:tc>
          <w:tcPr>
            <w:tcW w:w="2070" w:type="dxa"/>
            <w:vAlign w:val="center"/>
          </w:tcPr>
          <w:p w14:paraId="24A812B9" w14:textId="249D6DB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EE3061E" w14:textId="4685AF0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6E8E9B" w14:textId="1198CBA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9837AD7" w14:textId="77777777" w:rsidTr="000A022D">
        <w:tc>
          <w:tcPr>
            <w:tcW w:w="6768" w:type="dxa"/>
            <w:vAlign w:val="bottom"/>
          </w:tcPr>
          <w:p w14:paraId="2EFA4ECA" w14:textId="2DC9A84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(1/2 CREDIT)</w:t>
            </w:r>
          </w:p>
        </w:tc>
        <w:tc>
          <w:tcPr>
            <w:tcW w:w="1890" w:type="dxa"/>
            <w:vAlign w:val="bottom"/>
          </w:tcPr>
          <w:p w14:paraId="53AD6A95" w14:textId="2C4960C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041097</w:t>
            </w:r>
          </w:p>
        </w:tc>
        <w:tc>
          <w:tcPr>
            <w:tcW w:w="2070" w:type="dxa"/>
            <w:vAlign w:val="center"/>
          </w:tcPr>
          <w:p w14:paraId="3EDEAFBE" w14:textId="1612292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008EF28" w14:textId="51C190D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CB90EB" w14:textId="09DF4402"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3083EF39" w14:textId="77777777" w:rsidTr="000A022D">
        <w:tc>
          <w:tcPr>
            <w:tcW w:w="6768" w:type="dxa"/>
            <w:vAlign w:val="bottom"/>
          </w:tcPr>
          <w:p w14:paraId="340C47C6" w14:textId="5540AC6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(1 CREDIT)</w:t>
            </w:r>
          </w:p>
        </w:tc>
        <w:tc>
          <w:tcPr>
            <w:tcW w:w="1890" w:type="dxa"/>
            <w:vAlign w:val="bottom"/>
          </w:tcPr>
          <w:p w14:paraId="562A3D36" w14:textId="2D230E0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041098</w:t>
            </w:r>
          </w:p>
        </w:tc>
        <w:tc>
          <w:tcPr>
            <w:tcW w:w="2070" w:type="dxa"/>
            <w:vAlign w:val="center"/>
          </w:tcPr>
          <w:p w14:paraId="2D7B28FE" w14:textId="34DD691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8E07316" w14:textId="2D14CB8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ABF288" w14:textId="11D0DAC7"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1D8E1614" w14:textId="77777777" w:rsidTr="000A022D">
        <w:tc>
          <w:tcPr>
            <w:tcW w:w="6768" w:type="dxa"/>
            <w:vAlign w:val="bottom"/>
          </w:tcPr>
          <w:p w14:paraId="507D30CD" w14:textId="1465CAE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(2 CREDITS)</w:t>
            </w:r>
          </w:p>
        </w:tc>
        <w:tc>
          <w:tcPr>
            <w:tcW w:w="1890" w:type="dxa"/>
            <w:vAlign w:val="bottom"/>
          </w:tcPr>
          <w:p w14:paraId="6DC6132B" w14:textId="2024D14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041099</w:t>
            </w:r>
          </w:p>
        </w:tc>
        <w:tc>
          <w:tcPr>
            <w:tcW w:w="2070" w:type="dxa"/>
            <w:vAlign w:val="center"/>
          </w:tcPr>
          <w:p w14:paraId="62DA4BA2" w14:textId="3F7CC1A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B947F28" w14:textId="301E9E2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F24A8" w14:textId="21A620A0"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6C801E6A" w14:textId="77777777" w:rsidTr="000A022D">
        <w:tc>
          <w:tcPr>
            <w:tcW w:w="6768" w:type="dxa"/>
            <w:vAlign w:val="bottom"/>
          </w:tcPr>
          <w:p w14:paraId="6EF1B6F5" w14:textId="7D3E678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(3 CREDITS)</w:t>
            </w:r>
          </w:p>
        </w:tc>
        <w:tc>
          <w:tcPr>
            <w:tcW w:w="1890" w:type="dxa"/>
            <w:vAlign w:val="bottom"/>
          </w:tcPr>
          <w:p w14:paraId="4A04CFF6" w14:textId="5E1671D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041100</w:t>
            </w:r>
          </w:p>
        </w:tc>
        <w:tc>
          <w:tcPr>
            <w:tcW w:w="2070" w:type="dxa"/>
            <w:vAlign w:val="center"/>
          </w:tcPr>
          <w:p w14:paraId="35AAED0E" w14:textId="1E1B4AF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9550002" w14:textId="181775C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EE4955" w14:textId="570DB519"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3DA2D162" w14:textId="77777777" w:rsidTr="000A022D">
        <w:tc>
          <w:tcPr>
            <w:tcW w:w="6768" w:type="dxa"/>
            <w:vAlign w:val="bottom"/>
          </w:tcPr>
          <w:p w14:paraId="0A1BAEDD" w14:textId="43E9523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(2 CREDITS)</w:t>
            </w:r>
          </w:p>
        </w:tc>
        <w:tc>
          <w:tcPr>
            <w:tcW w:w="1890" w:type="dxa"/>
            <w:vAlign w:val="bottom"/>
          </w:tcPr>
          <w:p w14:paraId="63100C8E" w14:textId="690371B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041101</w:t>
            </w:r>
          </w:p>
        </w:tc>
        <w:tc>
          <w:tcPr>
            <w:tcW w:w="2070" w:type="dxa"/>
            <w:vAlign w:val="center"/>
          </w:tcPr>
          <w:p w14:paraId="79BE8D3B" w14:textId="442EC86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1E3D14FC" w14:textId="51CC185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5AC776" w14:textId="1DCE055E"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4E428035" w14:textId="77777777" w:rsidTr="000A022D">
        <w:tc>
          <w:tcPr>
            <w:tcW w:w="6768" w:type="dxa"/>
            <w:vAlign w:val="bottom"/>
          </w:tcPr>
          <w:p w14:paraId="2A477C70" w14:textId="03B0992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(3 CREDITS)</w:t>
            </w:r>
          </w:p>
        </w:tc>
        <w:tc>
          <w:tcPr>
            <w:tcW w:w="1890" w:type="dxa"/>
            <w:vAlign w:val="bottom"/>
          </w:tcPr>
          <w:p w14:paraId="137D9461" w14:textId="28EF406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041102</w:t>
            </w:r>
          </w:p>
        </w:tc>
        <w:tc>
          <w:tcPr>
            <w:tcW w:w="2070" w:type="dxa"/>
            <w:vAlign w:val="center"/>
          </w:tcPr>
          <w:p w14:paraId="53B20FD9" w14:textId="7D85CEA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116E407" w14:textId="1156FCA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36C579" w14:textId="512817F1"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53166E38" w14:textId="77777777" w:rsidTr="000A022D">
        <w:tc>
          <w:tcPr>
            <w:tcW w:w="6768" w:type="dxa"/>
            <w:vAlign w:val="bottom"/>
          </w:tcPr>
          <w:p w14:paraId="683D5581" w14:textId="0A2B610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1</w:t>
            </w:r>
          </w:p>
        </w:tc>
        <w:tc>
          <w:tcPr>
            <w:tcW w:w="1890" w:type="dxa"/>
            <w:vAlign w:val="bottom"/>
          </w:tcPr>
          <w:p w14:paraId="1406376B" w14:textId="3D351EC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042010</w:t>
            </w:r>
          </w:p>
        </w:tc>
        <w:tc>
          <w:tcPr>
            <w:tcW w:w="2070" w:type="dxa"/>
            <w:vAlign w:val="center"/>
          </w:tcPr>
          <w:p w14:paraId="4D88B985" w14:textId="39EABA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141FF42" w14:textId="7CF10F1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BEA3595" w14:textId="46DCDB4B"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57C59092" w14:textId="77777777" w:rsidTr="000A022D">
        <w:tc>
          <w:tcPr>
            <w:tcW w:w="6768" w:type="dxa"/>
            <w:vAlign w:val="bottom"/>
          </w:tcPr>
          <w:p w14:paraId="1E8F3310" w14:textId="21D5A27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JOBS FOR AMERICA'S GRADUATES 2</w:t>
            </w:r>
          </w:p>
        </w:tc>
        <w:tc>
          <w:tcPr>
            <w:tcW w:w="1890" w:type="dxa"/>
            <w:vAlign w:val="bottom"/>
          </w:tcPr>
          <w:p w14:paraId="76A6A2AF" w14:textId="1BC771E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042020</w:t>
            </w:r>
          </w:p>
        </w:tc>
        <w:tc>
          <w:tcPr>
            <w:tcW w:w="2070" w:type="dxa"/>
            <w:vAlign w:val="center"/>
          </w:tcPr>
          <w:p w14:paraId="71BC046A" w14:textId="4D68576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50245A0" w14:textId="36EDA04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335F359" w14:textId="552B5EF2"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254B9FA6" w14:textId="77777777" w:rsidTr="000A022D">
        <w:tc>
          <w:tcPr>
            <w:tcW w:w="6768" w:type="dxa"/>
            <w:vAlign w:val="bottom"/>
          </w:tcPr>
          <w:p w14:paraId="514818D0" w14:textId="7BE653D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3</w:t>
            </w:r>
          </w:p>
        </w:tc>
        <w:tc>
          <w:tcPr>
            <w:tcW w:w="1890" w:type="dxa"/>
            <w:vAlign w:val="bottom"/>
          </w:tcPr>
          <w:p w14:paraId="55ECD35B" w14:textId="4E2C18F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042030</w:t>
            </w:r>
          </w:p>
        </w:tc>
        <w:tc>
          <w:tcPr>
            <w:tcW w:w="2070" w:type="dxa"/>
            <w:vAlign w:val="center"/>
          </w:tcPr>
          <w:p w14:paraId="79752432" w14:textId="0CC72AF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DFA7FB6" w14:textId="4FC891D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E02322C" w14:textId="5C8F907D"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5C91F7CD" w14:textId="77777777" w:rsidTr="000A022D">
        <w:tc>
          <w:tcPr>
            <w:tcW w:w="6768" w:type="dxa"/>
            <w:vAlign w:val="bottom"/>
          </w:tcPr>
          <w:p w14:paraId="613858BA" w14:textId="0AA6EBC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4</w:t>
            </w:r>
          </w:p>
        </w:tc>
        <w:tc>
          <w:tcPr>
            <w:tcW w:w="1890" w:type="dxa"/>
            <w:vAlign w:val="bottom"/>
          </w:tcPr>
          <w:p w14:paraId="49B0C4F7" w14:textId="40AFAEA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042040</w:t>
            </w:r>
          </w:p>
        </w:tc>
        <w:tc>
          <w:tcPr>
            <w:tcW w:w="2070" w:type="dxa"/>
            <w:vAlign w:val="center"/>
          </w:tcPr>
          <w:p w14:paraId="1D811911" w14:textId="2ECCC89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CAB52C6" w14:textId="0138F77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3937F92" w14:textId="017B690E"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264C1888" w14:textId="77777777" w:rsidTr="000A022D">
        <w:tc>
          <w:tcPr>
            <w:tcW w:w="6768" w:type="dxa"/>
            <w:vAlign w:val="bottom"/>
          </w:tcPr>
          <w:p w14:paraId="66DC65A9" w14:textId="7679EE1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SPEECH I</w:t>
            </w:r>
          </w:p>
        </w:tc>
        <w:tc>
          <w:tcPr>
            <w:tcW w:w="1890" w:type="dxa"/>
            <w:vAlign w:val="bottom"/>
          </w:tcPr>
          <w:p w14:paraId="3034FDB4" w14:textId="3EB0C46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051101</w:t>
            </w:r>
          </w:p>
        </w:tc>
        <w:tc>
          <w:tcPr>
            <w:tcW w:w="2070" w:type="dxa"/>
            <w:vAlign w:val="center"/>
          </w:tcPr>
          <w:p w14:paraId="7BF5BF26" w14:textId="1E6CA53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DB31010" w14:textId="490B5FD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97C0801" w14:textId="54677BD0"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443318F3" w14:textId="77777777" w:rsidTr="000A022D">
        <w:tc>
          <w:tcPr>
            <w:tcW w:w="6768" w:type="dxa"/>
            <w:vAlign w:val="bottom"/>
          </w:tcPr>
          <w:p w14:paraId="5055F126" w14:textId="2105BED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SPEECH II</w:t>
            </w:r>
          </w:p>
        </w:tc>
        <w:tc>
          <w:tcPr>
            <w:tcW w:w="1890" w:type="dxa"/>
            <w:vAlign w:val="bottom"/>
          </w:tcPr>
          <w:p w14:paraId="0C110D2F" w14:textId="7476331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051102</w:t>
            </w:r>
          </w:p>
        </w:tc>
        <w:tc>
          <w:tcPr>
            <w:tcW w:w="2070" w:type="dxa"/>
            <w:vAlign w:val="center"/>
          </w:tcPr>
          <w:p w14:paraId="05337767" w14:textId="7593BB8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22786E28" w14:textId="3F8EC5C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126AFCE" w14:textId="6346F827"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19065C21" w14:textId="77777777" w:rsidTr="000A022D">
        <w:tc>
          <w:tcPr>
            <w:tcW w:w="6768" w:type="dxa"/>
            <w:vAlign w:val="bottom"/>
          </w:tcPr>
          <w:p w14:paraId="7750F512" w14:textId="34AAD03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DESKTOP PUBLISHING</w:t>
            </w:r>
          </w:p>
        </w:tc>
        <w:tc>
          <w:tcPr>
            <w:tcW w:w="1890" w:type="dxa"/>
            <w:vAlign w:val="bottom"/>
          </w:tcPr>
          <w:p w14:paraId="77D6B430" w14:textId="180315A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061114</w:t>
            </w:r>
          </w:p>
        </w:tc>
        <w:tc>
          <w:tcPr>
            <w:tcW w:w="2070" w:type="dxa"/>
            <w:vAlign w:val="center"/>
          </w:tcPr>
          <w:p w14:paraId="02CB9100" w14:textId="4962F75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6864E58" w14:textId="74B8BE7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78594A" w14:textId="6E6FDBF4"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2D3C1B4F" w14:textId="77777777" w:rsidTr="000A022D">
        <w:tc>
          <w:tcPr>
            <w:tcW w:w="6768" w:type="dxa"/>
            <w:vAlign w:val="bottom"/>
          </w:tcPr>
          <w:p w14:paraId="2409155D" w14:textId="5456223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MULTIMEDIA PRODUCTIONS</w:t>
            </w:r>
          </w:p>
        </w:tc>
        <w:tc>
          <w:tcPr>
            <w:tcW w:w="1890" w:type="dxa"/>
            <w:vAlign w:val="bottom"/>
          </w:tcPr>
          <w:p w14:paraId="0B854D2E" w14:textId="076C6F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061116</w:t>
            </w:r>
          </w:p>
        </w:tc>
        <w:tc>
          <w:tcPr>
            <w:tcW w:w="2070" w:type="dxa"/>
            <w:vAlign w:val="center"/>
          </w:tcPr>
          <w:p w14:paraId="13EEA0A0" w14:textId="65EE21D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494D578" w14:textId="7B950B3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CE310A" w14:textId="1FDB720E"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26CF1970" w14:textId="77777777" w:rsidTr="000A022D">
        <w:tc>
          <w:tcPr>
            <w:tcW w:w="6768" w:type="dxa"/>
            <w:vAlign w:val="bottom"/>
          </w:tcPr>
          <w:p w14:paraId="3BBE430C" w14:textId="40B3445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Networking Technology</w:t>
            </w:r>
          </w:p>
        </w:tc>
        <w:tc>
          <w:tcPr>
            <w:tcW w:w="1890" w:type="dxa"/>
            <w:vAlign w:val="bottom"/>
          </w:tcPr>
          <w:p w14:paraId="0D1F06CB" w14:textId="3851EC3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061120</w:t>
            </w:r>
          </w:p>
        </w:tc>
        <w:tc>
          <w:tcPr>
            <w:tcW w:w="2070" w:type="dxa"/>
            <w:vAlign w:val="center"/>
          </w:tcPr>
          <w:p w14:paraId="7A544EA4" w14:textId="39DECFD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F59F2ED" w14:textId="33D771B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C91FA1" w14:textId="6B329627"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5F4D5BF1" w14:textId="77777777" w:rsidTr="000A022D">
        <w:tc>
          <w:tcPr>
            <w:tcW w:w="6768" w:type="dxa"/>
            <w:vAlign w:val="bottom"/>
          </w:tcPr>
          <w:p w14:paraId="720FAF22" w14:textId="0EB74F1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Network Security</w:t>
            </w:r>
          </w:p>
        </w:tc>
        <w:tc>
          <w:tcPr>
            <w:tcW w:w="1890" w:type="dxa"/>
            <w:vAlign w:val="bottom"/>
          </w:tcPr>
          <w:p w14:paraId="5EBE9633" w14:textId="296278E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061121</w:t>
            </w:r>
          </w:p>
        </w:tc>
        <w:tc>
          <w:tcPr>
            <w:tcW w:w="2070" w:type="dxa"/>
            <w:vAlign w:val="center"/>
          </w:tcPr>
          <w:p w14:paraId="5094FD44" w14:textId="41C420D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EC4F244" w14:textId="1C2B939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48F0F5D" w14:textId="4EC910D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32A1B46F" w14:textId="77777777" w:rsidTr="000A022D">
        <w:tc>
          <w:tcPr>
            <w:tcW w:w="6768" w:type="dxa"/>
            <w:vAlign w:val="bottom"/>
          </w:tcPr>
          <w:p w14:paraId="35CD21BD" w14:textId="129903C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 TIA+ Networking Fundamentals</w:t>
            </w:r>
          </w:p>
        </w:tc>
        <w:tc>
          <w:tcPr>
            <w:tcW w:w="1890" w:type="dxa"/>
            <w:vAlign w:val="bottom"/>
          </w:tcPr>
          <w:p w14:paraId="19942CCC" w14:textId="13325E5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061122</w:t>
            </w:r>
          </w:p>
        </w:tc>
        <w:tc>
          <w:tcPr>
            <w:tcW w:w="2070" w:type="dxa"/>
            <w:vAlign w:val="center"/>
          </w:tcPr>
          <w:p w14:paraId="64875F7B" w14:textId="0E5A8EF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866D590" w14:textId="432B85A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C1BD405" w14:textId="77B23A8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46B565E1" w14:textId="77777777" w:rsidTr="000A022D">
        <w:tc>
          <w:tcPr>
            <w:tcW w:w="6768" w:type="dxa"/>
            <w:vAlign w:val="bottom"/>
          </w:tcPr>
          <w:p w14:paraId="0093E064" w14:textId="0B7CC42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Introduction to JavaScript</w:t>
            </w:r>
          </w:p>
        </w:tc>
        <w:tc>
          <w:tcPr>
            <w:tcW w:w="1890" w:type="dxa"/>
            <w:vAlign w:val="bottom"/>
          </w:tcPr>
          <w:p w14:paraId="44141C8B" w14:textId="4C7E0E7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061125</w:t>
            </w:r>
          </w:p>
        </w:tc>
        <w:tc>
          <w:tcPr>
            <w:tcW w:w="2070" w:type="dxa"/>
            <w:vAlign w:val="center"/>
          </w:tcPr>
          <w:p w14:paraId="5297CD86" w14:textId="1AFDE69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4B4687F" w14:textId="1982FB6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819894F" w14:textId="50F3772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0FCCC272" w14:textId="77777777" w:rsidTr="000A022D">
        <w:tc>
          <w:tcPr>
            <w:tcW w:w="6768" w:type="dxa"/>
            <w:vAlign w:val="bottom"/>
          </w:tcPr>
          <w:p w14:paraId="38123BD6" w14:textId="272E2F9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Perl Fundamentals</w:t>
            </w:r>
          </w:p>
        </w:tc>
        <w:tc>
          <w:tcPr>
            <w:tcW w:w="1890" w:type="dxa"/>
            <w:vAlign w:val="bottom"/>
          </w:tcPr>
          <w:p w14:paraId="2E8E4514" w14:textId="31E47E5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061126</w:t>
            </w:r>
          </w:p>
        </w:tc>
        <w:tc>
          <w:tcPr>
            <w:tcW w:w="2070" w:type="dxa"/>
            <w:vAlign w:val="center"/>
          </w:tcPr>
          <w:p w14:paraId="22FCDCEB" w14:textId="25CF71D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9B3F63E" w14:textId="224F6C0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7FA7E50" w14:textId="5BF0D68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6DE9182F" w14:textId="77777777" w:rsidTr="000A022D">
        <w:tc>
          <w:tcPr>
            <w:tcW w:w="6768" w:type="dxa"/>
            <w:vAlign w:val="bottom"/>
          </w:tcPr>
          <w:p w14:paraId="3D4C3ACC" w14:textId="4162246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 TIA+ Fundamentals of Computer Installation and Configur</w:t>
            </w:r>
          </w:p>
        </w:tc>
        <w:tc>
          <w:tcPr>
            <w:tcW w:w="1890" w:type="dxa"/>
            <w:vAlign w:val="bottom"/>
          </w:tcPr>
          <w:p w14:paraId="30788478" w14:textId="6D1A46F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061130</w:t>
            </w:r>
          </w:p>
        </w:tc>
        <w:tc>
          <w:tcPr>
            <w:tcW w:w="2070" w:type="dxa"/>
            <w:vAlign w:val="center"/>
          </w:tcPr>
          <w:p w14:paraId="1A7EB9B3" w14:textId="24219EF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AA6D428" w14:textId="38DC41C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D25CAFD" w14:textId="74D40CD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73F8B368" w14:textId="77777777" w:rsidTr="000A022D">
        <w:tc>
          <w:tcPr>
            <w:tcW w:w="6768" w:type="dxa"/>
            <w:vAlign w:val="bottom"/>
          </w:tcPr>
          <w:p w14:paraId="2251BFD5" w14:textId="05FC772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Creative Coding Through Games and Apps</w:t>
            </w:r>
          </w:p>
        </w:tc>
        <w:tc>
          <w:tcPr>
            <w:tcW w:w="1890" w:type="dxa"/>
            <w:vAlign w:val="bottom"/>
          </w:tcPr>
          <w:p w14:paraId="3539127D" w14:textId="417318A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061133</w:t>
            </w:r>
          </w:p>
        </w:tc>
        <w:tc>
          <w:tcPr>
            <w:tcW w:w="2070" w:type="dxa"/>
            <w:vAlign w:val="center"/>
          </w:tcPr>
          <w:p w14:paraId="69872385" w14:textId="7785E5E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06A848E" w14:textId="66D1DF4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6BE9E5" w14:textId="1C708E1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FF8A7D9" w14:textId="77777777" w:rsidTr="000A022D">
        <w:tc>
          <w:tcPr>
            <w:tcW w:w="6768" w:type="dxa"/>
            <w:vAlign w:val="bottom"/>
          </w:tcPr>
          <w:p w14:paraId="2707917C" w14:textId="2507477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SYSTEMS/NETWORKING II</w:t>
            </w:r>
          </w:p>
        </w:tc>
        <w:tc>
          <w:tcPr>
            <w:tcW w:w="1890" w:type="dxa"/>
            <w:vAlign w:val="bottom"/>
          </w:tcPr>
          <w:p w14:paraId="6865051B" w14:textId="234D94E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061136</w:t>
            </w:r>
          </w:p>
        </w:tc>
        <w:tc>
          <w:tcPr>
            <w:tcW w:w="2070" w:type="dxa"/>
            <w:vAlign w:val="center"/>
          </w:tcPr>
          <w:p w14:paraId="0681CC75" w14:textId="7255E7E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C8D4A58" w14:textId="64AEC3D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69E165" w14:textId="1F9CD69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E628213" w14:textId="77777777" w:rsidTr="000A022D">
        <w:tc>
          <w:tcPr>
            <w:tcW w:w="6768" w:type="dxa"/>
            <w:vAlign w:val="bottom"/>
          </w:tcPr>
          <w:p w14:paraId="614C0699" w14:textId="5EE2435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 (2 CREDITS)</w:t>
            </w:r>
          </w:p>
        </w:tc>
        <w:tc>
          <w:tcPr>
            <w:tcW w:w="1890" w:type="dxa"/>
            <w:vAlign w:val="bottom"/>
          </w:tcPr>
          <w:p w14:paraId="3CA60276" w14:textId="293F2A1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080200</w:t>
            </w:r>
          </w:p>
        </w:tc>
        <w:tc>
          <w:tcPr>
            <w:tcW w:w="2070" w:type="dxa"/>
            <w:vAlign w:val="center"/>
          </w:tcPr>
          <w:p w14:paraId="47B92B67" w14:textId="773D9B8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5C2F3A6" w14:textId="118368B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309E9FE" w14:textId="7955585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55B0F733" w14:textId="77777777" w:rsidTr="000A022D">
        <w:tc>
          <w:tcPr>
            <w:tcW w:w="6768" w:type="dxa"/>
            <w:vAlign w:val="bottom"/>
          </w:tcPr>
          <w:p w14:paraId="5424F3B5" w14:textId="5A2B31B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II (2 CREDITS)</w:t>
            </w:r>
          </w:p>
        </w:tc>
        <w:tc>
          <w:tcPr>
            <w:tcW w:w="1890" w:type="dxa"/>
            <w:vAlign w:val="bottom"/>
          </w:tcPr>
          <w:p w14:paraId="28A65AAB" w14:textId="461E016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080201</w:t>
            </w:r>
          </w:p>
        </w:tc>
        <w:tc>
          <w:tcPr>
            <w:tcW w:w="2070" w:type="dxa"/>
            <w:vAlign w:val="center"/>
          </w:tcPr>
          <w:p w14:paraId="10F12BE3" w14:textId="0827DB4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F2D6E2C" w14:textId="7C1401F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CE84521" w14:textId="269D46E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0C465898" w14:textId="77777777" w:rsidTr="000A022D">
        <w:tc>
          <w:tcPr>
            <w:tcW w:w="6768" w:type="dxa"/>
            <w:vAlign w:val="bottom"/>
          </w:tcPr>
          <w:p w14:paraId="0108552B" w14:textId="7AB5559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 (1 CREDIT)</w:t>
            </w:r>
          </w:p>
        </w:tc>
        <w:tc>
          <w:tcPr>
            <w:tcW w:w="1890" w:type="dxa"/>
            <w:vAlign w:val="bottom"/>
          </w:tcPr>
          <w:p w14:paraId="37B80CD7" w14:textId="19A18DF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080202</w:t>
            </w:r>
          </w:p>
        </w:tc>
        <w:tc>
          <w:tcPr>
            <w:tcW w:w="2070" w:type="dxa"/>
            <w:vAlign w:val="center"/>
          </w:tcPr>
          <w:p w14:paraId="2AD1731E" w14:textId="65D056B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03A1120" w14:textId="049B420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0EAFE08E" w14:textId="534021E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78C60403" w14:textId="77777777" w:rsidTr="000A022D">
        <w:tc>
          <w:tcPr>
            <w:tcW w:w="6768" w:type="dxa"/>
            <w:vAlign w:val="bottom"/>
          </w:tcPr>
          <w:p w14:paraId="01C16AC2" w14:textId="5E61EA0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CDF-Qualifying CTE Internship II (1 CREDIT)</w:t>
            </w:r>
          </w:p>
        </w:tc>
        <w:tc>
          <w:tcPr>
            <w:tcW w:w="1890" w:type="dxa"/>
            <w:vAlign w:val="bottom"/>
          </w:tcPr>
          <w:p w14:paraId="7429360B" w14:textId="6D5B9DC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080203</w:t>
            </w:r>
          </w:p>
        </w:tc>
        <w:tc>
          <w:tcPr>
            <w:tcW w:w="2070" w:type="dxa"/>
            <w:vAlign w:val="center"/>
          </w:tcPr>
          <w:p w14:paraId="6C0B2C39" w14:textId="6EBFCA1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3AC6A97" w14:textId="4EB860D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0881DB48" w14:textId="12690B6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22761D67" w14:textId="77777777" w:rsidTr="000A022D">
        <w:tc>
          <w:tcPr>
            <w:tcW w:w="6768" w:type="dxa"/>
            <w:vAlign w:val="bottom"/>
          </w:tcPr>
          <w:p w14:paraId="5F94E365" w14:textId="62E63CD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 (1/2 credit)</w:t>
            </w:r>
          </w:p>
        </w:tc>
        <w:tc>
          <w:tcPr>
            <w:tcW w:w="1890" w:type="dxa"/>
            <w:vAlign w:val="bottom"/>
          </w:tcPr>
          <w:p w14:paraId="6DE480B7" w14:textId="35B8CB3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080204</w:t>
            </w:r>
          </w:p>
        </w:tc>
        <w:tc>
          <w:tcPr>
            <w:tcW w:w="2070" w:type="dxa"/>
            <w:vAlign w:val="center"/>
          </w:tcPr>
          <w:p w14:paraId="722AE350" w14:textId="0D58BEE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25F778F" w14:textId="20A1113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7AA0C2" w14:textId="5E1E4EA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3EC2F87" w14:textId="77777777" w:rsidTr="000A022D">
        <w:tc>
          <w:tcPr>
            <w:tcW w:w="6768" w:type="dxa"/>
            <w:vAlign w:val="bottom"/>
          </w:tcPr>
          <w:p w14:paraId="2852B39D" w14:textId="4BBB8D0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 (1 credit)</w:t>
            </w:r>
          </w:p>
        </w:tc>
        <w:tc>
          <w:tcPr>
            <w:tcW w:w="1890" w:type="dxa"/>
            <w:vAlign w:val="bottom"/>
          </w:tcPr>
          <w:p w14:paraId="07C1548C" w14:textId="751DCF6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080205</w:t>
            </w:r>
          </w:p>
        </w:tc>
        <w:tc>
          <w:tcPr>
            <w:tcW w:w="2070" w:type="dxa"/>
            <w:vAlign w:val="center"/>
          </w:tcPr>
          <w:p w14:paraId="1ED52F6A" w14:textId="13ABAE4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388C3F4" w14:textId="3C49318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D26EA9" w14:textId="5EFF000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1FA526F" w14:textId="77777777" w:rsidTr="000A022D">
        <w:tc>
          <w:tcPr>
            <w:tcW w:w="6768" w:type="dxa"/>
            <w:vAlign w:val="bottom"/>
          </w:tcPr>
          <w:p w14:paraId="16E7F143" w14:textId="77B11EE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II (1/2 credit)</w:t>
            </w:r>
          </w:p>
        </w:tc>
        <w:tc>
          <w:tcPr>
            <w:tcW w:w="1890" w:type="dxa"/>
            <w:vAlign w:val="bottom"/>
          </w:tcPr>
          <w:p w14:paraId="5B1F590D" w14:textId="60FA6DC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080206</w:t>
            </w:r>
          </w:p>
        </w:tc>
        <w:tc>
          <w:tcPr>
            <w:tcW w:w="2070" w:type="dxa"/>
            <w:vAlign w:val="center"/>
          </w:tcPr>
          <w:p w14:paraId="5CA82D06" w14:textId="0251AB6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AD42F33" w14:textId="1228846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238034" w14:textId="376C26E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417BB23" w14:textId="77777777" w:rsidTr="000A022D">
        <w:tc>
          <w:tcPr>
            <w:tcW w:w="6768" w:type="dxa"/>
            <w:vAlign w:val="bottom"/>
          </w:tcPr>
          <w:p w14:paraId="5B395CCA" w14:textId="4B1E5C3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II (1 credit)</w:t>
            </w:r>
          </w:p>
        </w:tc>
        <w:tc>
          <w:tcPr>
            <w:tcW w:w="1890" w:type="dxa"/>
            <w:vAlign w:val="bottom"/>
          </w:tcPr>
          <w:p w14:paraId="42A9A3E0" w14:textId="66C3949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080207</w:t>
            </w:r>
          </w:p>
        </w:tc>
        <w:tc>
          <w:tcPr>
            <w:tcW w:w="2070" w:type="dxa"/>
            <w:vAlign w:val="center"/>
          </w:tcPr>
          <w:p w14:paraId="010090D6" w14:textId="78279DE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DC107A9" w14:textId="22E159D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4F8E6D" w14:textId="3A41874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5E7F97F" w14:textId="77777777" w:rsidTr="000A022D">
        <w:tc>
          <w:tcPr>
            <w:tcW w:w="6768" w:type="dxa"/>
            <w:vAlign w:val="bottom"/>
          </w:tcPr>
          <w:p w14:paraId="3D72ED1B" w14:textId="7EEF31F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 (2 Credits)</w:t>
            </w:r>
          </w:p>
        </w:tc>
        <w:tc>
          <w:tcPr>
            <w:tcW w:w="1890" w:type="dxa"/>
            <w:vAlign w:val="bottom"/>
          </w:tcPr>
          <w:p w14:paraId="7CFEF1E8" w14:textId="395BB62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080208</w:t>
            </w:r>
          </w:p>
        </w:tc>
        <w:tc>
          <w:tcPr>
            <w:tcW w:w="2070" w:type="dxa"/>
            <w:vAlign w:val="center"/>
          </w:tcPr>
          <w:p w14:paraId="5B934DF6" w14:textId="0E67DAA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D22B9CC" w14:textId="413BDC0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EA25E" w14:textId="307514E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9CE76C9" w14:textId="77777777" w:rsidTr="000A022D">
        <w:tc>
          <w:tcPr>
            <w:tcW w:w="6768" w:type="dxa"/>
            <w:vAlign w:val="bottom"/>
          </w:tcPr>
          <w:p w14:paraId="7F5B2EA9" w14:textId="16B0586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II (2 Credits)</w:t>
            </w:r>
          </w:p>
        </w:tc>
        <w:tc>
          <w:tcPr>
            <w:tcW w:w="1890" w:type="dxa"/>
            <w:vAlign w:val="bottom"/>
          </w:tcPr>
          <w:p w14:paraId="681A0C11" w14:textId="063D64B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080209</w:t>
            </w:r>
          </w:p>
        </w:tc>
        <w:tc>
          <w:tcPr>
            <w:tcW w:w="2070" w:type="dxa"/>
            <w:vAlign w:val="center"/>
          </w:tcPr>
          <w:p w14:paraId="4A4DDFFC" w14:textId="7C4E1B9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896B165" w14:textId="5B848E5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204A48" w14:textId="0756C6B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5E3EECB" w14:textId="77777777" w:rsidTr="000A022D">
        <w:tc>
          <w:tcPr>
            <w:tcW w:w="6768" w:type="dxa"/>
            <w:vAlign w:val="bottom"/>
          </w:tcPr>
          <w:p w14:paraId="10AFD391" w14:textId="27129CD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 (1 Credit)</w:t>
            </w:r>
          </w:p>
        </w:tc>
        <w:tc>
          <w:tcPr>
            <w:tcW w:w="1890" w:type="dxa"/>
            <w:vAlign w:val="bottom"/>
          </w:tcPr>
          <w:p w14:paraId="44540D49" w14:textId="1017EB0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080210</w:t>
            </w:r>
          </w:p>
        </w:tc>
        <w:tc>
          <w:tcPr>
            <w:tcW w:w="2070" w:type="dxa"/>
            <w:vAlign w:val="center"/>
          </w:tcPr>
          <w:p w14:paraId="678E786B" w14:textId="00A130B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FAE84F9" w14:textId="42D75C1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03812" w14:textId="5AF39B6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F523B02" w14:textId="77777777" w:rsidTr="000A022D">
        <w:tc>
          <w:tcPr>
            <w:tcW w:w="6768" w:type="dxa"/>
            <w:vAlign w:val="bottom"/>
          </w:tcPr>
          <w:p w14:paraId="744CBCEE" w14:textId="4E9D3ED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II (1 Credit)</w:t>
            </w:r>
          </w:p>
        </w:tc>
        <w:tc>
          <w:tcPr>
            <w:tcW w:w="1890" w:type="dxa"/>
            <w:vAlign w:val="bottom"/>
          </w:tcPr>
          <w:p w14:paraId="3EF8F8D6" w14:textId="0181A7F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080211</w:t>
            </w:r>
          </w:p>
        </w:tc>
        <w:tc>
          <w:tcPr>
            <w:tcW w:w="2070" w:type="dxa"/>
            <w:vAlign w:val="center"/>
          </w:tcPr>
          <w:p w14:paraId="706F05AD" w14:textId="66145B2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E39B92D" w14:textId="35F902F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81F2F4" w14:textId="2CF48ED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FDBE39C" w14:textId="77777777" w:rsidTr="000A022D">
        <w:tc>
          <w:tcPr>
            <w:tcW w:w="6768" w:type="dxa"/>
            <w:vAlign w:val="bottom"/>
          </w:tcPr>
          <w:p w14:paraId="60AE7053" w14:textId="3D1862F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Authentic Workplace Experience I (1 Credit)</w:t>
            </w:r>
          </w:p>
        </w:tc>
        <w:tc>
          <w:tcPr>
            <w:tcW w:w="1890" w:type="dxa"/>
            <w:vAlign w:val="bottom"/>
          </w:tcPr>
          <w:p w14:paraId="1F180DA0" w14:textId="6B9857B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080212</w:t>
            </w:r>
          </w:p>
        </w:tc>
        <w:tc>
          <w:tcPr>
            <w:tcW w:w="2070" w:type="dxa"/>
            <w:vAlign w:val="center"/>
          </w:tcPr>
          <w:p w14:paraId="78CF750F" w14:textId="4E691E9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9CABAA8" w14:textId="31C7089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67A2C4" w14:textId="3BA0F66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A20EC87" w14:textId="77777777" w:rsidTr="000A022D">
        <w:tc>
          <w:tcPr>
            <w:tcW w:w="6768" w:type="dxa"/>
            <w:vAlign w:val="bottom"/>
          </w:tcPr>
          <w:p w14:paraId="31B7D089" w14:textId="291A733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GENERAL COOPERATIVE EDUCATION I (3 CREDITS)</w:t>
            </w:r>
          </w:p>
        </w:tc>
        <w:tc>
          <w:tcPr>
            <w:tcW w:w="1890" w:type="dxa"/>
            <w:vAlign w:val="bottom"/>
          </w:tcPr>
          <w:p w14:paraId="73C7D655" w14:textId="76C2C09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080300</w:t>
            </w:r>
          </w:p>
        </w:tc>
        <w:tc>
          <w:tcPr>
            <w:tcW w:w="2070" w:type="dxa"/>
            <w:vAlign w:val="center"/>
          </w:tcPr>
          <w:p w14:paraId="54766E6B" w14:textId="286484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E76DC4E" w14:textId="332BD7E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EE8996" w14:textId="340643D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053B52F" w14:textId="77777777" w:rsidTr="000A022D">
        <w:tc>
          <w:tcPr>
            <w:tcW w:w="6768" w:type="dxa"/>
            <w:vAlign w:val="bottom"/>
          </w:tcPr>
          <w:p w14:paraId="4C1EB0E3" w14:textId="6F66165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GENERAL COOPERATIVE EDUCATION II (3 CREDITS)</w:t>
            </w:r>
          </w:p>
        </w:tc>
        <w:tc>
          <w:tcPr>
            <w:tcW w:w="1890" w:type="dxa"/>
            <w:vAlign w:val="bottom"/>
          </w:tcPr>
          <w:p w14:paraId="5074D6FF" w14:textId="3A73725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080301</w:t>
            </w:r>
          </w:p>
        </w:tc>
        <w:tc>
          <w:tcPr>
            <w:tcW w:w="2070" w:type="dxa"/>
            <w:vAlign w:val="center"/>
          </w:tcPr>
          <w:p w14:paraId="2D68C902" w14:textId="79F5C3D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7F4196F" w14:textId="64684D8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808AA5" w14:textId="1073164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34097BE" w14:textId="77777777" w:rsidTr="000A022D">
        <w:tc>
          <w:tcPr>
            <w:tcW w:w="6768" w:type="dxa"/>
            <w:vAlign w:val="bottom"/>
          </w:tcPr>
          <w:p w14:paraId="765A8C5C" w14:textId="2A2A5A4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(1/2 CREDIT)</w:t>
            </w:r>
          </w:p>
        </w:tc>
        <w:tc>
          <w:tcPr>
            <w:tcW w:w="1890" w:type="dxa"/>
            <w:vAlign w:val="bottom"/>
          </w:tcPr>
          <w:p w14:paraId="0AC79FC9" w14:textId="35D6A11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080400</w:t>
            </w:r>
          </w:p>
        </w:tc>
        <w:tc>
          <w:tcPr>
            <w:tcW w:w="2070" w:type="dxa"/>
            <w:vAlign w:val="center"/>
          </w:tcPr>
          <w:p w14:paraId="274986F6" w14:textId="05EE27B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ACB53E6" w14:textId="1C76CB8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5E71CC" w14:textId="146B0CC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4C04D46" w14:textId="77777777" w:rsidTr="000A022D">
        <w:tc>
          <w:tcPr>
            <w:tcW w:w="6768" w:type="dxa"/>
            <w:vAlign w:val="bottom"/>
          </w:tcPr>
          <w:p w14:paraId="200A3EF3" w14:textId="69D5149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(1CREDIT)</w:t>
            </w:r>
          </w:p>
        </w:tc>
        <w:tc>
          <w:tcPr>
            <w:tcW w:w="1890" w:type="dxa"/>
            <w:vAlign w:val="bottom"/>
          </w:tcPr>
          <w:p w14:paraId="441DAB79" w14:textId="2E84B65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080401</w:t>
            </w:r>
          </w:p>
        </w:tc>
        <w:tc>
          <w:tcPr>
            <w:tcW w:w="2070" w:type="dxa"/>
            <w:vAlign w:val="center"/>
          </w:tcPr>
          <w:p w14:paraId="41480777" w14:textId="3453B8E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3533727" w14:textId="0AE9C14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777B42" w14:textId="44A8733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91EB3E8" w14:textId="77777777" w:rsidTr="000A022D">
        <w:tc>
          <w:tcPr>
            <w:tcW w:w="6768" w:type="dxa"/>
            <w:vAlign w:val="bottom"/>
          </w:tcPr>
          <w:p w14:paraId="20614D0D" w14:textId="0D590E8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PART I (1/2 CREDIT)</w:t>
            </w:r>
          </w:p>
        </w:tc>
        <w:tc>
          <w:tcPr>
            <w:tcW w:w="1890" w:type="dxa"/>
            <w:vAlign w:val="bottom"/>
          </w:tcPr>
          <w:p w14:paraId="4FD59E4C" w14:textId="2C8FFD9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080402</w:t>
            </w:r>
          </w:p>
        </w:tc>
        <w:tc>
          <w:tcPr>
            <w:tcW w:w="2070" w:type="dxa"/>
            <w:vAlign w:val="center"/>
          </w:tcPr>
          <w:p w14:paraId="5126BAC0" w14:textId="2B00061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5D73C3A" w14:textId="3AF736D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2E6D2A" w14:textId="39009C3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AD9248E" w14:textId="77777777" w:rsidTr="000A022D">
        <w:tc>
          <w:tcPr>
            <w:tcW w:w="6768" w:type="dxa"/>
            <w:vAlign w:val="bottom"/>
          </w:tcPr>
          <w:p w14:paraId="063ED3AF" w14:textId="6774F0D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(1 CREDIT)</w:t>
            </w:r>
          </w:p>
        </w:tc>
        <w:tc>
          <w:tcPr>
            <w:tcW w:w="1890" w:type="dxa"/>
            <w:vAlign w:val="bottom"/>
          </w:tcPr>
          <w:p w14:paraId="334B9EEA" w14:textId="0C478D2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080403</w:t>
            </w:r>
          </w:p>
        </w:tc>
        <w:tc>
          <w:tcPr>
            <w:tcW w:w="2070" w:type="dxa"/>
            <w:vAlign w:val="center"/>
          </w:tcPr>
          <w:p w14:paraId="771C55A4" w14:textId="2FFE8AA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50E5E3B" w14:textId="5319E3B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41B567" w14:textId="23419C0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7B8F647" w14:textId="77777777" w:rsidTr="000A022D">
        <w:tc>
          <w:tcPr>
            <w:tcW w:w="6768" w:type="dxa"/>
            <w:vAlign w:val="bottom"/>
          </w:tcPr>
          <w:p w14:paraId="275C4A42" w14:textId="270C7DE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PART II (1/2 CREDIT)</w:t>
            </w:r>
          </w:p>
        </w:tc>
        <w:tc>
          <w:tcPr>
            <w:tcW w:w="1890" w:type="dxa"/>
            <w:vAlign w:val="bottom"/>
          </w:tcPr>
          <w:p w14:paraId="1A998465" w14:textId="254614C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080404</w:t>
            </w:r>
          </w:p>
        </w:tc>
        <w:tc>
          <w:tcPr>
            <w:tcW w:w="2070" w:type="dxa"/>
            <w:vAlign w:val="center"/>
          </w:tcPr>
          <w:p w14:paraId="0E78D5EF" w14:textId="0C98E42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CB3F0FD" w14:textId="607654C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30F879" w14:textId="36A0677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B546184" w14:textId="77777777" w:rsidTr="000A022D">
        <w:tc>
          <w:tcPr>
            <w:tcW w:w="6768" w:type="dxa"/>
            <w:vAlign w:val="bottom"/>
          </w:tcPr>
          <w:p w14:paraId="7DCCBDBB" w14:textId="42ADE0A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PART I (1/2 CREDIT)</w:t>
            </w:r>
          </w:p>
        </w:tc>
        <w:tc>
          <w:tcPr>
            <w:tcW w:w="1890" w:type="dxa"/>
            <w:vAlign w:val="bottom"/>
          </w:tcPr>
          <w:p w14:paraId="3297BB20" w14:textId="2391194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080405</w:t>
            </w:r>
          </w:p>
        </w:tc>
        <w:tc>
          <w:tcPr>
            <w:tcW w:w="2070" w:type="dxa"/>
            <w:vAlign w:val="center"/>
          </w:tcPr>
          <w:p w14:paraId="01F28EC6" w14:textId="108376C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15BF4BB" w14:textId="1E6FD2A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FC8899E" w14:textId="42F068B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7B63611" w14:textId="77777777" w:rsidTr="000A022D">
        <w:tc>
          <w:tcPr>
            <w:tcW w:w="6768" w:type="dxa"/>
            <w:vAlign w:val="bottom"/>
          </w:tcPr>
          <w:p w14:paraId="4F2DED1A" w14:textId="1BEF1D5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EDUCATION FOR CAREERS PART II (1/2 CREDIT)</w:t>
            </w:r>
          </w:p>
        </w:tc>
        <w:tc>
          <w:tcPr>
            <w:tcW w:w="1890" w:type="dxa"/>
            <w:vAlign w:val="bottom"/>
          </w:tcPr>
          <w:p w14:paraId="2FEDEAB8" w14:textId="3F453DB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080406</w:t>
            </w:r>
          </w:p>
        </w:tc>
        <w:tc>
          <w:tcPr>
            <w:tcW w:w="2070" w:type="dxa"/>
            <w:vAlign w:val="center"/>
          </w:tcPr>
          <w:p w14:paraId="55525A60" w14:textId="5E5C73C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362044B" w14:textId="1BD2C09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24B8EE7" w14:textId="7F33EB4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7941632" w14:textId="77777777" w:rsidTr="000A022D">
        <w:tc>
          <w:tcPr>
            <w:tcW w:w="6768" w:type="dxa"/>
            <w:vAlign w:val="bottom"/>
          </w:tcPr>
          <w:p w14:paraId="044517A6" w14:textId="05D6BF8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Career Success Skills</w:t>
            </w:r>
          </w:p>
        </w:tc>
        <w:tc>
          <w:tcPr>
            <w:tcW w:w="1890" w:type="dxa"/>
            <w:vAlign w:val="bottom"/>
          </w:tcPr>
          <w:p w14:paraId="69A8FD3D" w14:textId="1A7DFD0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080407</w:t>
            </w:r>
          </w:p>
        </w:tc>
        <w:tc>
          <w:tcPr>
            <w:tcW w:w="2070" w:type="dxa"/>
            <w:vAlign w:val="center"/>
          </w:tcPr>
          <w:p w14:paraId="1308075F" w14:textId="6E5FBED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60F84CE" w14:textId="6A2A2AA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69CA5" w14:textId="6EB2568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85196F2" w14:textId="77777777" w:rsidTr="000A022D">
        <w:tc>
          <w:tcPr>
            <w:tcW w:w="6768" w:type="dxa"/>
            <w:vAlign w:val="bottom"/>
          </w:tcPr>
          <w:p w14:paraId="6724551A" w14:textId="4AAF46E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Basic/Initial Career Readiness</w:t>
            </w:r>
          </w:p>
        </w:tc>
        <w:tc>
          <w:tcPr>
            <w:tcW w:w="1890" w:type="dxa"/>
            <w:vAlign w:val="bottom"/>
          </w:tcPr>
          <w:p w14:paraId="77E1B795" w14:textId="4140B48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080409</w:t>
            </w:r>
          </w:p>
        </w:tc>
        <w:tc>
          <w:tcPr>
            <w:tcW w:w="2070" w:type="dxa"/>
            <w:vAlign w:val="center"/>
          </w:tcPr>
          <w:p w14:paraId="294CD9F9" w14:textId="6A5BB03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452EF44" w14:textId="5A83CE6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B1B3F4" w14:textId="0D92F80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683DCD" w14:textId="77777777" w:rsidTr="000A022D">
        <w:tc>
          <w:tcPr>
            <w:tcW w:w="6768" w:type="dxa"/>
            <w:vAlign w:val="bottom"/>
          </w:tcPr>
          <w:p w14:paraId="7D188CC4" w14:textId="5A41E28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Advanced Career Readiness</w:t>
            </w:r>
          </w:p>
        </w:tc>
        <w:tc>
          <w:tcPr>
            <w:tcW w:w="1890" w:type="dxa"/>
            <w:vAlign w:val="bottom"/>
          </w:tcPr>
          <w:p w14:paraId="31DD26A7" w14:textId="2C9B776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080410</w:t>
            </w:r>
          </w:p>
        </w:tc>
        <w:tc>
          <w:tcPr>
            <w:tcW w:w="2070" w:type="dxa"/>
            <w:vAlign w:val="center"/>
          </w:tcPr>
          <w:p w14:paraId="0C209A6E" w14:textId="633FC27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9D1258E" w14:textId="2015381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9AB03F" w14:textId="6915757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F8BB530" w14:textId="77777777" w:rsidTr="000A022D">
        <w:tc>
          <w:tcPr>
            <w:tcW w:w="6768" w:type="dxa"/>
            <w:vAlign w:val="bottom"/>
          </w:tcPr>
          <w:p w14:paraId="7E179DF0" w14:textId="7747348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Programming (1 Credit)</w:t>
            </w:r>
          </w:p>
        </w:tc>
        <w:tc>
          <w:tcPr>
            <w:tcW w:w="1890" w:type="dxa"/>
            <w:vAlign w:val="bottom"/>
          </w:tcPr>
          <w:p w14:paraId="6B12F06E" w14:textId="01B7465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080500</w:t>
            </w:r>
          </w:p>
        </w:tc>
        <w:tc>
          <w:tcPr>
            <w:tcW w:w="2070" w:type="dxa"/>
            <w:vAlign w:val="center"/>
          </w:tcPr>
          <w:p w14:paraId="509E89B2" w14:textId="6F13021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D15547E" w14:textId="4745632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575604" w14:textId="4BF91AA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5B7DCFE" w14:textId="77777777" w:rsidTr="000A022D">
        <w:tc>
          <w:tcPr>
            <w:tcW w:w="6768" w:type="dxa"/>
            <w:vAlign w:val="bottom"/>
          </w:tcPr>
          <w:p w14:paraId="6DB2D531" w14:textId="2E7FF91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DATABASE DESIGN AND PROGRAMMING (1 CREDIT)</w:t>
            </w:r>
          </w:p>
        </w:tc>
        <w:tc>
          <w:tcPr>
            <w:tcW w:w="1890" w:type="dxa"/>
            <w:vAlign w:val="bottom"/>
          </w:tcPr>
          <w:p w14:paraId="00A9A214" w14:textId="7E84D12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080501</w:t>
            </w:r>
          </w:p>
        </w:tc>
        <w:tc>
          <w:tcPr>
            <w:tcW w:w="2070" w:type="dxa"/>
            <w:vAlign w:val="center"/>
          </w:tcPr>
          <w:p w14:paraId="06BB94B0" w14:textId="4859D76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543D8FC" w14:textId="39A8A63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E837F6" w14:textId="15FE519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52C9D6E" w14:textId="77777777" w:rsidTr="000A022D">
        <w:tc>
          <w:tcPr>
            <w:tcW w:w="6768" w:type="dxa"/>
            <w:vAlign w:val="bottom"/>
          </w:tcPr>
          <w:p w14:paraId="39A5C33B" w14:textId="588E03F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CIW Database Design</w:t>
            </w:r>
          </w:p>
        </w:tc>
        <w:tc>
          <w:tcPr>
            <w:tcW w:w="1890" w:type="dxa"/>
            <w:vAlign w:val="bottom"/>
          </w:tcPr>
          <w:p w14:paraId="273F88CD" w14:textId="5B3B3EA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080505</w:t>
            </w:r>
          </w:p>
        </w:tc>
        <w:tc>
          <w:tcPr>
            <w:tcW w:w="2070" w:type="dxa"/>
            <w:vAlign w:val="center"/>
          </w:tcPr>
          <w:p w14:paraId="4B6FD632" w14:textId="0AE036D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C791F12" w14:textId="56A3735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DA9C662" w14:textId="578DEAF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5AD09667" w14:textId="77777777" w:rsidTr="000A022D">
        <w:tc>
          <w:tcPr>
            <w:tcW w:w="6768" w:type="dxa"/>
            <w:vAlign w:val="bottom"/>
          </w:tcPr>
          <w:p w14:paraId="3BA05A4E" w14:textId="7A7CBFD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JAVA PROGRAMMING (1 CREDIT)</w:t>
            </w:r>
          </w:p>
        </w:tc>
        <w:tc>
          <w:tcPr>
            <w:tcW w:w="1890" w:type="dxa"/>
            <w:vAlign w:val="bottom"/>
          </w:tcPr>
          <w:p w14:paraId="11B537E8" w14:textId="1ED812A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080521</w:t>
            </w:r>
          </w:p>
        </w:tc>
        <w:tc>
          <w:tcPr>
            <w:tcW w:w="2070" w:type="dxa"/>
            <w:vAlign w:val="center"/>
          </w:tcPr>
          <w:p w14:paraId="702E8363" w14:textId="624FE35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3737170" w14:textId="2DD1383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ED3B4EC" w14:textId="4E65F430"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5360DF04" w14:textId="77777777" w:rsidTr="000A022D">
        <w:tc>
          <w:tcPr>
            <w:tcW w:w="6768" w:type="dxa"/>
            <w:vAlign w:val="bottom"/>
          </w:tcPr>
          <w:p w14:paraId="0F26D100" w14:textId="3855B25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Javascript Fundamentals</w:t>
            </w:r>
          </w:p>
        </w:tc>
        <w:tc>
          <w:tcPr>
            <w:tcW w:w="1890" w:type="dxa"/>
            <w:vAlign w:val="bottom"/>
          </w:tcPr>
          <w:p w14:paraId="5F2CAFD6" w14:textId="4AA7E32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080522</w:t>
            </w:r>
          </w:p>
        </w:tc>
        <w:tc>
          <w:tcPr>
            <w:tcW w:w="2070" w:type="dxa"/>
            <w:vAlign w:val="center"/>
          </w:tcPr>
          <w:p w14:paraId="50627F7B" w14:textId="25C28C2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DC16A3F" w14:textId="3386F84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15E78D" w14:textId="5BF076CA" w:rsidR="000A022D" w:rsidRPr="000A022D" w:rsidRDefault="000A022D" w:rsidP="000A022D">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0A022D" w14:paraId="1FE7F14B" w14:textId="77777777" w:rsidTr="000A022D">
        <w:tc>
          <w:tcPr>
            <w:tcW w:w="6768" w:type="dxa"/>
            <w:vAlign w:val="bottom"/>
          </w:tcPr>
          <w:p w14:paraId="465891A4" w14:textId="330A14E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FUNDAMENTALS OF HTML, CSS, AND JAVASCRIPT (1 CREDIT)</w:t>
            </w:r>
          </w:p>
        </w:tc>
        <w:tc>
          <w:tcPr>
            <w:tcW w:w="1890" w:type="dxa"/>
            <w:vAlign w:val="bottom"/>
          </w:tcPr>
          <w:p w14:paraId="4ED81DB7" w14:textId="24D09C8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080523</w:t>
            </w:r>
          </w:p>
        </w:tc>
        <w:tc>
          <w:tcPr>
            <w:tcW w:w="2070" w:type="dxa"/>
            <w:vAlign w:val="center"/>
          </w:tcPr>
          <w:p w14:paraId="53F8C6DA" w14:textId="7211291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9F17D14" w14:textId="1761B5C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1058209D" w14:textId="1A87D1D7"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3DB4FDFE" w14:textId="77777777" w:rsidTr="000A022D">
        <w:tc>
          <w:tcPr>
            <w:tcW w:w="6768" w:type="dxa"/>
            <w:vAlign w:val="bottom"/>
          </w:tcPr>
          <w:p w14:paraId="20207DF3" w14:textId="6789D53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ADV JAVASCRIPT, FUNCT PROGRAMMING, AND WEB DEV (2 CREDITS)</w:t>
            </w:r>
          </w:p>
        </w:tc>
        <w:tc>
          <w:tcPr>
            <w:tcW w:w="1890" w:type="dxa"/>
            <w:vAlign w:val="bottom"/>
          </w:tcPr>
          <w:p w14:paraId="198C937E" w14:textId="2DC5439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080526</w:t>
            </w:r>
          </w:p>
        </w:tc>
        <w:tc>
          <w:tcPr>
            <w:tcW w:w="2070" w:type="dxa"/>
            <w:vAlign w:val="center"/>
          </w:tcPr>
          <w:p w14:paraId="410315CD" w14:textId="03BFFDC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E6828D3" w14:textId="7777C56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CF2E7D6" w14:textId="48DC37BD" w:rsidR="000A022D" w:rsidRPr="000A022D" w:rsidRDefault="000A022D" w:rsidP="000A022D">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0A022D" w14:paraId="05472107" w14:textId="77777777" w:rsidTr="000A022D">
        <w:tc>
          <w:tcPr>
            <w:tcW w:w="6768" w:type="dxa"/>
            <w:vAlign w:val="bottom"/>
          </w:tcPr>
          <w:p w14:paraId="6380DFD9" w14:textId="4353204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DATABASE PROGRAMMING WITH PL/SQL TRAINING (1/2 CREDIT)</w:t>
            </w:r>
          </w:p>
        </w:tc>
        <w:tc>
          <w:tcPr>
            <w:tcW w:w="1890" w:type="dxa"/>
            <w:vAlign w:val="bottom"/>
          </w:tcPr>
          <w:p w14:paraId="62187B38" w14:textId="670B379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080531</w:t>
            </w:r>
          </w:p>
        </w:tc>
        <w:tc>
          <w:tcPr>
            <w:tcW w:w="2070" w:type="dxa"/>
            <w:vAlign w:val="center"/>
          </w:tcPr>
          <w:p w14:paraId="603C090E" w14:textId="34605AD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A3445A2" w14:textId="6F8AEDA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0591A" w14:textId="3FCB4AC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1F3EDA1" w14:textId="77777777" w:rsidTr="000A022D">
        <w:tc>
          <w:tcPr>
            <w:tcW w:w="6768" w:type="dxa"/>
            <w:vAlign w:val="bottom"/>
          </w:tcPr>
          <w:p w14:paraId="14CAB035" w14:textId="75006F8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ECONOMICS (1/2 CREDIT)</w:t>
            </w:r>
          </w:p>
        </w:tc>
        <w:tc>
          <w:tcPr>
            <w:tcW w:w="1890" w:type="dxa"/>
            <w:vAlign w:val="bottom"/>
          </w:tcPr>
          <w:p w14:paraId="3ED6B09A" w14:textId="2CC4B4C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080610</w:t>
            </w:r>
          </w:p>
        </w:tc>
        <w:tc>
          <w:tcPr>
            <w:tcW w:w="2070" w:type="dxa"/>
            <w:vAlign w:val="center"/>
          </w:tcPr>
          <w:p w14:paraId="4D41EB7F" w14:textId="11587C5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4F44206" w14:textId="0AA67F4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6AE" w14:textId="306D9BB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47922D2" w14:textId="77777777" w:rsidTr="000A022D">
        <w:tc>
          <w:tcPr>
            <w:tcW w:w="6768" w:type="dxa"/>
            <w:vAlign w:val="bottom"/>
          </w:tcPr>
          <w:p w14:paraId="65F03352" w14:textId="77FA810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FINANCIAL SERVICES (1/2 CREDIT)</w:t>
            </w:r>
          </w:p>
        </w:tc>
        <w:tc>
          <w:tcPr>
            <w:tcW w:w="1890" w:type="dxa"/>
            <w:vAlign w:val="bottom"/>
          </w:tcPr>
          <w:p w14:paraId="4AEDB7F7" w14:textId="6035F94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080620</w:t>
            </w:r>
          </w:p>
        </w:tc>
        <w:tc>
          <w:tcPr>
            <w:tcW w:w="2070" w:type="dxa"/>
            <w:vAlign w:val="center"/>
          </w:tcPr>
          <w:p w14:paraId="1CB75D25" w14:textId="11A9417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17D02D2" w14:textId="2540FA7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21CD6" w14:textId="48D5CD0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1C73FE0" w14:textId="77777777" w:rsidTr="000A022D">
        <w:tc>
          <w:tcPr>
            <w:tcW w:w="6768" w:type="dxa"/>
            <w:vAlign w:val="bottom"/>
          </w:tcPr>
          <w:p w14:paraId="7639AD79" w14:textId="4D281E1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FINANCIAL PLANNING (1/2 CREDIT)</w:t>
            </w:r>
          </w:p>
        </w:tc>
        <w:tc>
          <w:tcPr>
            <w:tcW w:w="1890" w:type="dxa"/>
            <w:vAlign w:val="bottom"/>
          </w:tcPr>
          <w:p w14:paraId="1DC0FD56" w14:textId="17169B2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080630</w:t>
            </w:r>
          </w:p>
        </w:tc>
        <w:tc>
          <w:tcPr>
            <w:tcW w:w="2070" w:type="dxa"/>
            <w:vAlign w:val="center"/>
          </w:tcPr>
          <w:p w14:paraId="0FC381D2" w14:textId="594A7E8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A5803E5" w14:textId="19E5FC8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D9A4147" w14:textId="2716ADC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3D3901" w14:textId="77777777" w:rsidTr="000A022D">
        <w:tc>
          <w:tcPr>
            <w:tcW w:w="6768" w:type="dxa"/>
            <w:vAlign w:val="bottom"/>
          </w:tcPr>
          <w:p w14:paraId="73EA2A3F" w14:textId="2C165FA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ETHICS IN BUSINESS (1/2 CREDIT)</w:t>
            </w:r>
          </w:p>
        </w:tc>
        <w:tc>
          <w:tcPr>
            <w:tcW w:w="1890" w:type="dxa"/>
            <w:vAlign w:val="bottom"/>
          </w:tcPr>
          <w:p w14:paraId="7963A3BA" w14:textId="715F41E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080640</w:t>
            </w:r>
          </w:p>
        </w:tc>
        <w:tc>
          <w:tcPr>
            <w:tcW w:w="2070" w:type="dxa"/>
            <w:vAlign w:val="center"/>
          </w:tcPr>
          <w:p w14:paraId="7E8D05AF" w14:textId="6E7057B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320192B" w14:textId="66E2F49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722D37" w14:textId="2BCEBD6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6214077" w14:textId="77777777" w:rsidTr="000A022D">
        <w:tc>
          <w:tcPr>
            <w:tcW w:w="6768" w:type="dxa"/>
            <w:vAlign w:val="bottom"/>
          </w:tcPr>
          <w:p w14:paraId="0BC0914F" w14:textId="3544926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INSURANCE (1/2 CREDIT)</w:t>
            </w:r>
          </w:p>
        </w:tc>
        <w:tc>
          <w:tcPr>
            <w:tcW w:w="1890" w:type="dxa"/>
            <w:vAlign w:val="bottom"/>
          </w:tcPr>
          <w:p w14:paraId="75934205" w14:textId="22B2250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080650</w:t>
            </w:r>
          </w:p>
        </w:tc>
        <w:tc>
          <w:tcPr>
            <w:tcW w:w="2070" w:type="dxa"/>
            <w:vAlign w:val="center"/>
          </w:tcPr>
          <w:p w14:paraId="2D58A04D" w14:textId="2744728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C0A77F9" w14:textId="07EAD38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A968AA" w14:textId="56C2A3A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23F9916" w14:textId="77777777" w:rsidTr="000A022D">
        <w:tc>
          <w:tcPr>
            <w:tcW w:w="6768" w:type="dxa"/>
            <w:vAlign w:val="bottom"/>
          </w:tcPr>
          <w:p w14:paraId="14B2CEB4" w14:textId="040C6EC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IN A GLOBAL ECONOMY (1/2 CREDIT)</w:t>
            </w:r>
          </w:p>
        </w:tc>
        <w:tc>
          <w:tcPr>
            <w:tcW w:w="1890" w:type="dxa"/>
            <w:vAlign w:val="bottom"/>
          </w:tcPr>
          <w:p w14:paraId="2AB08F15" w14:textId="6C024B2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080660</w:t>
            </w:r>
          </w:p>
        </w:tc>
        <w:tc>
          <w:tcPr>
            <w:tcW w:w="2070" w:type="dxa"/>
            <w:vAlign w:val="center"/>
          </w:tcPr>
          <w:p w14:paraId="526DDB3D" w14:textId="2F097A2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B809F5B" w14:textId="19A0B89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E4AFC" w14:textId="45D61AB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E2E43DA" w14:textId="77777777" w:rsidTr="000A022D">
        <w:tc>
          <w:tcPr>
            <w:tcW w:w="6768" w:type="dxa"/>
            <w:vAlign w:val="bottom"/>
          </w:tcPr>
          <w:p w14:paraId="6CE0BE6D" w14:textId="41CC08F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PRINCIPLES OF FINANCE (1/2 CREDIT)</w:t>
            </w:r>
          </w:p>
        </w:tc>
        <w:tc>
          <w:tcPr>
            <w:tcW w:w="1890" w:type="dxa"/>
            <w:vAlign w:val="bottom"/>
          </w:tcPr>
          <w:p w14:paraId="04F648D9" w14:textId="4B7FE84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080670</w:t>
            </w:r>
          </w:p>
        </w:tc>
        <w:tc>
          <w:tcPr>
            <w:tcW w:w="2070" w:type="dxa"/>
            <w:vAlign w:val="center"/>
          </w:tcPr>
          <w:p w14:paraId="77555A03" w14:textId="04FFE19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06B133D" w14:textId="677EFF6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CDBF3C" w14:textId="0E1800B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BA28529" w14:textId="77777777" w:rsidTr="000A022D">
        <w:tc>
          <w:tcPr>
            <w:tcW w:w="6768" w:type="dxa"/>
            <w:vAlign w:val="bottom"/>
          </w:tcPr>
          <w:p w14:paraId="2FEDE0FB" w14:textId="49DF084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ADVANCED FINANCE (1/2 CREDIT)</w:t>
            </w:r>
          </w:p>
        </w:tc>
        <w:tc>
          <w:tcPr>
            <w:tcW w:w="1890" w:type="dxa"/>
            <w:vAlign w:val="bottom"/>
          </w:tcPr>
          <w:p w14:paraId="53DCCE68" w14:textId="0C4C4E7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080671</w:t>
            </w:r>
          </w:p>
        </w:tc>
        <w:tc>
          <w:tcPr>
            <w:tcW w:w="2070" w:type="dxa"/>
            <w:vAlign w:val="center"/>
          </w:tcPr>
          <w:p w14:paraId="58E741B9" w14:textId="666A6B6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AD13D29" w14:textId="1BA6BE7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241767" w14:textId="66E5744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EFEDDE5" w14:textId="77777777" w:rsidTr="000A022D">
        <w:tc>
          <w:tcPr>
            <w:tcW w:w="6768" w:type="dxa"/>
            <w:vAlign w:val="bottom"/>
          </w:tcPr>
          <w:p w14:paraId="54DB5F51" w14:textId="0BA9D51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(NAF) ENTREPRENEURSHIP (1/2 CREDIT)</w:t>
            </w:r>
          </w:p>
        </w:tc>
        <w:tc>
          <w:tcPr>
            <w:tcW w:w="1890" w:type="dxa"/>
            <w:vAlign w:val="bottom"/>
          </w:tcPr>
          <w:p w14:paraId="7EE49624" w14:textId="0D60369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080685</w:t>
            </w:r>
          </w:p>
        </w:tc>
        <w:tc>
          <w:tcPr>
            <w:tcW w:w="2070" w:type="dxa"/>
            <w:vAlign w:val="center"/>
          </w:tcPr>
          <w:p w14:paraId="2260DC9D" w14:textId="3F1AD58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8FC3E7C" w14:textId="037FAA3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F617E0" w14:textId="53B1BC9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8578755" w14:textId="77777777" w:rsidTr="000A022D">
        <w:tc>
          <w:tcPr>
            <w:tcW w:w="6768" w:type="dxa"/>
            <w:vAlign w:val="bottom"/>
          </w:tcPr>
          <w:p w14:paraId="329354DD" w14:textId="649D116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ACCOUNTING (1/2 CREDIT)</w:t>
            </w:r>
          </w:p>
        </w:tc>
        <w:tc>
          <w:tcPr>
            <w:tcW w:w="1890" w:type="dxa"/>
            <w:vAlign w:val="bottom"/>
          </w:tcPr>
          <w:p w14:paraId="592B5E60" w14:textId="78B14B6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080690</w:t>
            </w:r>
          </w:p>
        </w:tc>
        <w:tc>
          <w:tcPr>
            <w:tcW w:w="2070" w:type="dxa"/>
            <w:vAlign w:val="center"/>
          </w:tcPr>
          <w:p w14:paraId="6FD07CA3" w14:textId="44A65D9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C4A6B68" w14:textId="3D62876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E0747BA" w14:textId="07F0A6A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EAA8C98" w14:textId="77777777" w:rsidTr="000A022D">
        <w:tc>
          <w:tcPr>
            <w:tcW w:w="6768" w:type="dxa"/>
            <w:vAlign w:val="bottom"/>
          </w:tcPr>
          <w:p w14:paraId="10EF9CC7" w14:textId="3636054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MANAGERIAL ACCOUNTING (1/2 CREDIT)</w:t>
            </w:r>
          </w:p>
        </w:tc>
        <w:tc>
          <w:tcPr>
            <w:tcW w:w="1890" w:type="dxa"/>
            <w:vAlign w:val="bottom"/>
          </w:tcPr>
          <w:p w14:paraId="535E2A0D" w14:textId="51760A0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080691</w:t>
            </w:r>
          </w:p>
        </w:tc>
        <w:tc>
          <w:tcPr>
            <w:tcW w:w="2070" w:type="dxa"/>
            <w:vAlign w:val="center"/>
          </w:tcPr>
          <w:p w14:paraId="5E80118F" w14:textId="386B8B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22E76CF" w14:textId="10C3649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90D78F" w14:textId="32F7DFE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1E4C562" w14:textId="77777777" w:rsidTr="000A022D">
        <w:tc>
          <w:tcPr>
            <w:tcW w:w="6768" w:type="dxa"/>
            <w:vAlign w:val="bottom"/>
          </w:tcPr>
          <w:p w14:paraId="5F3B0EA3" w14:textId="6A54BCD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HOSPITALITY AND TOURISM (1/2 CREDIT)</w:t>
            </w:r>
          </w:p>
        </w:tc>
        <w:tc>
          <w:tcPr>
            <w:tcW w:w="1890" w:type="dxa"/>
            <w:vAlign w:val="bottom"/>
          </w:tcPr>
          <w:p w14:paraId="77AD63A5" w14:textId="4FDC5DF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080710</w:t>
            </w:r>
          </w:p>
        </w:tc>
        <w:tc>
          <w:tcPr>
            <w:tcW w:w="2070" w:type="dxa"/>
            <w:vAlign w:val="center"/>
          </w:tcPr>
          <w:p w14:paraId="51D4A860" w14:textId="540E985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64C5964" w14:textId="4EF7FF6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0E4E76" w14:textId="1B0CECA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EC323B6" w14:textId="77777777" w:rsidTr="000A022D">
        <w:tc>
          <w:tcPr>
            <w:tcW w:w="6768" w:type="dxa"/>
            <w:vAlign w:val="bottom"/>
          </w:tcPr>
          <w:p w14:paraId="30750324" w14:textId="59E08AC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CUSTOMER SERVICE (1/2 CREDIT)</w:t>
            </w:r>
          </w:p>
        </w:tc>
        <w:tc>
          <w:tcPr>
            <w:tcW w:w="1890" w:type="dxa"/>
            <w:vAlign w:val="bottom"/>
          </w:tcPr>
          <w:p w14:paraId="14063AF2" w14:textId="1638DDA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080720</w:t>
            </w:r>
          </w:p>
        </w:tc>
        <w:tc>
          <w:tcPr>
            <w:tcW w:w="2070" w:type="dxa"/>
            <w:vAlign w:val="center"/>
          </w:tcPr>
          <w:p w14:paraId="4E10189A" w14:textId="1E9BC54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A8C98BF" w14:textId="58EB1EE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ECCB831" w14:textId="4F0EAC3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461FDA0" w14:textId="77777777" w:rsidTr="000A022D">
        <w:tc>
          <w:tcPr>
            <w:tcW w:w="6768" w:type="dxa"/>
            <w:vAlign w:val="bottom"/>
          </w:tcPr>
          <w:p w14:paraId="4F3DFD3E" w14:textId="00F26BD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SPORTS ENTERTAINMENT &amp; EVENT MANAGEMENT (1/2 CREDIT)</w:t>
            </w:r>
          </w:p>
        </w:tc>
        <w:tc>
          <w:tcPr>
            <w:tcW w:w="1890" w:type="dxa"/>
            <w:vAlign w:val="bottom"/>
          </w:tcPr>
          <w:p w14:paraId="182924BE" w14:textId="6F1FDC1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080740</w:t>
            </w:r>
          </w:p>
        </w:tc>
        <w:tc>
          <w:tcPr>
            <w:tcW w:w="2070" w:type="dxa"/>
            <w:vAlign w:val="center"/>
          </w:tcPr>
          <w:p w14:paraId="7D73521B" w14:textId="344C298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C21C1C8" w14:textId="68E272D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E5C1" w14:textId="525B940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74B9DB6" w14:textId="77777777" w:rsidTr="000A022D">
        <w:tc>
          <w:tcPr>
            <w:tcW w:w="6768" w:type="dxa"/>
            <w:vAlign w:val="bottom"/>
          </w:tcPr>
          <w:p w14:paraId="3E4B94CE" w14:textId="1E4B34D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SUSTAINABLE TOURISM (1/2 CREDIT)</w:t>
            </w:r>
          </w:p>
        </w:tc>
        <w:tc>
          <w:tcPr>
            <w:tcW w:w="1890" w:type="dxa"/>
            <w:vAlign w:val="bottom"/>
          </w:tcPr>
          <w:p w14:paraId="749866B8" w14:textId="4637544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080750</w:t>
            </w:r>
          </w:p>
        </w:tc>
        <w:tc>
          <w:tcPr>
            <w:tcW w:w="2070" w:type="dxa"/>
            <w:vAlign w:val="center"/>
          </w:tcPr>
          <w:p w14:paraId="15A9906A" w14:textId="53A913C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515F7D2" w14:textId="1868163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D0E770" w14:textId="6C29889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9D6ABCA" w14:textId="77777777" w:rsidTr="000A022D">
        <w:tc>
          <w:tcPr>
            <w:tcW w:w="6768" w:type="dxa"/>
            <w:vAlign w:val="bottom"/>
          </w:tcPr>
          <w:p w14:paraId="1AEE29C8" w14:textId="106AA4D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HOSPITALITY MARKETING (1/2 CREDIT)</w:t>
            </w:r>
          </w:p>
        </w:tc>
        <w:tc>
          <w:tcPr>
            <w:tcW w:w="1890" w:type="dxa"/>
            <w:vAlign w:val="bottom"/>
          </w:tcPr>
          <w:p w14:paraId="3DC5AF41" w14:textId="6642696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080760</w:t>
            </w:r>
          </w:p>
        </w:tc>
        <w:tc>
          <w:tcPr>
            <w:tcW w:w="2070" w:type="dxa"/>
            <w:vAlign w:val="center"/>
          </w:tcPr>
          <w:p w14:paraId="63E12308" w14:textId="1CD26F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F09E29D" w14:textId="4FFC4A3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4792C7" w14:textId="1CB8657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0CDB009" w14:textId="77777777" w:rsidTr="000A022D">
        <w:tc>
          <w:tcPr>
            <w:tcW w:w="6768" w:type="dxa"/>
            <w:vAlign w:val="bottom"/>
          </w:tcPr>
          <w:p w14:paraId="1B8959DF" w14:textId="691A651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 (1 CREDIT)</w:t>
            </w:r>
          </w:p>
        </w:tc>
        <w:tc>
          <w:tcPr>
            <w:tcW w:w="1890" w:type="dxa"/>
            <w:vAlign w:val="bottom"/>
          </w:tcPr>
          <w:p w14:paraId="7F4992A7" w14:textId="34A621A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080800</w:t>
            </w:r>
          </w:p>
        </w:tc>
        <w:tc>
          <w:tcPr>
            <w:tcW w:w="2070" w:type="dxa"/>
            <w:vAlign w:val="center"/>
          </w:tcPr>
          <w:p w14:paraId="448C1E48" w14:textId="6465601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E7295AF" w14:textId="2023AE6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E53923" w14:textId="13E604F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8529209" w14:textId="77777777" w:rsidTr="000A022D">
        <w:tc>
          <w:tcPr>
            <w:tcW w:w="6768" w:type="dxa"/>
            <w:vAlign w:val="bottom"/>
          </w:tcPr>
          <w:p w14:paraId="0DE70537" w14:textId="7A59ABB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 (2 CREDITS)</w:t>
            </w:r>
          </w:p>
        </w:tc>
        <w:tc>
          <w:tcPr>
            <w:tcW w:w="1890" w:type="dxa"/>
            <w:vAlign w:val="bottom"/>
          </w:tcPr>
          <w:p w14:paraId="72BFCE71" w14:textId="5D1D242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080802</w:t>
            </w:r>
          </w:p>
        </w:tc>
        <w:tc>
          <w:tcPr>
            <w:tcW w:w="2070" w:type="dxa"/>
            <w:vAlign w:val="center"/>
          </w:tcPr>
          <w:p w14:paraId="435FBF7C" w14:textId="41FFFD0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B41CA65" w14:textId="149BA74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FE5012" w14:textId="326C1FB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8B55C30" w14:textId="77777777" w:rsidTr="000A022D">
        <w:tc>
          <w:tcPr>
            <w:tcW w:w="6768" w:type="dxa"/>
            <w:vAlign w:val="bottom"/>
          </w:tcPr>
          <w:p w14:paraId="12B958C3" w14:textId="790869D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 (3 CREDITS)</w:t>
            </w:r>
          </w:p>
        </w:tc>
        <w:tc>
          <w:tcPr>
            <w:tcW w:w="1890" w:type="dxa"/>
            <w:vAlign w:val="bottom"/>
          </w:tcPr>
          <w:p w14:paraId="6B8EDD1F" w14:textId="52D070A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080803</w:t>
            </w:r>
          </w:p>
        </w:tc>
        <w:tc>
          <w:tcPr>
            <w:tcW w:w="2070" w:type="dxa"/>
            <w:vAlign w:val="center"/>
          </w:tcPr>
          <w:p w14:paraId="62C5D583" w14:textId="217FC9D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A9CE81E" w14:textId="3E6FC00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81A575" w14:textId="6027CFB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99D8755" w14:textId="77777777" w:rsidTr="000A022D">
        <w:tc>
          <w:tcPr>
            <w:tcW w:w="6768" w:type="dxa"/>
            <w:vAlign w:val="bottom"/>
          </w:tcPr>
          <w:p w14:paraId="009E5962" w14:textId="7257CE1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 (1 CREDIT)</w:t>
            </w:r>
          </w:p>
        </w:tc>
        <w:tc>
          <w:tcPr>
            <w:tcW w:w="1890" w:type="dxa"/>
            <w:vAlign w:val="bottom"/>
          </w:tcPr>
          <w:p w14:paraId="55D7C411" w14:textId="2D8AD7F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080805</w:t>
            </w:r>
          </w:p>
        </w:tc>
        <w:tc>
          <w:tcPr>
            <w:tcW w:w="2070" w:type="dxa"/>
            <w:vAlign w:val="center"/>
          </w:tcPr>
          <w:p w14:paraId="5189943F" w14:textId="428C302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609128D" w14:textId="1720AAC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1960A6" w14:textId="5B436C6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3F69677" w14:textId="77777777" w:rsidTr="000A022D">
        <w:tc>
          <w:tcPr>
            <w:tcW w:w="6768" w:type="dxa"/>
            <w:vAlign w:val="bottom"/>
          </w:tcPr>
          <w:p w14:paraId="2B5DCF93" w14:textId="44A19CE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INFORMATION TECHNOLOGY (1/2 CREDIT)</w:t>
            </w:r>
          </w:p>
        </w:tc>
        <w:tc>
          <w:tcPr>
            <w:tcW w:w="1890" w:type="dxa"/>
            <w:vAlign w:val="bottom"/>
          </w:tcPr>
          <w:p w14:paraId="48F11271" w14:textId="070D37B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080810</w:t>
            </w:r>
          </w:p>
        </w:tc>
        <w:tc>
          <w:tcPr>
            <w:tcW w:w="2070" w:type="dxa"/>
            <w:vAlign w:val="center"/>
          </w:tcPr>
          <w:p w14:paraId="635D634C" w14:textId="211E38C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0B74A2E" w14:textId="1F73E11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A58BF1" w14:textId="3B8FD45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7BB1A45" w14:textId="77777777" w:rsidTr="000A022D">
        <w:tc>
          <w:tcPr>
            <w:tcW w:w="6768" w:type="dxa"/>
            <w:vAlign w:val="bottom"/>
          </w:tcPr>
          <w:p w14:paraId="25F6F4A7" w14:textId="17D1563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Entertainment Technologies</w:t>
            </w:r>
          </w:p>
        </w:tc>
        <w:tc>
          <w:tcPr>
            <w:tcW w:w="1890" w:type="dxa"/>
            <w:vAlign w:val="bottom"/>
          </w:tcPr>
          <w:p w14:paraId="0E145E99" w14:textId="54E60CB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080811</w:t>
            </w:r>
          </w:p>
        </w:tc>
        <w:tc>
          <w:tcPr>
            <w:tcW w:w="2070" w:type="dxa"/>
            <w:vAlign w:val="center"/>
          </w:tcPr>
          <w:p w14:paraId="3E7DC256" w14:textId="1882CF4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9954444" w14:textId="6D56A7D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68DB89" w14:textId="3072B7A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1AF8C23" w14:textId="77777777" w:rsidTr="000A022D">
        <w:tc>
          <w:tcPr>
            <w:tcW w:w="6768" w:type="dxa"/>
            <w:vAlign w:val="bottom"/>
          </w:tcPr>
          <w:p w14:paraId="6FEB9A83" w14:textId="3BFC70F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 (2 CREDITS)</w:t>
            </w:r>
          </w:p>
        </w:tc>
        <w:tc>
          <w:tcPr>
            <w:tcW w:w="1890" w:type="dxa"/>
            <w:vAlign w:val="bottom"/>
          </w:tcPr>
          <w:p w14:paraId="3C937E70" w14:textId="5E8576E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080812</w:t>
            </w:r>
          </w:p>
        </w:tc>
        <w:tc>
          <w:tcPr>
            <w:tcW w:w="2070" w:type="dxa"/>
            <w:vAlign w:val="center"/>
          </w:tcPr>
          <w:p w14:paraId="0166696E" w14:textId="412FACA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0E7532A" w14:textId="5D002F2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6E408F" w14:textId="6B1CED5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DBB8C12" w14:textId="77777777" w:rsidTr="000A022D">
        <w:tc>
          <w:tcPr>
            <w:tcW w:w="6768" w:type="dxa"/>
            <w:vAlign w:val="bottom"/>
          </w:tcPr>
          <w:p w14:paraId="469FDA8E" w14:textId="4FCAE39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 (3 CREDITS)</w:t>
            </w:r>
          </w:p>
        </w:tc>
        <w:tc>
          <w:tcPr>
            <w:tcW w:w="1890" w:type="dxa"/>
            <w:vAlign w:val="bottom"/>
          </w:tcPr>
          <w:p w14:paraId="7D904A22" w14:textId="358A441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080813</w:t>
            </w:r>
          </w:p>
        </w:tc>
        <w:tc>
          <w:tcPr>
            <w:tcW w:w="2070" w:type="dxa"/>
            <w:vAlign w:val="center"/>
          </w:tcPr>
          <w:p w14:paraId="2378F550" w14:textId="1463FD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267B462" w14:textId="5AF0BB5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8007E5" w14:textId="6050A31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BD1F887" w14:textId="77777777" w:rsidTr="000A022D">
        <w:tc>
          <w:tcPr>
            <w:tcW w:w="6768" w:type="dxa"/>
            <w:vAlign w:val="bottom"/>
          </w:tcPr>
          <w:p w14:paraId="5EF96B00" w14:textId="108EA8E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Interactive Media I</w:t>
            </w:r>
          </w:p>
        </w:tc>
        <w:tc>
          <w:tcPr>
            <w:tcW w:w="1890" w:type="dxa"/>
            <w:vAlign w:val="bottom"/>
          </w:tcPr>
          <w:p w14:paraId="218ABE63" w14:textId="4BF2EBE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080814</w:t>
            </w:r>
          </w:p>
        </w:tc>
        <w:tc>
          <w:tcPr>
            <w:tcW w:w="2070" w:type="dxa"/>
            <w:vAlign w:val="center"/>
          </w:tcPr>
          <w:p w14:paraId="62B69835" w14:textId="414FEC8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1FA0498" w14:textId="3231F66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8EFECE" w14:textId="41C75EF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CEFA6C" w14:textId="77777777" w:rsidTr="000A022D">
        <w:tc>
          <w:tcPr>
            <w:tcW w:w="6768" w:type="dxa"/>
            <w:vAlign w:val="bottom"/>
          </w:tcPr>
          <w:p w14:paraId="71384F1F" w14:textId="1893A38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Interactive Media II</w:t>
            </w:r>
          </w:p>
        </w:tc>
        <w:tc>
          <w:tcPr>
            <w:tcW w:w="1890" w:type="dxa"/>
            <w:vAlign w:val="bottom"/>
          </w:tcPr>
          <w:p w14:paraId="184050AD" w14:textId="72F5D59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080815</w:t>
            </w:r>
          </w:p>
        </w:tc>
        <w:tc>
          <w:tcPr>
            <w:tcW w:w="2070" w:type="dxa"/>
            <w:vAlign w:val="center"/>
          </w:tcPr>
          <w:p w14:paraId="7663AC6D" w14:textId="5C1041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8DAB88C" w14:textId="769D3E5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E6C2E1" w14:textId="096E1BB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7C78654" w14:textId="77777777" w:rsidTr="000A022D">
        <w:tc>
          <w:tcPr>
            <w:tcW w:w="6768" w:type="dxa"/>
            <w:vAlign w:val="bottom"/>
          </w:tcPr>
          <w:p w14:paraId="6369BC0D" w14:textId="6029789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Principles of Visual Design</w:t>
            </w:r>
          </w:p>
        </w:tc>
        <w:tc>
          <w:tcPr>
            <w:tcW w:w="1890" w:type="dxa"/>
            <w:vAlign w:val="bottom"/>
          </w:tcPr>
          <w:p w14:paraId="6A602F1D" w14:textId="32034B0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080817</w:t>
            </w:r>
          </w:p>
        </w:tc>
        <w:tc>
          <w:tcPr>
            <w:tcW w:w="2070" w:type="dxa"/>
            <w:vAlign w:val="center"/>
          </w:tcPr>
          <w:p w14:paraId="06FC5710" w14:textId="436180F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9A4A707" w14:textId="0E9E4E0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A88372" w14:textId="6A23BCB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23DB4BF" w14:textId="77777777" w:rsidTr="000A022D">
        <w:tc>
          <w:tcPr>
            <w:tcW w:w="6768" w:type="dxa"/>
            <w:vAlign w:val="bottom"/>
          </w:tcPr>
          <w:p w14:paraId="4C791D28" w14:textId="780B29A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Social Media</w:t>
            </w:r>
          </w:p>
        </w:tc>
        <w:tc>
          <w:tcPr>
            <w:tcW w:w="1890" w:type="dxa"/>
            <w:vAlign w:val="bottom"/>
          </w:tcPr>
          <w:p w14:paraId="5D605CCC" w14:textId="5F497A2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080818</w:t>
            </w:r>
          </w:p>
        </w:tc>
        <w:tc>
          <w:tcPr>
            <w:tcW w:w="2070" w:type="dxa"/>
            <w:vAlign w:val="center"/>
          </w:tcPr>
          <w:p w14:paraId="54D4F312" w14:textId="20DF201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87DE823" w14:textId="2ADE5BC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3F3E16" w14:textId="2F74E50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7C4326E" w14:textId="77777777" w:rsidTr="000A022D">
        <w:tc>
          <w:tcPr>
            <w:tcW w:w="6768" w:type="dxa"/>
            <w:vAlign w:val="bottom"/>
          </w:tcPr>
          <w:p w14:paraId="244BECAA" w14:textId="3283D6D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NETWORKING (1/2 CREDIT)</w:t>
            </w:r>
          </w:p>
        </w:tc>
        <w:tc>
          <w:tcPr>
            <w:tcW w:w="1890" w:type="dxa"/>
            <w:vAlign w:val="bottom"/>
          </w:tcPr>
          <w:p w14:paraId="0FC2F11B" w14:textId="06D531D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080820</w:t>
            </w:r>
          </w:p>
        </w:tc>
        <w:tc>
          <w:tcPr>
            <w:tcW w:w="2070" w:type="dxa"/>
            <w:vAlign w:val="center"/>
          </w:tcPr>
          <w:p w14:paraId="44A846E4" w14:textId="3BE6197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6B46782" w14:textId="056BB69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F38F10" w14:textId="10484F7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AA86A17" w14:textId="77777777" w:rsidTr="000A022D">
        <w:tc>
          <w:tcPr>
            <w:tcW w:w="6768" w:type="dxa"/>
            <w:vAlign w:val="bottom"/>
          </w:tcPr>
          <w:p w14:paraId="0CCF62BB" w14:textId="411E54B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WEB DESIGN (1/2 CREDIT)</w:t>
            </w:r>
          </w:p>
        </w:tc>
        <w:tc>
          <w:tcPr>
            <w:tcW w:w="1890" w:type="dxa"/>
            <w:vAlign w:val="bottom"/>
          </w:tcPr>
          <w:p w14:paraId="0B0B5F54" w14:textId="43A3BB7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080830</w:t>
            </w:r>
          </w:p>
        </w:tc>
        <w:tc>
          <w:tcPr>
            <w:tcW w:w="2070" w:type="dxa"/>
            <w:vAlign w:val="center"/>
          </w:tcPr>
          <w:p w14:paraId="4E54C041" w14:textId="7B5B30F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46053EF" w14:textId="7472A68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80B4E5" w14:textId="6D6AB25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2B173E2" w14:textId="77777777" w:rsidTr="000A022D">
        <w:tc>
          <w:tcPr>
            <w:tcW w:w="6768" w:type="dxa"/>
            <w:vAlign w:val="bottom"/>
          </w:tcPr>
          <w:p w14:paraId="39FAD756" w14:textId="3148FA8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(1 Credit)</w:t>
            </w:r>
          </w:p>
        </w:tc>
        <w:tc>
          <w:tcPr>
            <w:tcW w:w="1890" w:type="dxa"/>
            <w:vAlign w:val="bottom"/>
          </w:tcPr>
          <w:p w14:paraId="6723D60E" w14:textId="57C063D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080831</w:t>
            </w:r>
          </w:p>
        </w:tc>
        <w:tc>
          <w:tcPr>
            <w:tcW w:w="2070" w:type="dxa"/>
            <w:vAlign w:val="center"/>
          </w:tcPr>
          <w:p w14:paraId="64D7D2CA" w14:textId="0AC3E61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6BE8B50" w14:textId="185D9FF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F3668A" w14:textId="5ACDE03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D807748" w14:textId="77777777" w:rsidTr="000A022D">
        <w:tc>
          <w:tcPr>
            <w:tcW w:w="6768" w:type="dxa"/>
            <w:vAlign w:val="bottom"/>
          </w:tcPr>
          <w:p w14:paraId="3CB75DF9" w14:textId="271FFEB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(2 Credits)</w:t>
            </w:r>
          </w:p>
        </w:tc>
        <w:tc>
          <w:tcPr>
            <w:tcW w:w="1890" w:type="dxa"/>
            <w:vAlign w:val="bottom"/>
          </w:tcPr>
          <w:p w14:paraId="619CEE20" w14:textId="117A9C2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080832</w:t>
            </w:r>
          </w:p>
        </w:tc>
        <w:tc>
          <w:tcPr>
            <w:tcW w:w="2070" w:type="dxa"/>
            <w:vAlign w:val="center"/>
          </w:tcPr>
          <w:p w14:paraId="5C682534" w14:textId="27C635F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2682518" w14:textId="7A108FA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63BE19" w14:textId="6864EF5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93D3BAA" w14:textId="77777777" w:rsidTr="000A022D">
        <w:tc>
          <w:tcPr>
            <w:tcW w:w="6768" w:type="dxa"/>
            <w:vAlign w:val="bottom"/>
          </w:tcPr>
          <w:p w14:paraId="246CF9D2" w14:textId="033E8A1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(3 Credits)</w:t>
            </w:r>
          </w:p>
        </w:tc>
        <w:tc>
          <w:tcPr>
            <w:tcW w:w="1890" w:type="dxa"/>
            <w:vAlign w:val="bottom"/>
          </w:tcPr>
          <w:p w14:paraId="03B8C004" w14:textId="114451A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080833</w:t>
            </w:r>
          </w:p>
        </w:tc>
        <w:tc>
          <w:tcPr>
            <w:tcW w:w="2070" w:type="dxa"/>
            <w:vAlign w:val="center"/>
          </w:tcPr>
          <w:p w14:paraId="61AAFAF2" w14:textId="04FD171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769F72B" w14:textId="7C6C7AC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C23FC" w14:textId="68AF8D9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A1002F2" w14:textId="77777777" w:rsidTr="000A022D">
        <w:tc>
          <w:tcPr>
            <w:tcW w:w="6768" w:type="dxa"/>
            <w:vAlign w:val="bottom"/>
          </w:tcPr>
          <w:p w14:paraId="5D269650" w14:textId="31D8D88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IV (1 Credit)</w:t>
            </w:r>
          </w:p>
        </w:tc>
        <w:tc>
          <w:tcPr>
            <w:tcW w:w="1890" w:type="dxa"/>
            <w:vAlign w:val="bottom"/>
          </w:tcPr>
          <w:p w14:paraId="2C6165B0" w14:textId="66F70BE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080834</w:t>
            </w:r>
          </w:p>
        </w:tc>
        <w:tc>
          <w:tcPr>
            <w:tcW w:w="2070" w:type="dxa"/>
            <w:vAlign w:val="center"/>
          </w:tcPr>
          <w:p w14:paraId="2F86D69F" w14:textId="2E918A5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2E468C0" w14:textId="2075267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938987" w14:textId="49525F0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1E8F0C2" w14:textId="77777777" w:rsidTr="000A022D">
        <w:tc>
          <w:tcPr>
            <w:tcW w:w="6768" w:type="dxa"/>
            <w:vAlign w:val="bottom"/>
          </w:tcPr>
          <w:p w14:paraId="234DBDFB" w14:textId="7815672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IV (2 Credits)</w:t>
            </w:r>
          </w:p>
        </w:tc>
        <w:tc>
          <w:tcPr>
            <w:tcW w:w="1890" w:type="dxa"/>
            <w:vAlign w:val="bottom"/>
          </w:tcPr>
          <w:p w14:paraId="787E0545" w14:textId="6823903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080835</w:t>
            </w:r>
          </w:p>
        </w:tc>
        <w:tc>
          <w:tcPr>
            <w:tcW w:w="2070" w:type="dxa"/>
            <w:vAlign w:val="center"/>
          </w:tcPr>
          <w:p w14:paraId="159D2606" w14:textId="3761A09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8C874B1" w14:textId="3759D92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319333" w14:textId="0CEC9E6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09A1428" w14:textId="77777777" w:rsidTr="000A022D">
        <w:tc>
          <w:tcPr>
            <w:tcW w:w="6768" w:type="dxa"/>
            <w:vAlign w:val="bottom"/>
          </w:tcPr>
          <w:p w14:paraId="60690529" w14:textId="6C85010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Media IV (3 Credits)</w:t>
            </w:r>
          </w:p>
        </w:tc>
        <w:tc>
          <w:tcPr>
            <w:tcW w:w="1890" w:type="dxa"/>
            <w:vAlign w:val="bottom"/>
          </w:tcPr>
          <w:p w14:paraId="37F7E910" w14:textId="4586155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080836</w:t>
            </w:r>
          </w:p>
        </w:tc>
        <w:tc>
          <w:tcPr>
            <w:tcW w:w="2070" w:type="dxa"/>
            <w:vAlign w:val="center"/>
          </w:tcPr>
          <w:p w14:paraId="3CB4DC43" w14:textId="43ED2DF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172BAD4" w14:textId="7D09B05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760B3E" w14:textId="77BE5E8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2C85B2C" w14:textId="77777777" w:rsidTr="000A022D">
        <w:tc>
          <w:tcPr>
            <w:tcW w:w="6768" w:type="dxa"/>
            <w:vAlign w:val="bottom"/>
          </w:tcPr>
          <w:p w14:paraId="2203FE37" w14:textId="5D3E57E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DATABASES DESIGN (1/2 CREDIT)</w:t>
            </w:r>
          </w:p>
        </w:tc>
        <w:tc>
          <w:tcPr>
            <w:tcW w:w="1890" w:type="dxa"/>
            <w:vAlign w:val="bottom"/>
          </w:tcPr>
          <w:p w14:paraId="0E3C3E3E" w14:textId="3BBF55E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080840</w:t>
            </w:r>
          </w:p>
        </w:tc>
        <w:tc>
          <w:tcPr>
            <w:tcW w:w="2070" w:type="dxa"/>
            <w:vAlign w:val="center"/>
          </w:tcPr>
          <w:p w14:paraId="382C7979" w14:textId="364EFA4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D3CE7D8" w14:textId="0EE41F3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971333" w14:textId="608EDF1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7989A25" w14:textId="77777777" w:rsidTr="000A022D">
        <w:tc>
          <w:tcPr>
            <w:tcW w:w="6768" w:type="dxa"/>
            <w:vAlign w:val="bottom"/>
          </w:tcPr>
          <w:p w14:paraId="6FD2E828" w14:textId="641077B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COMPUTER SYSTEMS (1/2 CREDIT)</w:t>
            </w:r>
          </w:p>
        </w:tc>
        <w:tc>
          <w:tcPr>
            <w:tcW w:w="1890" w:type="dxa"/>
            <w:vAlign w:val="bottom"/>
          </w:tcPr>
          <w:p w14:paraId="09212864" w14:textId="66CCF6C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080850</w:t>
            </w:r>
          </w:p>
        </w:tc>
        <w:tc>
          <w:tcPr>
            <w:tcW w:w="2070" w:type="dxa"/>
            <w:vAlign w:val="center"/>
          </w:tcPr>
          <w:p w14:paraId="5817407F" w14:textId="6024079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F121C82" w14:textId="6143D06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DC6EEF" w14:textId="019F8B4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BFC03B4" w14:textId="77777777" w:rsidTr="000A022D">
        <w:tc>
          <w:tcPr>
            <w:tcW w:w="6768" w:type="dxa"/>
            <w:vAlign w:val="bottom"/>
          </w:tcPr>
          <w:p w14:paraId="145E56AF" w14:textId="60AF575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PROGRAMMING (1/2 CREDIT)</w:t>
            </w:r>
          </w:p>
        </w:tc>
        <w:tc>
          <w:tcPr>
            <w:tcW w:w="1890" w:type="dxa"/>
            <w:vAlign w:val="bottom"/>
          </w:tcPr>
          <w:p w14:paraId="023037DE" w14:textId="41B7A7E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080860</w:t>
            </w:r>
          </w:p>
        </w:tc>
        <w:tc>
          <w:tcPr>
            <w:tcW w:w="2070" w:type="dxa"/>
            <w:vAlign w:val="center"/>
          </w:tcPr>
          <w:p w14:paraId="0EDBED48" w14:textId="3DB1772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62AAE63" w14:textId="5C33EC8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70E488" w14:textId="4F05D21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C5F6DD1" w14:textId="77777777" w:rsidTr="000A022D">
        <w:tc>
          <w:tcPr>
            <w:tcW w:w="6768" w:type="dxa"/>
            <w:vAlign w:val="bottom"/>
          </w:tcPr>
          <w:p w14:paraId="6E270979" w14:textId="2D593DB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VIDEO (1/2 CREDIT)</w:t>
            </w:r>
          </w:p>
        </w:tc>
        <w:tc>
          <w:tcPr>
            <w:tcW w:w="1890" w:type="dxa"/>
            <w:vAlign w:val="bottom"/>
          </w:tcPr>
          <w:p w14:paraId="6AA3552D" w14:textId="53A1069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080870</w:t>
            </w:r>
          </w:p>
        </w:tc>
        <w:tc>
          <w:tcPr>
            <w:tcW w:w="2070" w:type="dxa"/>
            <w:vAlign w:val="center"/>
          </w:tcPr>
          <w:p w14:paraId="170780AF" w14:textId="6385E34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5E06B2E" w14:textId="226C3B1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7C80A0" w14:textId="2D247CB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B1758F4" w14:textId="77777777" w:rsidTr="000A022D">
        <w:tc>
          <w:tcPr>
            <w:tcW w:w="6768" w:type="dxa"/>
            <w:vAlign w:val="bottom"/>
          </w:tcPr>
          <w:p w14:paraId="4404AFC9" w14:textId="6BD210C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ASSISTIVE TECHNOLOGY FOR THE VISUALLY IMPAIRED (1 CREDIT)</w:t>
            </w:r>
          </w:p>
        </w:tc>
        <w:tc>
          <w:tcPr>
            <w:tcW w:w="1890" w:type="dxa"/>
            <w:vAlign w:val="bottom"/>
          </w:tcPr>
          <w:p w14:paraId="02D88917" w14:textId="74DADCB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080900</w:t>
            </w:r>
          </w:p>
        </w:tc>
        <w:tc>
          <w:tcPr>
            <w:tcW w:w="2070" w:type="dxa"/>
            <w:vAlign w:val="center"/>
          </w:tcPr>
          <w:p w14:paraId="480FED61" w14:textId="0B522F5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6127AA8" w14:textId="6AEE4AB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F85666" w14:textId="52B4ED8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C36FE3D" w14:textId="77777777" w:rsidTr="000A022D">
        <w:tc>
          <w:tcPr>
            <w:tcW w:w="6768" w:type="dxa"/>
            <w:vAlign w:val="bottom"/>
          </w:tcPr>
          <w:p w14:paraId="39BC5093" w14:textId="0208292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ENTERPRISES FOR THE VISUALLY IMPAIRED (1 CREDIT)</w:t>
            </w:r>
          </w:p>
        </w:tc>
        <w:tc>
          <w:tcPr>
            <w:tcW w:w="1890" w:type="dxa"/>
            <w:vAlign w:val="bottom"/>
          </w:tcPr>
          <w:p w14:paraId="086BD945" w14:textId="0E1ECAD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080901</w:t>
            </w:r>
          </w:p>
        </w:tc>
        <w:tc>
          <w:tcPr>
            <w:tcW w:w="2070" w:type="dxa"/>
            <w:vAlign w:val="center"/>
          </w:tcPr>
          <w:p w14:paraId="2C7AD295" w14:textId="4E57F9D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EED5F8A" w14:textId="2017866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7720EC" w14:textId="418B7E6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DEE2F36" w14:textId="77777777" w:rsidTr="000A022D">
        <w:tc>
          <w:tcPr>
            <w:tcW w:w="6768" w:type="dxa"/>
            <w:vAlign w:val="bottom"/>
          </w:tcPr>
          <w:p w14:paraId="24C4316B" w14:textId="1F7CE14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BRAILLE I (1 CREDIT)</w:t>
            </w:r>
          </w:p>
        </w:tc>
        <w:tc>
          <w:tcPr>
            <w:tcW w:w="1890" w:type="dxa"/>
            <w:vAlign w:val="bottom"/>
          </w:tcPr>
          <w:p w14:paraId="15A8A5BF" w14:textId="14DA380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080902</w:t>
            </w:r>
          </w:p>
        </w:tc>
        <w:tc>
          <w:tcPr>
            <w:tcW w:w="2070" w:type="dxa"/>
            <w:vAlign w:val="center"/>
          </w:tcPr>
          <w:p w14:paraId="01EB5BFE" w14:textId="12A548D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D34DD51" w14:textId="69E7BB6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1B2F31" w14:textId="7A0CC50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46F23DE" w14:textId="77777777" w:rsidTr="000A022D">
        <w:tc>
          <w:tcPr>
            <w:tcW w:w="6768" w:type="dxa"/>
            <w:vAlign w:val="bottom"/>
          </w:tcPr>
          <w:p w14:paraId="5595FE3C" w14:textId="56EF148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BRAILLE II (1 CREDIT)</w:t>
            </w:r>
          </w:p>
        </w:tc>
        <w:tc>
          <w:tcPr>
            <w:tcW w:w="1890" w:type="dxa"/>
            <w:vAlign w:val="bottom"/>
          </w:tcPr>
          <w:p w14:paraId="764738E8" w14:textId="2CF446D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080903</w:t>
            </w:r>
          </w:p>
        </w:tc>
        <w:tc>
          <w:tcPr>
            <w:tcW w:w="2070" w:type="dxa"/>
            <w:vAlign w:val="center"/>
          </w:tcPr>
          <w:p w14:paraId="255F18D0" w14:textId="324F0D0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C47B935" w14:textId="1DB3E51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98F154" w14:textId="19678C0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4DAC881" w14:textId="77777777" w:rsidTr="000A022D">
        <w:tc>
          <w:tcPr>
            <w:tcW w:w="6768" w:type="dxa"/>
            <w:vAlign w:val="bottom"/>
          </w:tcPr>
          <w:p w14:paraId="16BFDB56" w14:textId="3472B92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COOPERATIVE HEALTH OCCUPATIONS (3 CREDITS)</w:t>
            </w:r>
          </w:p>
        </w:tc>
        <w:tc>
          <w:tcPr>
            <w:tcW w:w="1890" w:type="dxa"/>
            <w:vAlign w:val="bottom"/>
          </w:tcPr>
          <w:p w14:paraId="594E23FE" w14:textId="3035451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090004</w:t>
            </w:r>
          </w:p>
        </w:tc>
        <w:tc>
          <w:tcPr>
            <w:tcW w:w="2070" w:type="dxa"/>
            <w:vAlign w:val="center"/>
          </w:tcPr>
          <w:p w14:paraId="25C7B87E" w14:textId="06A840E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9FD7EDB" w14:textId="7FCD89B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88389" w14:textId="0B29487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AC30019" w14:textId="77777777" w:rsidTr="000A022D">
        <w:tc>
          <w:tcPr>
            <w:tcW w:w="6768" w:type="dxa"/>
            <w:vAlign w:val="bottom"/>
          </w:tcPr>
          <w:p w14:paraId="484ADD5F" w14:textId="49CDB10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MEDICAL TERMINOLOGY (1 CREDIT)</w:t>
            </w:r>
          </w:p>
        </w:tc>
        <w:tc>
          <w:tcPr>
            <w:tcW w:w="1890" w:type="dxa"/>
            <w:vAlign w:val="bottom"/>
          </w:tcPr>
          <w:p w14:paraId="7B1B5D8D" w14:textId="730C60E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090151</w:t>
            </w:r>
          </w:p>
        </w:tc>
        <w:tc>
          <w:tcPr>
            <w:tcW w:w="2070" w:type="dxa"/>
            <w:vAlign w:val="center"/>
          </w:tcPr>
          <w:p w14:paraId="63E0D478" w14:textId="3CEE938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343EF50" w14:textId="279F580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40A33C" w14:textId="2700A2D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DB94833" w14:textId="77777777" w:rsidTr="000A022D">
        <w:tc>
          <w:tcPr>
            <w:tcW w:w="6768" w:type="dxa"/>
            <w:vAlign w:val="bottom"/>
          </w:tcPr>
          <w:p w14:paraId="55E7ADFA" w14:textId="5E72EE1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(1/2 CREDIT)</w:t>
            </w:r>
          </w:p>
        </w:tc>
        <w:tc>
          <w:tcPr>
            <w:tcW w:w="1890" w:type="dxa"/>
            <w:vAlign w:val="bottom"/>
          </w:tcPr>
          <w:p w14:paraId="340A2311" w14:textId="7A24AAB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090710</w:t>
            </w:r>
          </w:p>
        </w:tc>
        <w:tc>
          <w:tcPr>
            <w:tcW w:w="2070" w:type="dxa"/>
            <w:vAlign w:val="center"/>
          </w:tcPr>
          <w:p w14:paraId="03F01573" w14:textId="6BB7125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C73A130" w14:textId="6946786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FB820E" w14:textId="4F86E70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4717685" w14:textId="77777777" w:rsidTr="000A022D">
        <w:tc>
          <w:tcPr>
            <w:tcW w:w="6768" w:type="dxa"/>
            <w:vAlign w:val="bottom"/>
          </w:tcPr>
          <w:p w14:paraId="5813A2C5" w14:textId="055AEEC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(1 CREDIT)</w:t>
            </w:r>
          </w:p>
        </w:tc>
        <w:tc>
          <w:tcPr>
            <w:tcW w:w="1890" w:type="dxa"/>
            <w:vAlign w:val="bottom"/>
          </w:tcPr>
          <w:p w14:paraId="04583C08" w14:textId="0C8761A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090711</w:t>
            </w:r>
          </w:p>
        </w:tc>
        <w:tc>
          <w:tcPr>
            <w:tcW w:w="2070" w:type="dxa"/>
            <w:vAlign w:val="center"/>
          </w:tcPr>
          <w:p w14:paraId="4803B7ED" w14:textId="40BAD65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1B3E1B4" w14:textId="5ABE36D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E691BA" w14:textId="4E4B223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47ADFEE" w14:textId="77777777" w:rsidTr="000A022D">
        <w:tc>
          <w:tcPr>
            <w:tcW w:w="6768" w:type="dxa"/>
            <w:vAlign w:val="bottom"/>
          </w:tcPr>
          <w:p w14:paraId="7FDCA028" w14:textId="336C435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(2 CREDITS)</w:t>
            </w:r>
          </w:p>
        </w:tc>
        <w:tc>
          <w:tcPr>
            <w:tcW w:w="1890" w:type="dxa"/>
            <w:vAlign w:val="bottom"/>
          </w:tcPr>
          <w:p w14:paraId="4DF9288C" w14:textId="5B61272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090712</w:t>
            </w:r>
          </w:p>
        </w:tc>
        <w:tc>
          <w:tcPr>
            <w:tcW w:w="2070" w:type="dxa"/>
            <w:vAlign w:val="center"/>
          </w:tcPr>
          <w:p w14:paraId="6A95732D" w14:textId="3927808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27069E8" w14:textId="3B7B46F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B939E" w14:textId="035F205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D3DBAFB" w14:textId="77777777" w:rsidTr="000A022D">
        <w:tc>
          <w:tcPr>
            <w:tcW w:w="6768" w:type="dxa"/>
            <w:vAlign w:val="bottom"/>
          </w:tcPr>
          <w:p w14:paraId="38ED7B89" w14:textId="7369826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HEALTH OCCUPATIONS (1 CREDIT)</w:t>
            </w:r>
          </w:p>
        </w:tc>
        <w:tc>
          <w:tcPr>
            <w:tcW w:w="1890" w:type="dxa"/>
            <w:vAlign w:val="bottom"/>
          </w:tcPr>
          <w:p w14:paraId="09A91AF4" w14:textId="31BD65F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090930</w:t>
            </w:r>
          </w:p>
        </w:tc>
        <w:tc>
          <w:tcPr>
            <w:tcW w:w="2070" w:type="dxa"/>
            <w:vAlign w:val="center"/>
          </w:tcPr>
          <w:p w14:paraId="377BB07F" w14:textId="49FE856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F2ED846" w14:textId="444FDEB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2BAAA1" w14:textId="471FCB5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00D29AB" w14:textId="77777777" w:rsidTr="000A022D">
        <w:tc>
          <w:tcPr>
            <w:tcW w:w="6768" w:type="dxa"/>
            <w:vAlign w:val="bottom"/>
          </w:tcPr>
          <w:p w14:paraId="643AF683" w14:textId="29C9105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TEXTILES OCCUPATIONS I (1 CREDIT)</w:t>
            </w:r>
          </w:p>
        </w:tc>
        <w:tc>
          <w:tcPr>
            <w:tcW w:w="1890" w:type="dxa"/>
            <w:vAlign w:val="bottom"/>
          </w:tcPr>
          <w:p w14:paraId="450FFCCC" w14:textId="2185A35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100161</w:t>
            </w:r>
          </w:p>
        </w:tc>
        <w:tc>
          <w:tcPr>
            <w:tcW w:w="2070" w:type="dxa"/>
            <w:vAlign w:val="center"/>
          </w:tcPr>
          <w:p w14:paraId="1161E598" w14:textId="1ED90FF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3B1B6A2" w14:textId="0847114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B84A75" w14:textId="296EF61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D82FDDA" w14:textId="77777777" w:rsidTr="000A022D">
        <w:tc>
          <w:tcPr>
            <w:tcW w:w="6768" w:type="dxa"/>
            <w:vAlign w:val="bottom"/>
          </w:tcPr>
          <w:p w14:paraId="240463AF" w14:textId="20E3784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TEXTILES OCCUPATIONS I (2 CREDITS)</w:t>
            </w:r>
          </w:p>
        </w:tc>
        <w:tc>
          <w:tcPr>
            <w:tcW w:w="1890" w:type="dxa"/>
            <w:vAlign w:val="bottom"/>
          </w:tcPr>
          <w:p w14:paraId="5770ECE4" w14:textId="518AA7F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100162</w:t>
            </w:r>
          </w:p>
        </w:tc>
        <w:tc>
          <w:tcPr>
            <w:tcW w:w="2070" w:type="dxa"/>
            <w:vAlign w:val="center"/>
          </w:tcPr>
          <w:p w14:paraId="223CC923" w14:textId="4F5A9CF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10FD032F" w14:textId="6243F78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6FCFC8" w14:textId="647C13C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8856E02" w14:textId="77777777" w:rsidTr="000A022D">
        <w:tc>
          <w:tcPr>
            <w:tcW w:w="6768" w:type="dxa"/>
            <w:vAlign w:val="bottom"/>
          </w:tcPr>
          <w:p w14:paraId="655177FF" w14:textId="070F2D9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 (3 CREDITS)</w:t>
            </w:r>
          </w:p>
        </w:tc>
        <w:tc>
          <w:tcPr>
            <w:tcW w:w="1890" w:type="dxa"/>
            <w:vAlign w:val="bottom"/>
          </w:tcPr>
          <w:p w14:paraId="01756FBF" w14:textId="6C55604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100163</w:t>
            </w:r>
          </w:p>
        </w:tc>
        <w:tc>
          <w:tcPr>
            <w:tcW w:w="2070" w:type="dxa"/>
            <w:vAlign w:val="center"/>
          </w:tcPr>
          <w:p w14:paraId="114C9A67" w14:textId="225AB2B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2CC14BF" w14:textId="0C8728A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44B2A0" w14:textId="382FEA3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4442477" w14:textId="77777777" w:rsidTr="000A022D">
        <w:tc>
          <w:tcPr>
            <w:tcW w:w="6768" w:type="dxa"/>
            <w:vAlign w:val="bottom"/>
          </w:tcPr>
          <w:p w14:paraId="21D9F9F3" w14:textId="2138D50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(1 CREDIT)</w:t>
            </w:r>
          </w:p>
        </w:tc>
        <w:tc>
          <w:tcPr>
            <w:tcW w:w="1890" w:type="dxa"/>
            <w:vAlign w:val="bottom"/>
          </w:tcPr>
          <w:p w14:paraId="4256B419" w14:textId="1C5195A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100171</w:t>
            </w:r>
          </w:p>
        </w:tc>
        <w:tc>
          <w:tcPr>
            <w:tcW w:w="2070" w:type="dxa"/>
            <w:vAlign w:val="center"/>
          </w:tcPr>
          <w:p w14:paraId="1347EE3D" w14:textId="00E8252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98B54C1" w14:textId="64E5328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3F4B9B" w14:textId="47D1946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2418704" w14:textId="77777777" w:rsidTr="000A022D">
        <w:tc>
          <w:tcPr>
            <w:tcW w:w="6768" w:type="dxa"/>
            <w:vAlign w:val="bottom"/>
          </w:tcPr>
          <w:p w14:paraId="7537DB0B" w14:textId="4E3733C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(2 CREDITS)</w:t>
            </w:r>
          </w:p>
        </w:tc>
        <w:tc>
          <w:tcPr>
            <w:tcW w:w="1890" w:type="dxa"/>
            <w:vAlign w:val="bottom"/>
          </w:tcPr>
          <w:p w14:paraId="7ADB3D70" w14:textId="36C9EC2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100172</w:t>
            </w:r>
          </w:p>
        </w:tc>
        <w:tc>
          <w:tcPr>
            <w:tcW w:w="2070" w:type="dxa"/>
            <w:vAlign w:val="center"/>
          </w:tcPr>
          <w:p w14:paraId="47D0E90C" w14:textId="7B764B7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48958D6" w14:textId="043B161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21DDAA" w14:textId="69CC1B6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0DE2572" w14:textId="77777777" w:rsidTr="000A022D">
        <w:tc>
          <w:tcPr>
            <w:tcW w:w="6768" w:type="dxa"/>
            <w:vAlign w:val="bottom"/>
          </w:tcPr>
          <w:p w14:paraId="56E59080" w14:textId="5643C8C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(3 CREDITS)</w:t>
            </w:r>
          </w:p>
        </w:tc>
        <w:tc>
          <w:tcPr>
            <w:tcW w:w="1890" w:type="dxa"/>
            <w:vAlign w:val="bottom"/>
          </w:tcPr>
          <w:p w14:paraId="3FE555A4" w14:textId="017996D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100173</w:t>
            </w:r>
          </w:p>
        </w:tc>
        <w:tc>
          <w:tcPr>
            <w:tcW w:w="2070" w:type="dxa"/>
            <w:vAlign w:val="center"/>
          </w:tcPr>
          <w:p w14:paraId="5C1357EF" w14:textId="309D74B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D21401E" w14:textId="2392DDC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A5A600" w14:textId="54521B9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E9A8665" w14:textId="77777777" w:rsidTr="000A022D">
        <w:tc>
          <w:tcPr>
            <w:tcW w:w="6768" w:type="dxa"/>
            <w:vAlign w:val="bottom"/>
          </w:tcPr>
          <w:p w14:paraId="654F38EA" w14:textId="6CF8D28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(1 CREDIT)</w:t>
            </w:r>
          </w:p>
        </w:tc>
        <w:tc>
          <w:tcPr>
            <w:tcW w:w="1890" w:type="dxa"/>
            <w:vAlign w:val="bottom"/>
          </w:tcPr>
          <w:p w14:paraId="2B47532F" w14:textId="20B121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100331</w:t>
            </w:r>
          </w:p>
        </w:tc>
        <w:tc>
          <w:tcPr>
            <w:tcW w:w="2070" w:type="dxa"/>
            <w:vAlign w:val="center"/>
          </w:tcPr>
          <w:p w14:paraId="6A4EFFC6" w14:textId="464E609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3B736A1" w14:textId="47DD664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B7A750" w14:textId="13A9028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C557138" w14:textId="77777777" w:rsidTr="000A022D">
        <w:tc>
          <w:tcPr>
            <w:tcW w:w="6768" w:type="dxa"/>
            <w:vAlign w:val="bottom"/>
          </w:tcPr>
          <w:p w14:paraId="6922C4D4" w14:textId="55D2443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(2 CREDITS)</w:t>
            </w:r>
          </w:p>
        </w:tc>
        <w:tc>
          <w:tcPr>
            <w:tcW w:w="1890" w:type="dxa"/>
            <w:vAlign w:val="bottom"/>
          </w:tcPr>
          <w:p w14:paraId="75E5E7AF" w14:textId="7E8ED52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100332</w:t>
            </w:r>
          </w:p>
        </w:tc>
        <w:tc>
          <w:tcPr>
            <w:tcW w:w="2070" w:type="dxa"/>
            <w:vAlign w:val="center"/>
          </w:tcPr>
          <w:p w14:paraId="0FF60948" w14:textId="489432B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CCEC76D" w14:textId="7869EED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C58A3F" w14:textId="12FCAAF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603AF8D" w14:textId="77777777" w:rsidTr="000A022D">
        <w:tc>
          <w:tcPr>
            <w:tcW w:w="6768" w:type="dxa"/>
            <w:vAlign w:val="bottom"/>
          </w:tcPr>
          <w:p w14:paraId="54E5657B" w14:textId="0236845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(3 CREDITS)</w:t>
            </w:r>
          </w:p>
        </w:tc>
        <w:tc>
          <w:tcPr>
            <w:tcW w:w="1890" w:type="dxa"/>
            <w:vAlign w:val="bottom"/>
          </w:tcPr>
          <w:p w14:paraId="7F730E59" w14:textId="007FDE9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100333</w:t>
            </w:r>
          </w:p>
        </w:tc>
        <w:tc>
          <w:tcPr>
            <w:tcW w:w="2070" w:type="dxa"/>
            <w:vAlign w:val="center"/>
          </w:tcPr>
          <w:p w14:paraId="7BFA7765" w14:textId="448A15C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2C362B0" w14:textId="007341F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ADE3AA" w14:textId="60B782E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08296E" w14:textId="77777777" w:rsidTr="000A022D">
        <w:tc>
          <w:tcPr>
            <w:tcW w:w="6768" w:type="dxa"/>
            <w:vAlign w:val="bottom"/>
          </w:tcPr>
          <w:p w14:paraId="76726FF0" w14:textId="7B263C7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II (1 CREDIT)</w:t>
            </w:r>
          </w:p>
        </w:tc>
        <w:tc>
          <w:tcPr>
            <w:tcW w:w="1890" w:type="dxa"/>
            <w:vAlign w:val="bottom"/>
          </w:tcPr>
          <w:p w14:paraId="1F3D417A" w14:textId="04E9ED3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100341</w:t>
            </w:r>
          </w:p>
        </w:tc>
        <w:tc>
          <w:tcPr>
            <w:tcW w:w="2070" w:type="dxa"/>
            <w:vAlign w:val="center"/>
          </w:tcPr>
          <w:p w14:paraId="0C059F65" w14:textId="1D3EC82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EC09066" w14:textId="0C9234B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70876C" w14:textId="5FFD76E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8E55A32" w14:textId="77777777" w:rsidTr="000A022D">
        <w:tc>
          <w:tcPr>
            <w:tcW w:w="6768" w:type="dxa"/>
            <w:vAlign w:val="bottom"/>
          </w:tcPr>
          <w:p w14:paraId="182A29B8" w14:textId="19C7194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BAKING AND PASTRY ARTS II (2 CREDITS)</w:t>
            </w:r>
          </w:p>
        </w:tc>
        <w:tc>
          <w:tcPr>
            <w:tcW w:w="1890" w:type="dxa"/>
            <w:vAlign w:val="bottom"/>
          </w:tcPr>
          <w:p w14:paraId="248F39A2" w14:textId="06220D8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100342</w:t>
            </w:r>
          </w:p>
        </w:tc>
        <w:tc>
          <w:tcPr>
            <w:tcW w:w="2070" w:type="dxa"/>
            <w:vAlign w:val="center"/>
          </w:tcPr>
          <w:p w14:paraId="25A2C1C3" w14:textId="636D4E6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FF01B5F" w14:textId="7366A4C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56FAEE" w14:textId="43CB754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28F0DCC" w14:textId="77777777" w:rsidTr="000A022D">
        <w:tc>
          <w:tcPr>
            <w:tcW w:w="6768" w:type="dxa"/>
            <w:vAlign w:val="bottom"/>
          </w:tcPr>
          <w:p w14:paraId="21C212EC" w14:textId="6F5FE81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II (3 CREDITS)</w:t>
            </w:r>
          </w:p>
        </w:tc>
        <w:tc>
          <w:tcPr>
            <w:tcW w:w="1890" w:type="dxa"/>
            <w:vAlign w:val="bottom"/>
          </w:tcPr>
          <w:p w14:paraId="2D5CAAA6" w14:textId="4D584B8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100343</w:t>
            </w:r>
          </w:p>
        </w:tc>
        <w:tc>
          <w:tcPr>
            <w:tcW w:w="2070" w:type="dxa"/>
            <w:vAlign w:val="center"/>
          </w:tcPr>
          <w:p w14:paraId="570B5DA6" w14:textId="4F56F78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A147DBF" w14:textId="5662BC5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28FD6D" w14:textId="24DFA48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C54D540" w14:textId="77777777" w:rsidTr="000A022D">
        <w:tc>
          <w:tcPr>
            <w:tcW w:w="6768" w:type="dxa"/>
            <w:vAlign w:val="bottom"/>
          </w:tcPr>
          <w:p w14:paraId="551124B9" w14:textId="32B7A9D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COOPERATIVE FAMILY AND CONSUMER SCIENCES (3 CREDITS)</w:t>
            </w:r>
          </w:p>
        </w:tc>
        <w:tc>
          <w:tcPr>
            <w:tcW w:w="1890" w:type="dxa"/>
            <w:vAlign w:val="bottom"/>
          </w:tcPr>
          <w:p w14:paraId="0DBAB057" w14:textId="4AFC161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100800</w:t>
            </w:r>
          </w:p>
        </w:tc>
        <w:tc>
          <w:tcPr>
            <w:tcW w:w="2070" w:type="dxa"/>
            <w:vAlign w:val="center"/>
          </w:tcPr>
          <w:p w14:paraId="4E0BB8FF" w14:textId="43E860E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2C4DBBD" w14:textId="44DA2AA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2EB7FA" w14:textId="00A30D0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669E663" w14:textId="77777777" w:rsidTr="000A022D">
        <w:tc>
          <w:tcPr>
            <w:tcW w:w="6768" w:type="dxa"/>
            <w:vAlign w:val="bottom"/>
          </w:tcPr>
          <w:p w14:paraId="6AC14F85" w14:textId="0A36AC0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COOPERATIVE TECHNOLOGY EDUCATION (3 CREDITS)</w:t>
            </w:r>
          </w:p>
        </w:tc>
        <w:tc>
          <w:tcPr>
            <w:tcW w:w="1890" w:type="dxa"/>
            <w:vAlign w:val="bottom"/>
          </w:tcPr>
          <w:p w14:paraId="15147F6E" w14:textId="6E71E85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110098</w:t>
            </w:r>
          </w:p>
        </w:tc>
        <w:tc>
          <w:tcPr>
            <w:tcW w:w="2070" w:type="dxa"/>
            <w:vAlign w:val="center"/>
          </w:tcPr>
          <w:p w14:paraId="4E6957D5" w14:textId="22EA997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A5B5B0C" w14:textId="1D0D9231"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C0BEF0" w14:textId="2CAE2B3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51F9797" w14:textId="77777777" w:rsidTr="000A022D">
        <w:tc>
          <w:tcPr>
            <w:tcW w:w="6768" w:type="dxa"/>
            <w:vAlign w:val="bottom"/>
          </w:tcPr>
          <w:p w14:paraId="67B83EB3" w14:textId="30BD509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CTE Internship I (1 credit; Non-CDF)</w:t>
            </w:r>
          </w:p>
        </w:tc>
        <w:tc>
          <w:tcPr>
            <w:tcW w:w="1890" w:type="dxa"/>
            <w:vAlign w:val="bottom"/>
          </w:tcPr>
          <w:p w14:paraId="224A57F5" w14:textId="69C8DE9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110402</w:t>
            </w:r>
          </w:p>
        </w:tc>
        <w:tc>
          <w:tcPr>
            <w:tcW w:w="2070" w:type="dxa"/>
            <w:vAlign w:val="center"/>
          </w:tcPr>
          <w:p w14:paraId="191D204F" w14:textId="5A0FE96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D6D230F" w14:textId="2F79BDC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E6BE4F" w14:textId="6C725F5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D73FBEF" w14:textId="77777777" w:rsidTr="000A022D">
        <w:tc>
          <w:tcPr>
            <w:tcW w:w="6768" w:type="dxa"/>
            <w:vAlign w:val="bottom"/>
          </w:tcPr>
          <w:p w14:paraId="08077338" w14:textId="7ABFB96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CTE Internship I (2 credits; Non-CDF)</w:t>
            </w:r>
          </w:p>
        </w:tc>
        <w:tc>
          <w:tcPr>
            <w:tcW w:w="1890" w:type="dxa"/>
            <w:vAlign w:val="bottom"/>
          </w:tcPr>
          <w:p w14:paraId="20DBEC62" w14:textId="2839BFD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110403</w:t>
            </w:r>
          </w:p>
        </w:tc>
        <w:tc>
          <w:tcPr>
            <w:tcW w:w="2070" w:type="dxa"/>
            <w:vAlign w:val="center"/>
          </w:tcPr>
          <w:p w14:paraId="3008388E" w14:textId="4A81D0A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66E67F7" w14:textId="712E9B4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975A68" w14:textId="2408530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D510A16" w14:textId="77777777" w:rsidTr="000A022D">
        <w:tc>
          <w:tcPr>
            <w:tcW w:w="6768" w:type="dxa"/>
            <w:vAlign w:val="bottom"/>
          </w:tcPr>
          <w:p w14:paraId="3594C37C" w14:textId="6E670C9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CTE Internship II (1 credit; Non-CDF)</w:t>
            </w:r>
          </w:p>
        </w:tc>
        <w:tc>
          <w:tcPr>
            <w:tcW w:w="1890" w:type="dxa"/>
            <w:vAlign w:val="bottom"/>
          </w:tcPr>
          <w:p w14:paraId="271C46B6" w14:textId="025AC1C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110404</w:t>
            </w:r>
          </w:p>
        </w:tc>
        <w:tc>
          <w:tcPr>
            <w:tcW w:w="2070" w:type="dxa"/>
            <w:vAlign w:val="center"/>
          </w:tcPr>
          <w:p w14:paraId="02D185B8" w14:textId="6EC9406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B038FE7" w14:textId="39B9212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B46345" w14:textId="0E392B9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A71B06D" w14:textId="77777777" w:rsidTr="000A022D">
        <w:tc>
          <w:tcPr>
            <w:tcW w:w="6768" w:type="dxa"/>
            <w:vAlign w:val="bottom"/>
          </w:tcPr>
          <w:p w14:paraId="18FCB46D" w14:textId="4249D43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CTE Internship II (2 credits; Non-CDF)</w:t>
            </w:r>
          </w:p>
        </w:tc>
        <w:tc>
          <w:tcPr>
            <w:tcW w:w="1890" w:type="dxa"/>
            <w:vAlign w:val="bottom"/>
          </w:tcPr>
          <w:p w14:paraId="31A2898C" w14:textId="255FEB3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110405</w:t>
            </w:r>
          </w:p>
        </w:tc>
        <w:tc>
          <w:tcPr>
            <w:tcW w:w="2070" w:type="dxa"/>
            <w:vAlign w:val="center"/>
          </w:tcPr>
          <w:p w14:paraId="4383926E" w14:textId="6BCFB2F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995663F" w14:textId="1A12601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804205" w14:textId="4DFE080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E4B2EF6" w14:textId="77777777" w:rsidTr="000A022D">
        <w:tc>
          <w:tcPr>
            <w:tcW w:w="6768" w:type="dxa"/>
            <w:vAlign w:val="bottom"/>
          </w:tcPr>
          <w:p w14:paraId="068A340C" w14:textId="2587106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TECHNICAL WRITING</w:t>
            </w:r>
          </w:p>
        </w:tc>
        <w:tc>
          <w:tcPr>
            <w:tcW w:w="1890" w:type="dxa"/>
            <w:vAlign w:val="bottom"/>
          </w:tcPr>
          <w:p w14:paraId="7EFB59CB" w14:textId="498CC55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120350</w:t>
            </w:r>
          </w:p>
        </w:tc>
        <w:tc>
          <w:tcPr>
            <w:tcW w:w="2070" w:type="dxa"/>
            <w:vAlign w:val="center"/>
          </w:tcPr>
          <w:p w14:paraId="0BB0ABBF" w14:textId="387B5B7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3B9808D" w14:textId="6F71D62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4E85639C" w14:textId="7D3166C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DB2C8C9" w14:textId="77777777" w:rsidTr="000A022D">
        <w:tc>
          <w:tcPr>
            <w:tcW w:w="6768" w:type="dxa"/>
            <w:vAlign w:val="bottom"/>
          </w:tcPr>
          <w:p w14:paraId="555584A8" w14:textId="6B413E4E"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ENGLISH ELECTIVE</w:t>
            </w:r>
          </w:p>
        </w:tc>
        <w:tc>
          <w:tcPr>
            <w:tcW w:w="1890" w:type="dxa"/>
            <w:vAlign w:val="bottom"/>
          </w:tcPr>
          <w:p w14:paraId="4CCF1372" w14:textId="410017F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120399</w:t>
            </w:r>
          </w:p>
        </w:tc>
        <w:tc>
          <w:tcPr>
            <w:tcW w:w="2070" w:type="dxa"/>
            <w:vAlign w:val="center"/>
          </w:tcPr>
          <w:p w14:paraId="3F29E444" w14:textId="3BA452A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4526D51A" w14:textId="2A035DB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DCA1C76" w14:textId="5E2EB37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5422A39" w14:textId="77777777" w:rsidTr="000A022D">
        <w:tc>
          <w:tcPr>
            <w:tcW w:w="6768" w:type="dxa"/>
            <w:vAlign w:val="bottom"/>
          </w:tcPr>
          <w:p w14:paraId="5ECDB2D7" w14:textId="40A76D0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II (LOCALLY-INITIATED ENGLISH ELECTIVE)</w:t>
            </w:r>
          </w:p>
        </w:tc>
        <w:tc>
          <w:tcPr>
            <w:tcW w:w="1890" w:type="dxa"/>
            <w:vAlign w:val="bottom"/>
          </w:tcPr>
          <w:p w14:paraId="1452CA8F" w14:textId="720E004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120400</w:t>
            </w:r>
          </w:p>
        </w:tc>
        <w:tc>
          <w:tcPr>
            <w:tcW w:w="2070" w:type="dxa"/>
            <w:vAlign w:val="center"/>
          </w:tcPr>
          <w:p w14:paraId="47318B5E" w14:textId="1E2E7F9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2BC708F" w14:textId="78E2646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22370EDE" w14:textId="2032B05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CCBA309" w14:textId="77777777" w:rsidTr="000A022D">
        <w:tc>
          <w:tcPr>
            <w:tcW w:w="6768" w:type="dxa"/>
            <w:vAlign w:val="bottom"/>
          </w:tcPr>
          <w:p w14:paraId="465AA2CD" w14:textId="53A4BDD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III - LOCALLY-INITIATED ENGLISH ELECTIVE</w:t>
            </w:r>
          </w:p>
        </w:tc>
        <w:tc>
          <w:tcPr>
            <w:tcW w:w="1890" w:type="dxa"/>
            <w:vAlign w:val="bottom"/>
          </w:tcPr>
          <w:p w14:paraId="1E246100" w14:textId="7212F98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120401</w:t>
            </w:r>
          </w:p>
        </w:tc>
        <w:tc>
          <w:tcPr>
            <w:tcW w:w="2070" w:type="dxa"/>
            <w:vAlign w:val="center"/>
          </w:tcPr>
          <w:p w14:paraId="74A9FE42" w14:textId="5CFC956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88C3232" w14:textId="60FB672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56E8AB1" w14:textId="27B136D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3860761" w14:textId="77777777" w:rsidTr="000A022D">
        <w:tc>
          <w:tcPr>
            <w:tcW w:w="6768" w:type="dxa"/>
            <w:vAlign w:val="bottom"/>
          </w:tcPr>
          <w:p w14:paraId="1B3A5821" w14:textId="54925AC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IV - LOCALLY-INITIATED ENGLISH ELECTIVE</w:t>
            </w:r>
          </w:p>
        </w:tc>
        <w:tc>
          <w:tcPr>
            <w:tcW w:w="1890" w:type="dxa"/>
            <w:vAlign w:val="bottom"/>
          </w:tcPr>
          <w:p w14:paraId="2853A4E2" w14:textId="0DB181B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120402</w:t>
            </w:r>
          </w:p>
        </w:tc>
        <w:tc>
          <w:tcPr>
            <w:tcW w:w="2070" w:type="dxa"/>
            <w:vAlign w:val="center"/>
          </w:tcPr>
          <w:p w14:paraId="2BE9431A" w14:textId="6DCA729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2EBFFD7C" w14:textId="0A9B09A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166C4B00" w14:textId="78CD729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DEA4153" w14:textId="77777777" w:rsidTr="000A022D">
        <w:tc>
          <w:tcPr>
            <w:tcW w:w="6768" w:type="dxa"/>
            <w:vAlign w:val="bottom"/>
          </w:tcPr>
          <w:p w14:paraId="57D5FFE9" w14:textId="7CB172B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AMERICAN SIGN LANGUAGE I</w:t>
            </w:r>
          </w:p>
        </w:tc>
        <w:tc>
          <w:tcPr>
            <w:tcW w:w="1890" w:type="dxa"/>
            <w:vAlign w:val="bottom"/>
          </w:tcPr>
          <w:p w14:paraId="47C76828" w14:textId="3E8B373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123456</w:t>
            </w:r>
          </w:p>
        </w:tc>
        <w:tc>
          <w:tcPr>
            <w:tcW w:w="2070" w:type="dxa"/>
            <w:vAlign w:val="center"/>
          </w:tcPr>
          <w:p w14:paraId="47F3B08E" w14:textId="7DD122B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6AC9123F" w14:textId="5B2EF25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3ECDF2D9" w14:textId="3313143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62A51E9" w14:textId="77777777" w:rsidTr="000A022D">
        <w:tc>
          <w:tcPr>
            <w:tcW w:w="6768" w:type="dxa"/>
            <w:vAlign w:val="bottom"/>
          </w:tcPr>
          <w:p w14:paraId="1ED90CD5" w14:textId="7DFB9FC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AMERICAN SIGN LANGUAGE II</w:t>
            </w:r>
          </w:p>
        </w:tc>
        <w:tc>
          <w:tcPr>
            <w:tcW w:w="1890" w:type="dxa"/>
            <w:vAlign w:val="bottom"/>
          </w:tcPr>
          <w:p w14:paraId="07CE0EA4" w14:textId="392D83A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123457</w:t>
            </w:r>
          </w:p>
        </w:tc>
        <w:tc>
          <w:tcPr>
            <w:tcW w:w="2070" w:type="dxa"/>
            <w:vAlign w:val="center"/>
          </w:tcPr>
          <w:p w14:paraId="07145318" w14:textId="2220D9A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1C464F6" w14:textId="614B1E7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661EF68" w14:textId="19DD38B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13BB93B" w14:textId="77777777" w:rsidTr="000A022D">
        <w:tc>
          <w:tcPr>
            <w:tcW w:w="6768" w:type="dxa"/>
            <w:vAlign w:val="bottom"/>
          </w:tcPr>
          <w:p w14:paraId="2095050E" w14:textId="56D58AC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TECHNICAL READING and WRITING</w:t>
            </w:r>
          </w:p>
        </w:tc>
        <w:tc>
          <w:tcPr>
            <w:tcW w:w="1890" w:type="dxa"/>
            <w:vAlign w:val="bottom"/>
          </w:tcPr>
          <w:p w14:paraId="0FEFA06A" w14:textId="5939433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125010</w:t>
            </w:r>
          </w:p>
        </w:tc>
        <w:tc>
          <w:tcPr>
            <w:tcW w:w="2070" w:type="dxa"/>
            <w:vAlign w:val="center"/>
          </w:tcPr>
          <w:p w14:paraId="76E9AA11" w14:textId="04D46FC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D2E4AC7" w14:textId="64D19E4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3F7B731" w14:textId="58B1FA5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20CC058" w14:textId="77777777" w:rsidTr="000A022D">
        <w:tc>
          <w:tcPr>
            <w:tcW w:w="6768" w:type="dxa"/>
            <w:vAlign w:val="bottom"/>
          </w:tcPr>
          <w:p w14:paraId="6B3DCB99" w14:textId="3EDD885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BUSINESS COMMUNICATIONS</w:t>
            </w:r>
          </w:p>
        </w:tc>
        <w:tc>
          <w:tcPr>
            <w:tcW w:w="1890" w:type="dxa"/>
            <w:vAlign w:val="bottom"/>
          </w:tcPr>
          <w:p w14:paraId="3CB88B25" w14:textId="53C435F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125030</w:t>
            </w:r>
          </w:p>
        </w:tc>
        <w:tc>
          <w:tcPr>
            <w:tcW w:w="2070" w:type="dxa"/>
            <w:vAlign w:val="center"/>
          </w:tcPr>
          <w:p w14:paraId="0EBED24D" w14:textId="29562B3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49968EDE" w14:textId="69C43CC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2FF3ABA6" w14:textId="285BDAA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7E6D9BC" w14:textId="77777777" w:rsidTr="000A022D">
        <w:tc>
          <w:tcPr>
            <w:tcW w:w="6768" w:type="dxa"/>
            <w:vAlign w:val="bottom"/>
          </w:tcPr>
          <w:p w14:paraId="2E3BBCEC" w14:textId="66DF51D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GEOMETRY</w:t>
            </w:r>
          </w:p>
        </w:tc>
        <w:tc>
          <w:tcPr>
            <w:tcW w:w="1890" w:type="dxa"/>
            <w:vAlign w:val="bottom"/>
          </w:tcPr>
          <w:p w14:paraId="44CB721D" w14:textId="2054836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160323</w:t>
            </w:r>
          </w:p>
        </w:tc>
        <w:tc>
          <w:tcPr>
            <w:tcW w:w="2070" w:type="dxa"/>
            <w:vAlign w:val="center"/>
          </w:tcPr>
          <w:p w14:paraId="4BE5AE35" w14:textId="65419A0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455901C4" w14:textId="20BFAED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2A5A63B" w14:textId="74A2C72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B6F0EFB" w14:textId="77777777" w:rsidTr="000A022D">
        <w:tc>
          <w:tcPr>
            <w:tcW w:w="6768" w:type="dxa"/>
            <w:vAlign w:val="bottom"/>
          </w:tcPr>
          <w:p w14:paraId="5E3BD2E5" w14:textId="23BE9EE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FINANCIAL LITERACY (formerly Financial Math)</w:t>
            </w:r>
          </w:p>
        </w:tc>
        <w:tc>
          <w:tcPr>
            <w:tcW w:w="1890" w:type="dxa"/>
            <w:vAlign w:val="bottom"/>
          </w:tcPr>
          <w:p w14:paraId="3816849E" w14:textId="62E2A9E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160345</w:t>
            </w:r>
          </w:p>
        </w:tc>
        <w:tc>
          <w:tcPr>
            <w:tcW w:w="2070" w:type="dxa"/>
            <w:vAlign w:val="center"/>
          </w:tcPr>
          <w:p w14:paraId="52EA6AAD" w14:textId="2C9D06A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060B616B" w14:textId="1F14A7D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DA4EEEE" w14:textId="7678541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5CE774E" w14:textId="77777777" w:rsidTr="000A022D">
        <w:tc>
          <w:tcPr>
            <w:tcW w:w="6768" w:type="dxa"/>
            <w:vAlign w:val="bottom"/>
          </w:tcPr>
          <w:p w14:paraId="2E9E8A07" w14:textId="013E3CB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TECHNICAL MATH</w:t>
            </w:r>
          </w:p>
        </w:tc>
        <w:tc>
          <w:tcPr>
            <w:tcW w:w="1890" w:type="dxa"/>
            <w:vAlign w:val="bottom"/>
          </w:tcPr>
          <w:p w14:paraId="1321F607" w14:textId="4BACDE6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165010</w:t>
            </w:r>
          </w:p>
        </w:tc>
        <w:tc>
          <w:tcPr>
            <w:tcW w:w="2070" w:type="dxa"/>
            <w:vAlign w:val="center"/>
          </w:tcPr>
          <w:p w14:paraId="18E828F6" w14:textId="41DDC52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D78249C" w14:textId="73E242E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252133D7" w14:textId="4A2CDBC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79F5246" w14:textId="77777777" w:rsidTr="000A022D">
        <w:tc>
          <w:tcPr>
            <w:tcW w:w="6768" w:type="dxa"/>
            <w:vAlign w:val="bottom"/>
          </w:tcPr>
          <w:p w14:paraId="5CC3A7A7" w14:textId="35F7342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JR. ROTC III</w:t>
            </w:r>
          </w:p>
        </w:tc>
        <w:tc>
          <w:tcPr>
            <w:tcW w:w="1890" w:type="dxa"/>
            <w:vAlign w:val="bottom"/>
          </w:tcPr>
          <w:p w14:paraId="590393F9" w14:textId="6797DEF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170003</w:t>
            </w:r>
          </w:p>
        </w:tc>
        <w:tc>
          <w:tcPr>
            <w:tcW w:w="2070" w:type="dxa"/>
            <w:vAlign w:val="center"/>
          </w:tcPr>
          <w:p w14:paraId="79509D48" w14:textId="4851385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24AECD97" w14:textId="6EEB4B8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111EC33" w14:textId="53BE5A4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37D984F" w14:textId="77777777" w:rsidTr="000A022D">
        <w:tc>
          <w:tcPr>
            <w:tcW w:w="6768" w:type="dxa"/>
            <w:vAlign w:val="bottom"/>
          </w:tcPr>
          <w:p w14:paraId="0623F092" w14:textId="489A51F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JR. ROTC IV</w:t>
            </w:r>
          </w:p>
        </w:tc>
        <w:tc>
          <w:tcPr>
            <w:tcW w:w="1890" w:type="dxa"/>
            <w:vAlign w:val="bottom"/>
          </w:tcPr>
          <w:p w14:paraId="2BD0B9CD" w14:textId="6346B04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170004</w:t>
            </w:r>
          </w:p>
        </w:tc>
        <w:tc>
          <w:tcPr>
            <w:tcW w:w="2070" w:type="dxa"/>
            <w:vAlign w:val="center"/>
          </w:tcPr>
          <w:p w14:paraId="0174C01F" w14:textId="29E5FEF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6FB2626" w14:textId="777436A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1BF36530" w14:textId="4060AEF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A0ED10B" w14:textId="77777777" w:rsidTr="000A022D">
        <w:tc>
          <w:tcPr>
            <w:tcW w:w="6768" w:type="dxa"/>
            <w:vAlign w:val="bottom"/>
          </w:tcPr>
          <w:p w14:paraId="6448FF8A" w14:textId="5824B93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LAW STUDIES</w:t>
            </w:r>
          </w:p>
        </w:tc>
        <w:tc>
          <w:tcPr>
            <w:tcW w:w="1890" w:type="dxa"/>
            <w:vAlign w:val="bottom"/>
          </w:tcPr>
          <w:p w14:paraId="5F80401A" w14:textId="13E1F5A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220506</w:t>
            </w:r>
          </w:p>
        </w:tc>
        <w:tc>
          <w:tcPr>
            <w:tcW w:w="2070" w:type="dxa"/>
            <w:vAlign w:val="center"/>
          </w:tcPr>
          <w:p w14:paraId="5627FFA8" w14:textId="5E9ADC5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787C48B" w14:textId="7604D8E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E8BF3A6" w14:textId="33026FE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EF4257B" w14:textId="77777777" w:rsidTr="000A022D">
        <w:tc>
          <w:tcPr>
            <w:tcW w:w="6768" w:type="dxa"/>
            <w:vAlign w:val="bottom"/>
          </w:tcPr>
          <w:p w14:paraId="15764D25" w14:textId="7F8B1A1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 (1 CREDIT)</w:t>
            </w:r>
          </w:p>
        </w:tc>
        <w:tc>
          <w:tcPr>
            <w:tcW w:w="1890" w:type="dxa"/>
            <w:vAlign w:val="bottom"/>
          </w:tcPr>
          <w:p w14:paraId="767A361E" w14:textId="1674371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310900</w:t>
            </w:r>
          </w:p>
        </w:tc>
        <w:tc>
          <w:tcPr>
            <w:tcW w:w="2070" w:type="dxa"/>
            <w:vAlign w:val="center"/>
          </w:tcPr>
          <w:p w14:paraId="497B0726" w14:textId="03729F0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FCE062A" w14:textId="5F4B034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CF2610" w14:textId="5BC924F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4B00193" w14:textId="77777777" w:rsidTr="000A022D">
        <w:tc>
          <w:tcPr>
            <w:tcW w:w="6768" w:type="dxa"/>
            <w:vAlign w:val="bottom"/>
          </w:tcPr>
          <w:p w14:paraId="374EA84A" w14:textId="4E9CDD3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 (2 CREDITS)</w:t>
            </w:r>
          </w:p>
        </w:tc>
        <w:tc>
          <w:tcPr>
            <w:tcW w:w="1890" w:type="dxa"/>
            <w:vAlign w:val="bottom"/>
          </w:tcPr>
          <w:p w14:paraId="5F9AF918" w14:textId="72DF88F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310902</w:t>
            </w:r>
          </w:p>
        </w:tc>
        <w:tc>
          <w:tcPr>
            <w:tcW w:w="2070" w:type="dxa"/>
            <w:vAlign w:val="center"/>
          </w:tcPr>
          <w:p w14:paraId="5753023B" w14:textId="0496E4A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6897C95" w14:textId="2BCE514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7D303B" w14:textId="2511DC21"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15431C4" w14:textId="77777777" w:rsidTr="000A022D">
        <w:tc>
          <w:tcPr>
            <w:tcW w:w="6768" w:type="dxa"/>
            <w:vAlign w:val="bottom"/>
          </w:tcPr>
          <w:p w14:paraId="1F3962CF" w14:textId="393699B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 (3 CREDITS)</w:t>
            </w:r>
          </w:p>
        </w:tc>
        <w:tc>
          <w:tcPr>
            <w:tcW w:w="1890" w:type="dxa"/>
            <w:vAlign w:val="bottom"/>
          </w:tcPr>
          <w:p w14:paraId="77906328" w14:textId="7EB385A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310903</w:t>
            </w:r>
          </w:p>
        </w:tc>
        <w:tc>
          <w:tcPr>
            <w:tcW w:w="2070" w:type="dxa"/>
            <w:vAlign w:val="center"/>
          </w:tcPr>
          <w:p w14:paraId="7938EC11" w14:textId="481C1E4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7C52FCE" w14:textId="79C2814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2C7AD68" w14:textId="35E75C5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5D3A6F2" w14:textId="77777777" w:rsidTr="000A022D">
        <w:tc>
          <w:tcPr>
            <w:tcW w:w="6768" w:type="dxa"/>
            <w:vAlign w:val="bottom"/>
          </w:tcPr>
          <w:p w14:paraId="560614E1" w14:textId="07CD2DE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II (1 CREDIT)</w:t>
            </w:r>
          </w:p>
        </w:tc>
        <w:tc>
          <w:tcPr>
            <w:tcW w:w="1890" w:type="dxa"/>
            <w:vAlign w:val="bottom"/>
          </w:tcPr>
          <w:p w14:paraId="425BE311" w14:textId="65678DC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310905</w:t>
            </w:r>
          </w:p>
        </w:tc>
        <w:tc>
          <w:tcPr>
            <w:tcW w:w="2070" w:type="dxa"/>
            <w:vAlign w:val="center"/>
          </w:tcPr>
          <w:p w14:paraId="5A22C928" w14:textId="50B7CDD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38BF666" w14:textId="3661495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786BFE" w14:textId="4D474EF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C03F5CB" w14:textId="77777777" w:rsidTr="000A022D">
        <w:tc>
          <w:tcPr>
            <w:tcW w:w="6768" w:type="dxa"/>
            <w:vAlign w:val="bottom"/>
          </w:tcPr>
          <w:p w14:paraId="63B86A2E" w14:textId="43AD5B0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II (2 CREDITS)</w:t>
            </w:r>
          </w:p>
        </w:tc>
        <w:tc>
          <w:tcPr>
            <w:tcW w:w="1890" w:type="dxa"/>
            <w:vAlign w:val="bottom"/>
          </w:tcPr>
          <w:p w14:paraId="34CE3F81" w14:textId="6C8B158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310912</w:t>
            </w:r>
          </w:p>
        </w:tc>
        <w:tc>
          <w:tcPr>
            <w:tcW w:w="2070" w:type="dxa"/>
            <w:vAlign w:val="center"/>
          </w:tcPr>
          <w:p w14:paraId="6766F4B4" w14:textId="2EC6D0E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3C68A1C" w14:textId="1C48685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AD4384" w14:textId="20D6825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B68A6B9" w14:textId="77777777" w:rsidTr="000A022D">
        <w:tc>
          <w:tcPr>
            <w:tcW w:w="6768" w:type="dxa"/>
            <w:vAlign w:val="bottom"/>
          </w:tcPr>
          <w:p w14:paraId="6EF95A97" w14:textId="6053A6D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II (3 CREDITS)</w:t>
            </w:r>
          </w:p>
        </w:tc>
        <w:tc>
          <w:tcPr>
            <w:tcW w:w="1890" w:type="dxa"/>
            <w:vAlign w:val="bottom"/>
          </w:tcPr>
          <w:p w14:paraId="6F1537C8" w14:textId="043542E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310913</w:t>
            </w:r>
          </w:p>
        </w:tc>
        <w:tc>
          <w:tcPr>
            <w:tcW w:w="2070" w:type="dxa"/>
            <w:vAlign w:val="center"/>
          </w:tcPr>
          <w:p w14:paraId="1C09E746" w14:textId="0A5470D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2FA2665" w14:textId="647A72B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9FD2DA" w14:textId="488F218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34EB23E" w14:textId="77777777" w:rsidTr="000A022D">
        <w:tc>
          <w:tcPr>
            <w:tcW w:w="6768" w:type="dxa"/>
            <w:vAlign w:val="bottom"/>
          </w:tcPr>
          <w:p w14:paraId="3357D408" w14:textId="360541F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III (2 CREDITS)</w:t>
            </w:r>
          </w:p>
        </w:tc>
        <w:tc>
          <w:tcPr>
            <w:tcW w:w="1890" w:type="dxa"/>
            <w:vAlign w:val="bottom"/>
          </w:tcPr>
          <w:p w14:paraId="4B6DFFD0" w14:textId="02C023A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310914</w:t>
            </w:r>
          </w:p>
        </w:tc>
        <w:tc>
          <w:tcPr>
            <w:tcW w:w="2070" w:type="dxa"/>
            <w:vAlign w:val="center"/>
          </w:tcPr>
          <w:p w14:paraId="55FB9E49" w14:textId="20249AB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0F43A8D" w14:textId="3750C25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76F982" w14:textId="303C5C3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A45110A" w14:textId="77777777" w:rsidTr="000A022D">
        <w:tc>
          <w:tcPr>
            <w:tcW w:w="6768" w:type="dxa"/>
            <w:vAlign w:val="bottom"/>
          </w:tcPr>
          <w:p w14:paraId="7D18A8F8" w14:textId="16ABB22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III (3 CREDITS)</w:t>
            </w:r>
          </w:p>
        </w:tc>
        <w:tc>
          <w:tcPr>
            <w:tcW w:w="1890" w:type="dxa"/>
            <w:vAlign w:val="bottom"/>
          </w:tcPr>
          <w:p w14:paraId="361737FE" w14:textId="53DE772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310915</w:t>
            </w:r>
          </w:p>
        </w:tc>
        <w:tc>
          <w:tcPr>
            <w:tcW w:w="2070" w:type="dxa"/>
            <w:vAlign w:val="center"/>
          </w:tcPr>
          <w:p w14:paraId="33CBEC75" w14:textId="188D1B9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13B0E89" w14:textId="786800D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A962EE" w14:textId="48F6010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5D9B280" w14:textId="77777777" w:rsidTr="000A022D">
        <w:tc>
          <w:tcPr>
            <w:tcW w:w="6768" w:type="dxa"/>
            <w:vAlign w:val="bottom"/>
          </w:tcPr>
          <w:p w14:paraId="66AB7888" w14:textId="2092C60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IV (2 CREDITS)</w:t>
            </w:r>
          </w:p>
        </w:tc>
        <w:tc>
          <w:tcPr>
            <w:tcW w:w="1890" w:type="dxa"/>
            <w:vAlign w:val="bottom"/>
          </w:tcPr>
          <w:p w14:paraId="5B3BF9AF" w14:textId="39C4F6B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310916</w:t>
            </w:r>
          </w:p>
        </w:tc>
        <w:tc>
          <w:tcPr>
            <w:tcW w:w="2070" w:type="dxa"/>
            <w:vAlign w:val="center"/>
          </w:tcPr>
          <w:p w14:paraId="26E68737" w14:textId="543A302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4DE1E3F" w14:textId="57557E23"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3B4BDB" w14:textId="05D4F33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65E8EE" w14:textId="77777777" w:rsidTr="000A022D">
        <w:tc>
          <w:tcPr>
            <w:tcW w:w="6768" w:type="dxa"/>
            <w:vAlign w:val="bottom"/>
          </w:tcPr>
          <w:p w14:paraId="6BA1BD34" w14:textId="55841B9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COSMETOLOGY IV (3 CREDITS)</w:t>
            </w:r>
          </w:p>
        </w:tc>
        <w:tc>
          <w:tcPr>
            <w:tcW w:w="1890" w:type="dxa"/>
            <w:vAlign w:val="bottom"/>
          </w:tcPr>
          <w:p w14:paraId="36E45287" w14:textId="48224A3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310917</w:t>
            </w:r>
          </w:p>
        </w:tc>
        <w:tc>
          <w:tcPr>
            <w:tcW w:w="2070" w:type="dxa"/>
            <w:vAlign w:val="center"/>
          </w:tcPr>
          <w:p w14:paraId="703EC867" w14:textId="6684FC5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39AFC92" w14:textId="16D1547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D84F45" w14:textId="77A268A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2A3C055" w14:textId="77777777" w:rsidTr="000A022D">
        <w:tc>
          <w:tcPr>
            <w:tcW w:w="6768" w:type="dxa"/>
            <w:vAlign w:val="bottom"/>
          </w:tcPr>
          <w:p w14:paraId="24A5A44A" w14:textId="2C954EB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(1 CREDIT)</w:t>
            </w:r>
          </w:p>
        </w:tc>
        <w:tc>
          <w:tcPr>
            <w:tcW w:w="1890" w:type="dxa"/>
            <w:vAlign w:val="bottom"/>
          </w:tcPr>
          <w:p w14:paraId="019C7CB5" w14:textId="76FAAFE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311000</w:t>
            </w:r>
          </w:p>
        </w:tc>
        <w:tc>
          <w:tcPr>
            <w:tcW w:w="2070" w:type="dxa"/>
            <w:vAlign w:val="center"/>
          </w:tcPr>
          <w:p w14:paraId="6B68ECB7" w14:textId="0A3B2BC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34E14D4" w14:textId="1B0C2D1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81E10E" w14:textId="3D2BA2F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041FF95" w14:textId="77777777" w:rsidTr="000A022D">
        <w:tc>
          <w:tcPr>
            <w:tcW w:w="6768" w:type="dxa"/>
            <w:vAlign w:val="bottom"/>
          </w:tcPr>
          <w:p w14:paraId="0F166C73" w14:textId="4E182AC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(2 CREDITS)</w:t>
            </w:r>
          </w:p>
        </w:tc>
        <w:tc>
          <w:tcPr>
            <w:tcW w:w="1890" w:type="dxa"/>
            <w:vAlign w:val="bottom"/>
          </w:tcPr>
          <w:p w14:paraId="6A4B3D15" w14:textId="102F26D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311002</w:t>
            </w:r>
          </w:p>
        </w:tc>
        <w:tc>
          <w:tcPr>
            <w:tcW w:w="2070" w:type="dxa"/>
            <w:vAlign w:val="center"/>
          </w:tcPr>
          <w:p w14:paraId="63734F81" w14:textId="7BF0A45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9BDF1E3" w14:textId="59DDB94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F56C20" w14:textId="2A1AD08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6DB7AF5" w14:textId="77777777" w:rsidTr="000A022D">
        <w:tc>
          <w:tcPr>
            <w:tcW w:w="6768" w:type="dxa"/>
            <w:vAlign w:val="bottom"/>
          </w:tcPr>
          <w:p w14:paraId="2EF6EFEA" w14:textId="61BFD504"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(3 CREDITS)</w:t>
            </w:r>
          </w:p>
        </w:tc>
        <w:tc>
          <w:tcPr>
            <w:tcW w:w="1890" w:type="dxa"/>
            <w:vAlign w:val="bottom"/>
          </w:tcPr>
          <w:p w14:paraId="525EB65A" w14:textId="175BD6D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311003</w:t>
            </w:r>
          </w:p>
        </w:tc>
        <w:tc>
          <w:tcPr>
            <w:tcW w:w="2070" w:type="dxa"/>
            <w:vAlign w:val="center"/>
          </w:tcPr>
          <w:p w14:paraId="16868C70" w14:textId="394DCE8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2C67430" w14:textId="78F8AB0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642490" w14:textId="76C69FF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B7D5F61" w14:textId="77777777" w:rsidTr="000A022D">
        <w:tc>
          <w:tcPr>
            <w:tcW w:w="6768" w:type="dxa"/>
            <w:vAlign w:val="bottom"/>
          </w:tcPr>
          <w:p w14:paraId="0D08F042" w14:textId="3CF367A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(1 CREDIT)</w:t>
            </w:r>
          </w:p>
        </w:tc>
        <w:tc>
          <w:tcPr>
            <w:tcW w:w="1890" w:type="dxa"/>
            <w:vAlign w:val="bottom"/>
          </w:tcPr>
          <w:p w14:paraId="2AF5D2FE" w14:textId="60DB35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311005</w:t>
            </w:r>
          </w:p>
        </w:tc>
        <w:tc>
          <w:tcPr>
            <w:tcW w:w="2070" w:type="dxa"/>
            <w:vAlign w:val="center"/>
          </w:tcPr>
          <w:p w14:paraId="33AC2AE6" w14:textId="548FEC7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EF67E1D" w14:textId="306FBE3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510019" w14:textId="49E213A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524D3BF" w14:textId="77777777" w:rsidTr="000A022D">
        <w:tc>
          <w:tcPr>
            <w:tcW w:w="6768" w:type="dxa"/>
            <w:vAlign w:val="bottom"/>
          </w:tcPr>
          <w:p w14:paraId="33C0CABB" w14:textId="01190AA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(2 CREDITS)</w:t>
            </w:r>
          </w:p>
        </w:tc>
        <w:tc>
          <w:tcPr>
            <w:tcW w:w="1890" w:type="dxa"/>
            <w:vAlign w:val="bottom"/>
          </w:tcPr>
          <w:p w14:paraId="062E39A6" w14:textId="38BA240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311012</w:t>
            </w:r>
          </w:p>
        </w:tc>
        <w:tc>
          <w:tcPr>
            <w:tcW w:w="2070" w:type="dxa"/>
            <w:vAlign w:val="center"/>
          </w:tcPr>
          <w:p w14:paraId="366638A2" w14:textId="5804C9F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A977E34" w14:textId="4AC5724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D13681" w14:textId="13BE14A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646173F" w14:textId="77777777" w:rsidTr="000A022D">
        <w:tc>
          <w:tcPr>
            <w:tcW w:w="6768" w:type="dxa"/>
            <w:vAlign w:val="bottom"/>
          </w:tcPr>
          <w:p w14:paraId="10DC1AFC" w14:textId="7E2B95C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(3 CREDITS)</w:t>
            </w:r>
          </w:p>
        </w:tc>
        <w:tc>
          <w:tcPr>
            <w:tcW w:w="1890" w:type="dxa"/>
            <w:vAlign w:val="bottom"/>
          </w:tcPr>
          <w:p w14:paraId="6703EBCB" w14:textId="691E9D5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311013</w:t>
            </w:r>
          </w:p>
        </w:tc>
        <w:tc>
          <w:tcPr>
            <w:tcW w:w="2070" w:type="dxa"/>
            <w:vAlign w:val="center"/>
          </w:tcPr>
          <w:p w14:paraId="1C79B812" w14:textId="56879BC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4973E8B" w14:textId="2B6FF47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471038" w14:textId="0102448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D579519" w14:textId="77777777" w:rsidTr="000A022D">
        <w:tc>
          <w:tcPr>
            <w:tcW w:w="6768" w:type="dxa"/>
            <w:vAlign w:val="bottom"/>
          </w:tcPr>
          <w:p w14:paraId="79F6C318" w14:textId="4F0C044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CUSTOM SEWING I (1 CREDIT)</w:t>
            </w:r>
          </w:p>
        </w:tc>
        <w:tc>
          <w:tcPr>
            <w:tcW w:w="1890" w:type="dxa"/>
            <w:vAlign w:val="bottom"/>
          </w:tcPr>
          <w:p w14:paraId="0AA76FA0" w14:textId="1B0DD13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311100</w:t>
            </w:r>
          </w:p>
        </w:tc>
        <w:tc>
          <w:tcPr>
            <w:tcW w:w="2070" w:type="dxa"/>
            <w:vAlign w:val="center"/>
          </w:tcPr>
          <w:p w14:paraId="547202FF" w14:textId="7C202F1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4E9E17B" w14:textId="79BAF50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7BF44B" w14:textId="1456AA3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9BB9F15" w14:textId="77777777" w:rsidTr="000A022D">
        <w:tc>
          <w:tcPr>
            <w:tcW w:w="6768" w:type="dxa"/>
            <w:vAlign w:val="bottom"/>
          </w:tcPr>
          <w:p w14:paraId="13FFAE3C" w14:textId="5BCDD5E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 SEWING I (2 CREDITS)</w:t>
            </w:r>
          </w:p>
        </w:tc>
        <w:tc>
          <w:tcPr>
            <w:tcW w:w="1890" w:type="dxa"/>
            <w:vAlign w:val="bottom"/>
          </w:tcPr>
          <w:p w14:paraId="52CBF895" w14:textId="0292EBE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311102</w:t>
            </w:r>
          </w:p>
        </w:tc>
        <w:tc>
          <w:tcPr>
            <w:tcW w:w="2070" w:type="dxa"/>
            <w:vAlign w:val="center"/>
          </w:tcPr>
          <w:p w14:paraId="760C3C39" w14:textId="597114F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E6F5D94" w14:textId="623D76C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65CECF" w14:textId="6B03CD7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7F852DC" w14:textId="77777777" w:rsidTr="000A022D">
        <w:tc>
          <w:tcPr>
            <w:tcW w:w="6768" w:type="dxa"/>
            <w:vAlign w:val="bottom"/>
          </w:tcPr>
          <w:p w14:paraId="0DD2D833" w14:textId="0BED7DF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 SEWING I (3 CREDITS)</w:t>
            </w:r>
          </w:p>
        </w:tc>
        <w:tc>
          <w:tcPr>
            <w:tcW w:w="1890" w:type="dxa"/>
            <w:vAlign w:val="bottom"/>
          </w:tcPr>
          <w:p w14:paraId="6CBCE1C2" w14:textId="3106F1D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311103</w:t>
            </w:r>
          </w:p>
        </w:tc>
        <w:tc>
          <w:tcPr>
            <w:tcW w:w="2070" w:type="dxa"/>
            <w:vAlign w:val="center"/>
          </w:tcPr>
          <w:p w14:paraId="252DC963" w14:textId="7279391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893A2D2" w14:textId="2F8F519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2DA338D" w14:textId="2838DC0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AD567C8" w14:textId="77777777" w:rsidTr="000A022D">
        <w:tc>
          <w:tcPr>
            <w:tcW w:w="6768" w:type="dxa"/>
            <w:vAlign w:val="bottom"/>
          </w:tcPr>
          <w:p w14:paraId="5C8F82F6" w14:textId="285EB74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 SEWING II (1 CREDIT)</w:t>
            </w:r>
          </w:p>
        </w:tc>
        <w:tc>
          <w:tcPr>
            <w:tcW w:w="1890" w:type="dxa"/>
            <w:vAlign w:val="bottom"/>
          </w:tcPr>
          <w:p w14:paraId="089FFB51" w14:textId="54AA602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311105</w:t>
            </w:r>
          </w:p>
        </w:tc>
        <w:tc>
          <w:tcPr>
            <w:tcW w:w="2070" w:type="dxa"/>
            <w:vAlign w:val="center"/>
          </w:tcPr>
          <w:p w14:paraId="7C790274" w14:textId="2738BDC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960068A" w14:textId="46D602F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E7B347" w14:textId="1B3C9EFD"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30677F9" w14:textId="77777777" w:rsidTr="000A022D">
        <w:tc>
          <w:tcPr>
            <w:tcW w:w="6768" w:type="dxa"/>
            <w:vAlign w:val="bottom"/>
          </w:tcPr>
          <w:p w14:paraId="17FB5E51" w14:textId="7FAC20E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 SEWING II (2 CREDITS)</w:t>
            </w:r>
          </w:p>
        </w:tc>
        <w:tc>
          <w:tcPr>
            <w:tcW w:w="1890" w:type="dxa"/>
            <w:vAlign w:val="bottom"/>
          </w:tcPr>
          <w:p w14:paraId="215E0A3E" w14:textId="09774BB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311112</w:t>
            </w:r>
          </w:p>
        </w:tc>
        <w:tc>
          <w:tcPr>
            <w:tcW w:w="2070" w:type="dxa"/>
            <w:vAlign w:val="center"/>
          </w:tcPr>
          <w:p w14:paraId="2FBBA492" w14:textId="409F458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CA549C8" w14:textId="393B146D"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0C6833" w14:textId="2A8B5EE8"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C059ED6" w14:textId="77777777" w:rsidTr="000A022D">
        <w:tc>
          <w:tcPr>
            <w:tcW w:w="6768" w:type="dxa"/>
            <w:vAlign w:val="bottom"/>
          </w:tcPr>
          <w:p w14:paraId="2A354048" w14:textId="3FC4C4CC"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CUSTOM SEWING II (3 CREDITS)</w:t>
            </w:r>
          </w:p>
        </w:tc>
        <w:tc>
          <w:tcPr>
            <w:tcW w:w="1890" w:type="dxa"/>
            <w:vAlign w:val="bottom"/>
          </w:tcPr>
          <w:p w14:paraId="57EFE62B" w14:textId="7ABE89C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311113</w:t>
            </w:r>
          </w:p>
        </w:tc>
        <w:tc>
          <w:tcPr>
            <w:tcW w:w="2070" w:type="dxa"/>
            <w:vAlign w:val="center"/>
          </w:tcPr>
          <w:p w14:paraId="295DF290" w14:textId="7AB8253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42F4A38" w14:textId="05791A2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3EF9E4" w14:textId="11EE3726"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5A86977" w14:textId="77777777" w:rsidTr="000A022D">
        <w:tc>
          <w:tcPr>
            <w:tcW w:w="6768" w:type="dxa"/>
            <w:vAlign w:val="bottom"/>
          </w:tcPr>
          <w:p w14:paraId="4EAB26B9" w14:textId="7AC6578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(1 CREDIT)</w:t>
            </w:r>
          </w:p>
        </w:tc>
        <w:tc>
          <w:tcPr>
            <w:tcW w:w="1890" w:type="dxa"/>
            <w:vAlign w:val="bottom"/>
          </w:tcPr>
          <w:p w14:paraId="16F95CC7" w14:textId="26182AF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311200</w:t>
            </w:r>
          </w:p>
        </w:tc>
        <w:tc>
          <w:tcPr>
            <w:tcW w:w="2070" w:type="dxa"/>
            <w:vAlign w:val="center"/>
          </w:tcPr>
          <w:p w14:paraId="77690266" w14:textId="0834E84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28E0788" w14:textId="70BF952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C3A546" w14:textId="00C9DD3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988313A" w14:textId="77777777" w:rsidTr="000A022D">
        <w:tc>
          <w:tcPr>
            <w:tcW w:w="6768" w:type="dxa"/>
            <w:vAlign w:val="bottom"/>
          </w:tcPr>
          <w:p w14:paraId="28E2B799" w14:textId="5B37B3E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(2 CREDITS)</w:t>
            </w:r>
          </w:p>
        </w:tc>
        <w:tc>
          <w:tcPr>
            <w:tcW w:w="1890" w:type="dxa"/>
            <w:vAlign w:val="bottom"/>
          </w:tcPr>
          <w:p w14:paraId="1CAA395B" w14:textId="02FCD47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311202</w:t>
            </w:r>
          </w:p>
        </w:tc>
        <w:tc>
          <w:tcPr>
            <w:tcW w:w="2070" w:type="dxa"/>
            <w:vAlign w:val="center"/>
          </w:tcPr>
          <w:p w14:paraId="49672A8E" w14:textId="386EFB9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15D862E7" w14:textId="14B5E7E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56FF2D" w14:textId="218F88C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85FFB64" w14:textId="77777777" w:rsidTr="000A022D">
        <w:tc>
          <w:tcPr>
            <w:tcW w:w="6768" w:type="dxa"/>
            <w:vAlign w:val="bottom"/>
          </w:tcPr>
          <w:p w14:paraId="48D5234F" w14:textId="1A7F02A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(3 CREDITS)</w:t>
            </w:r>
          </w:p>
        </w:tc>
        <w:tc>
          <w:tcPr>
            <w:tcW w:w="1890" w:type="dxa"/>
            <w:vAlign w:val="bottom"/>
          </w:tcPr>
          <w:p w14:paraId="33B8721B" w14:textId="15966C2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311203</w:t>
            </w:r>
          </w:p>
        </w:tc>
        <w:tc>
          <w:tcPr>
            <w:tcW w:w="2070" w:type="dxa"/>
            <w:vAlign w:val="center"/>
          </w:tcPr>
          <w:p w14:paraId="45FE3892" w14:textId="46C0150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4CD0CCF" w14:textId="51F43105"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713DE4" w14:textId="2009677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B5E66B5" w14:textId="77777777" w:rsidTr="000A022D">
        <w:tc>
          <w:tcPr>
            <w:tcW w:w="6768" w:type="dxa"/>
            <w:vAlign w:val="bottom"/>
          </w:tcPr>
          <w:p w14:paraId="753C0191" w14:textId="23D3AB4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(1 CREDIT)</w:t>
            </w:r>
          </w:p>
        </w:tc>
        <w:tc>
          <w:tcPr>
            <w:tcW w:w="1890" w:type="dxa"/>
            <w:vAlign w:val="bottom"/>
          </w:tcPr>
          <w:p w14:paraId="1A151A81" w14:textId="0A5EBB9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311205</w:t>
            </w:r>
          </w:p>
        </w:tc>
        <w:tc>
          <w:tcPr>
            <w:tcW w:w="2070" w:type="dxa"/>
            <w:vAlign w:val="center"/>
          </w:tcPr>
          <w:p w14:paraId="36A68009" w14:textId="6F4EEF1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C8AA373" w14:textId="4237F6E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AD45DF" w14:textId="78083EA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B8FD72E" w14:textId="77777777" w:rsidTr="000A022D">
        <w:tc>
          <w:tcPr>
            <w:tcW w:w="6768" w:type="dxa"/>
            <w:vAlign w:val="bottom"/>
          </w:tcPr>
          <w:p w14:paraId="4F9720C5" w14:textId="6F58901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(2 CREDITS)</w:t>
            </w:r>
          </w:p>
        </w:tc>
        <w:tc>
          <w:tcPr>
            <w:tcW w:w="1890" w:type="dxa"/>
            <w:vAlign w:val="bottom"/>
          </w:tcPr>
          <w:p w14:paraId="73D0F86F" w14:textId="339CB34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311212</w:t>
            </w:r>
          </w:p>
        </w:tc>
        <w:tc>
          <w:tcPr>
            <w:tcW w:w="2070" w:type="dxa"/>
            <w:vAlign w:val="center"/>
          </w:tcPr>
          <w:p w14:paraId="32D7B67B" w14:textId="1D96541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188065C7" w14:textId="2B24605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D35A6" w14:textId="2D9040EC"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84154B9" w14:textId="77777777" w:rsidTr="000A022D">
        <w:tc>
          <w:tcPr>
            <w:tcW w:w="6768" w:type="dxa"/>
            <w:vAlign w:val="bottom"/>
          </w:tcPr>
          <w:p w14:paraId="483ECA31" w14:textId="12175F6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(3 CREDITS)</w:t>
            </w:r>
          </w:p>
        </w:tc>
        <w:tc>
          <w:tcPr>
            <w:tcW w:w="1890" w:type="dxa"/>
            <w:vAlign w:val="bottom"/>
          </w:tcPr>
          <w:p w14:paraId="2BDF8268" w14:textId="25B29DD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311213</w:t>
            </w:r>
          </w:p>
        </w:tc>
        <w:tc>
          <w:tcPr>
            <w:tcW w:w="2070" w:type="dxa"/>
            <w:vAlign w:val="center"/>
          </w:tcPr>
          <w:p w14:paraId="389AA9FF" w14:textId="505E5B9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07869CA" w14:textId="4EED37F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7F2F2B" w14:textId="7D895685"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E4661A0" w14:textId="77777777" w:rsidTr="000A022D">
        <w:tc>
          <w:tcPr>
            <w:tcW w:w="6768" w:type="dxa"/>
            <w:vAlign w:val="bottom"/>
          </w:tcPr>
          <w:p w14:paraId="1D5BF75B" w14:textId="18C9315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 (1 CREDIT)</w:t>
            </w:r>
          </w:p>
        </w:tc>
        <w:tc>
          <w:tcPr>
            <w:tcW w:w="1890" w:type="dxa"/>
            <w:vAlign w:val="bottom"/>
          </w:tcPr>
          <w:p w14:paraId="6C2D0FBC" w14:textId="7975B3C8"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311600</w:t>
            </w:r>
          </w:p>
        </w:tc>
        <w:tc>
          <w:tcPr>
            <w:tcW w:w="2070" w:type="dxa"/>
            <w:vAlign w:val="center"/>
          </w:tcPr>
          <w:p w14:paraId="17C1898C" w14:textId="337F0B2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6C68936" w14:textId="2BDC793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8AD627" w14:textId="442311D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8A1F315" w14:textId="77777777" w:rsidTr="000A022D">
        <w:tc>
          <w:tcPr>
            <w:tcW w:w="6768" w:type="dxa"/>
            <w:vAlign w:val="bottom"/>
          </w:tcPr>
          <w:p w14:paraId="0D1BE73B" w14:textId="10703D4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 (2 CREDITS)</w:t>
            </w:r>
          </w:p>
        </w:tc>
        <w:tc>
          <w:tcPr>
            <w:tcW w:w="1890" w:type="dxa"/>
            <w:vAlign w:val="bottom"/>
          </w:tcPr>
          <w:p w14:paraId="02828D71" w14:textId="3CEC5E6E"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311602</w:t>
            </w:r>
          </w:p>
        </w:tc>
        <w:tc>
          <w:tcPr>
            <w:tcW w:w="2070" w:type="dxa"/>
            <w:vAlign w:val="center"/>
          </w:tcPr>
          <w:p w14:paraId="6578D4B5" w14:textId="52EF894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785077C" w14:textId="4A72A1DE"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7D07D2" w14:textId="2AB88E2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4315DCC" w14:textId="77777777" w:rsidTr="000A022D">
        <w:tc>
          <w:tcPr>
            <w:tcW w:w="6768" w:type="dxa"/>
            <w:vAlign w:val="bottom"/>
          </w:tcPr>
          <w:p w14:paraId="57F746C4" w14:textId="0532331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 (3 CREDITS)</w:t>
            </w:r>
          </w:p>
        </w:tc>
        <w:tc>
          <w:tcPr>
            <w:tcW w:w="1890" w:type="dxa"/>
            <w:vAlign w:val="bottom"/>
          </w:tcPr>
          <w:p w14:paraId="4462BAC0" w14:textId="71DF4A7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311603</w:t>
            </w:r>
          </w:p>
        </w:tc>
        <w:tc>
          <w:tcPr>
            <w:tcW w:w="2070" w:type="dxa"/>
            <w:vAlign w:val="center"/>
          </w:tcPr>
          <w:p w14:paraId="1AA320A8" w14:textId="1E3928F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7F289CC0" w14:textId="11E4CB38"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127C24" w14:textId="1154EE2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5A06701E" w14:textId="77777777" w:rsidTr="000A022D">
        <w:tc>
          <w:tcPr>
            <w:tcW w:w="6768" w:type="dxa"/>
            <w:vAlign w:val="bottom"/>
          </w:tcPr>
          <w:p w14:paraId="54E84A74" w14:textId="023FFFBF"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II (1 CREDIT)</w:t>
            </w:r>
          </w:p>
        </w:tc>
        <w:tc>
          <w:tcPr>
            <w:tcW w:w="1890" w:type="dxa"/>
            <w:vAlign w:val="bottom"/>
          </w:tcPr>
          <w:p w14:paraId="6E7D1AD5" w14:textId="6C42E5C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311605</w:t>
            </w:r>
          </w:p>
        </w:tc>
        <w:tc>
          <w:tcPr>
            <w:tcW w:w="2070" w:type="dxa"/>
            <w:vAlign w:val="center"/>
          </w:tcPr>
          <w:p w14:paraId="507B3D49" w14:textId="5D74ECC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2EB068B" w14:textId="69ABE8E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66C0FD" w14:textId="0312CD9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6B464FA" w14:textId="77777777" w:rsidTr="000A022D">
        <w:tc>
          <w:tcPr>
            <w:tcW w:w="6768" w:type="dxa"/>
            <w:vAlign w:val="bottom"/>
          </w:tcPr>
          <w:p w14:paraId="3D053D87" w14:textId="03670F3A"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II (2 CREDITS)</w:t>
            </w:r>
          </w:p>
        </w:tc>
        <w:tc>
          <w:tcPr>
            <w:tcW w:w="1890" w:type="dxa"/>
            <w:vAlign w:val="bottom"/>
          </w:tcPr>
          <w:p w14:paraId="0D16424E" w14:textId="23BFDBF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311612</w:t>
            </w:r>
          </w:p>
        </w:tc>
        <w:tc>
          <w:tcPr>
            <w:tcW w:w="2070" w:type="dxa"/>
            <w:vAlign w:val="center"/>
          </w:tcPr>
          <w:p w14:paraId="29FA7125" w14:textId="126696E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7D364DF" w14:textId="04B7A9AC"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17CFA" w14:textId="14F4D87B"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C85B5F8" w14:textId="77777777" w:rsidTr="000A022D">
        <w:tc>
          <w:tcPr>
            <w:tcW w:w="6768" w:type="dxa"/>
            <w:vAlign w:val="bottom"/>
          </w:tcPr>
          <w:p w14:paraId="7192A2B5" w14:textId="1021B03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II (3 CREDITS)</w:t>
            </w:r>
          </w:p>
        </w:tc>
        <w:tc>
          <w:tcPr>
            <w:tcW w:w="1890" w:type="dxa"/>
            <w:vAlign w:val="bottom"/>
          </w:tcPr>
          <w:p w14:paraId="2178FC6E" w14:textId="7772727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311613</w:t>
            </w:r>
          </w:p>
        </w:tc>
        <w:tc>
          <w:tcPr>
            <w:tcW w:w="2070" w:type="dxa"/>
            <w:vAlign w:val="center"/>
          </w:tcPr>
          <w:p w14:paraId="3978D969" w14:textId="7C9EACD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C3955A0" w14:textId="6E5A8A2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96DC13" w14:textId="2272DB5A"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A16DB97" w14:textId="77777777" w:rsidTr="000A022D">
        <w:tc>
          <w:tcPr>
            <w:tcW w:w="6768" w:type="dxa"/>
            <w:vAlign w:val="bottom"/>
          </w:tcPr>
          <w:p w14:paraId="20A2C8AE" w14:textId="2B55D5C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Graphic Arts III (1 credit)</w:t>
            </w:r>
          </w:p>
        </w:tc>
        <w:tc>
          <w:tcPr>
            <w:tcW w:w="1890" w:type="dxa"/>
            <w:vAlign w:val="bottom"/>
          </w:tcPr>
          <w:p w14:paraId="1FF99008" w14:textId="16F7E59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311614</w:t>
            </w:r>
          </w:p>
        </w:tc>
        <w:tc>
          <w:tcPr>
            <w:tcW w:w="2070" w:type="dxa"/>
            <w:vAlign w:val="center"/>
          </w:tcPr>
          <w:p w14:paraId="44174E0F" w14:textId="3F300D6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D1A7668" w14:textId="317EF4B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3D4F46" w14:textId="6E7E270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AC478C1" w14:textId="77777777" w:rsidTr="000A022D">
        <w:tc>
          <w:tcPr>
            <w:tcW w:w="6768" w:type="dxa"/>
            <w:vAlign w:val="bottom"/>
          </w:tcPr>
          <w:p w14:paraId="69F2FB4E" w14:textId="78AD2E7B"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III (2 credits)</w:t>
            </w:r>
          </w:p>
        </w:tc>
        <w:tc>
          <w:tcPr>
            <w:tcW w:w="1890" w:type="dxa"/>
            <w:vAlign w:val="bottom"/>
          </w:tcPr>
          <w:p w14:paraId="299FDC2B" w14:textId="26DD2231"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311615</w:t>
            </w:r>
          </w:p>
        </w:tc>
        <w:tc>
          <w:tcPr>
            <w:tcW w:w="2070" w:type="dxa"/>
            <w:vAlign w:val="center"/>
          </w:tcPr>
          <w:p w14:paraId="74CE289F" w14:textId="0C756ED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3F95526" w14:textId="102B15E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44502C" w14:textId="5FF46EA0"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2F02A88" w14:textId="77777777" w:rsidTr="000A022D">
        <w:tc>
          <w:tcPr>
            <w:tcW w:w="6768" w:type="dxa"/>
            <w:vAlign w:val="bottom"/>
          </w:tcPr>
          <w:p w14:paraId="0E597CFA" w14:textId="3F44C7F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III (3 credits)</w:t>
            </w:r>
          </w:p>
        </w:tc>
        <w:tc>
          <w:tcPr>
            <w:tcW w:w="1890" w:type="dxa"/>
            <w:vAlign w:val="bottom"/>
          </w:tcPr>
          <w:p w14:paraId="1A1C35D9" w14:textId="4CB73DE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311616</w:t>
            </w:r>
          </w:p>
        </w:tc>
        <w:tc>
          <w:tcPr>
            <w:tcW w:w="2070" w:type="dxa"/>
            <w:vAlign w:val="center"/>
          </w:tcPr>
          <w:p w14:paraId="474A940F" w14:textId="2CCE4FC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31ECF34" w14:textId="01D6AFF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FFC9DF" w14:textId="2428DB6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FAB9DF8" w14:textId="77777777" w:rsidTr="000A022D">
        <w:tc>
          <w:tcPr>
            <w:tcW w:w="6768" w:type="dxa"/>
            <w:vAlign w:val="bottom"/>
          </w:tcPr>
          <w:p w14:paraId="429C77ED" w14:textId="4E75443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IV (1 credit)</w:t>
            </w:r>
          </w:p>
        </w:tc>
        <w:tc>
          <w:tcPr>
            <w:tcW w:w="1890" w:type="dxa"/>
            <w:vAlign w:val="bottom"/>
          </w:tcPr>
          <w:p w14:paraId="07B194BF" w14:textId="03C6443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311617</w:t>
            </w:r>
          </w:p>
        </w:tc>
        <w:tc>
          <w:tcPr>
            <w:tcW w:w="2070" w:type="dxa"/>
            <w:vAlign w:val="center"/>
          </w:tcPr>
          <w:p w14:paraId="42A4081A" w14:textId="6833330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9D7A770" w14:textId="0F39F0A9"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3F2CEF" w14:textId="3CD237B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6312815" w14:textId="77777777" w:rsidTr="000A022D">
        <w:tc>
          <w:tcPr>
            <w:tcW w:w="6768" w:type="dxa"/>
            <w:vAlign w:val="bottom"/>
          </w:tcPr>
          <w:p w14:paraId="75D8286E" w14:textId="67AF794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IV (2 credits)</w:t>
            </w:r>
          </w:p>
        </w:tc>
        <w:tc>
          <w:tcPr>
            <w:tcW w:w="1890" w:type="dxa"/>
            <w:vAlign w:val="bottom"/>
          </w:tcPr>
          <w:p w14:paraId="0093EF30" w14:textId="51CBD1C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311618</w:t>
            </w:r>
          </w:p>
        </w:tc>
        <w:tc>
          <w:tcPr>
            <w:tcW w:w="2070" w:type="dxa"/>
            <w:vAlign w:val="center"/>
          </w:tcPr>
          <w:p w14:paraId="464BB537" w14:textId="133AF83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173E256" w14:textId="585014D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BEDD00" w14:textId="133B656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84DAA0E" w14:textId="77777777" w:rsidTr="000A022D">
        <w:tc>
          <w:tcPr>
            <w:tcW w:w="6768" w:type="dxa"/>
            <w:vAlign w:val="bottom"/>
          </w:tcPr>
          <w:p w14:paraId="56DB9AB9" w14:textId="68AED5B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Graphic Arts IV (3 credits)</w:t>
            </w:r>
          </w:p>
        </w:tc>
        <w:tc>
          <w:tcPr>
            <w:tcW w:w="1890" w:type="dxa"/>
            <w:vAlign w:val="bottom"/>
          </w:tcPr>
          <w:p w14:paraId="41CB9707" w14:textId="1649ECD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311619</w:t>
            </w:r>
          </w:p>
        </w:tc>
        <w:tc>
          <w:tcPr>
            <w:tcW w:w="2070" w:type="dxa"/>
            <w:vAlign w:val="center"/>
          </w:tcPr>
          <w:p w14:paraId="3A6DCFFE" w14:textId="2D104E7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1D1250F" w14:textId="659E50C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87657F" w14:textId="058E4C5F"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410F524" w14:textId="77777777" w:rsidTr="000A022D">
        <w:tc>
          <w:tcPr>
            <w:tcW w:w="6768" w:type="dxa"/>
            <w:vAlign w:val="bottom"/>
          </w:tcPr>
          <w:p w14:paraId="1681AABD" w14:textId="3F149D12"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NCCER Core</w:t>
            </w:r>
          </w:p>
        </w:tc>
        <w:tc>
          <w:tcPr>
            <w:tcW w:w="1890" w:type="dxa"/>
            <w:vAlign w:val="bottom"/>
          </w:tcPr>
          <w:p w14:paraId="077FCB5D" w14:textId="14DA9D1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311720</w:t>
            </w:r>
          </w:p>
        </w:tc>
        <w:tc>
          <w:tcPr>
            <w:tcW w:w="2070" w:type="dxa"/>
            <w:vAlign w:val="center"/>
          </w:tcPr>
          <w:p w14:paraId="4CA952D3" w14:textId="21C98E97"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6DB50A8" w14:textId="4C700DC6"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76B1F500" w14:textId="01CD3362"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0A022D" w14:paraId="3B3A1345" w14:textId="77777777" w:rsidTr="000A022D">
        <w:tc>
          <w:tcPr>
            <w:tcW w:w="6768" w:type="dxa"/>
            <w:vAlign w:val="bottom"/>
          </w:tcPr>
          <w:p w14:paraId="39992E89" w14:textId="3838F0E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Industrial and Plant Safety</w:t>
            </w:r>
          </w:p>
        </w:tc>
        <w:tc>
          <w:tcPr>
            <w:tcW w:w="1890" w:type="dxa"/>
            <w:vAlign w:val="bottom"/>
          </w:tcPr>
          <w:p w14:paraId="449B0A0C" w14:textId="7B7E672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311921</w:t>
            </w:r>
          </w:p>
        </w:tc>
        <w:tc>
          <w:tcPr>
            <w:tcW w:w="2070" w:type="dxa"/>
            <w:vAlign w:val="center"/>
          </w:tcPr>
          <w:p w14:paraId="0ADD44C1" w14:textId="3B48D5A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5A36425" w14:textId="743868D0"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45DCF2" w14:textId="3319DFE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77418999" w14:textId="77777777" w:rsidTr="000A022D">
        <w:tc>
          <w:tcPr>
            <w:tcW w:w="6768" w:type="dxa"/>
            <w:vAlign w:val="bottom"/>
          </w:tcPr>
          <w:p w14:paraId="3E02125C" w14:textId="02AFBA4D"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Introduction to Hazardous Materials</w:t>
            </w:r>
          </w:p>
        </w:tc>
        <w:tc>
          <w:tcPr>
            <w:tcW w:w="1890" w:type="dxa"/>
            <w:vAlign w:val="bottom"/>
          </w:tcPr>
          <w:p w14:paraId="70873A85" w14:textId="2A8AC87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311922</w:t>
            </w:r>
          </w:p>
        </w:tc>
        <w:tc>
          <w:tcPr>
            <w:tcW w:w="2070" w:type="dxa"/>
            <w:vAlign w:val="center"/>
          </w:tcPr>
          <w:p w14:paraId="0EDCFE20" w14:textId="2939EC7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F0DC433" w14:textId="2E31F45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E2CC9AB" w14:textId="4D77764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BB0E434" w14:textId="77777777" w:rsidTr="000A022D">
        <w:tc>
          <w:tcPr>
            <w:tcW w:w="6768" w:type="dxa"/>
            <w:vAlign w:val="bottom"/>
          </w:tcPr>
          <w:p w14:paraId="2848A2AD" w14:textId="7B01AFB3"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Workplace Safety (1 Credit)</w:t>
            </w:r>
          </w:p>
        </w:tc>
        <w:tc>
          <w:tcPr>
            <w:tcW w:w="1890" w:type="dxa"/>
            <w:vAlign w:val="bottom"/>
          </w:tcPr>
          <w:p w14:paraId="05959680" w14:textId="0ABE566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311923</w:t>
            </w:r>
          </w:p>
        </w:tc>
        <w:tc>
          <w:tcPr>
            <w:tcW w:w="2070" w:type="dxa"/>
            <w:vAlign w:val="center"/>
          </w:tcPr>
          <w:p w14:paraId="56BB6332" w14:textId="43063265"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DD965EE" w14:textId="5FC8194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284376" w14:textId="1A7E37F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3C1FA57" w14:textId="77777777" w:rsidTr="000A022D">
        <w:tc>
          <w:tcPr>
            <w:tcW w:w="6768" w:type="dxa"/>
            <w:vAlign w:val="bottom"/>
          </w:tcPr>
          <w:p w14:paraId="5C2F6CAA" w14:textId="7735FF01"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Workplace Safety (2 Credit)</w:t>
            </w:r>
          </w:p>
        </w:tc>
        <w:tc>
          <w:tcPr>
            <w:tcW w:w="1890" w:type="dxa"/>
            <w:vAlign w:val="bottom"/>
          </w:tcPr>
          <w:p w14:paraId="2268A46E" w14:textId="6D84C85D"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311924</w:t>
            </w:r>
          </w:p>
        </w:tc>
        <w:tc>
          <w:tcPr>
            <w:tcW w:w="2070" w:type="dxa"/>
            <w:vAlign w:val="center"/>
          </w:tcPr>
          <w:p w14:paraId="2378CE4E" w14:textId="1A07937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C8F3E9B" w14:textId="2FB21E6B"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61A9F5" w14:textId="5F45B9F3"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398939B" w14:textId="77777777" w:rsidTr="000A022D">
        <w:tc>
          <w:tcPr>
            <w:tcW w:w="6768" w:type="dxa"/>
            <w:vAlign w:val="bottom"/>
          </w:tcPr>
          <w:p w14:paraId="13ADA962" w14:textId="10FB794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DIGITAL PHOTOGRAPHY</w:t>
            </w:r>
          </w:p>
        </w:tc>
        <w:tc>
          <w:tcPr>
            <w:tcW w:w="1890" w:type="dxa"/>
            <w:vAlign w:val="bottom"/>
          </w:tcPr>
          <w:p w14:paraId="0847DCE9" w14:textId="1A680550"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312414</w:t>
            </w:r>
          </w:p>
        </w:tc>
        <w:tc>
          <w:tcPr>
            <w:tcW w:w="2070" w:type="dxa"/>
            <w:vAlign w:val="center"/>
          </w:tcPr>
          <w:p w14:paraId="47F294FC" w14:textId="23A09F3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04A662E" w14:textId="6408A997"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3EDC5D" w14:textId="3B5EF0EE"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04C875F3" w14:textId="77777777" w:rsidTr="000A022D">
        <w:tc>
          <w:tcPr>
            <w:tcW w:w="6768" w:type="dxa"/>
            <w:vAlign w:val="bottom"/>
          </w:tcPr>
          <w:p w14:paraId="6F638782" w14:textId="444DA397"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 (2 CREDITS)</w:t>
            </w:r>
          </w:p>
        </w:tc>
        <w:tc>
          <w:tcPr>
            <w:tcW w:w="1890" w:type="dxa"/>
            <w:vAlign w:val="bottom"/>
          </w:tcPr>
          <w:p w14:paraId="5852889A" w14:textId="7189BC7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312912</w:t>
            </w:r>
          </w:p>
        </w:tc>
        <w:tc>
          <w:tcPr>
            <w:tcW w:w="2070" w:type="dxa"/>
            <w:vAlign w:val="center"/>
          </w:tcPr>
          <w:p w14:paraId="714F57E1" w14:textId="4C10B8B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BEB4E13" w14:textId="388B0C0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EE1C7" w14:textId="4959A104"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65D06CB" w14:textId="77777777" w:rsidTr="000A022D">
        <w:tc>
          <w:tcPr>
            <w:tcW w:w="6768" w:type="dxa"/>
            <w:vAlign w:val="bottom"/>
          </w:tcPr>
          <w:p w14:paraId="196198E9" w14:textId="0E82F7F0"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w:t>
            </w:r>
          </w:p>
        </w:tc>
        <w:tc>
          <w:tcPr>
            <w:tcW w:w="1890" w:type="dxa"/>
            <w:vAlign w:val="bottom"/>
          </w:tcPr>
          <w:p w14:paraId="5033EDDF" w14:textId="516E71BA"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312913</w:t>
            </w:r>
          </w:p>
        </w:tc>
        <w:tc>
          <w:tcPr>
            <w:tcW w:w="2070" w:type="dxa"/>
            <w:vAlign w:val="center"/>
          </w:tcPr>
          <w:p w14:paraId="73396BEF" w14:textId="150DC79C"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CEEAD8D" w14:textId="4CAF79BF"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84F2A1" w14:textId="02DE789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1403884D" w14:textId="77777777" w:rsidTr="000A022D">
        <w:tc>
          <w:tcPr>
            <w:tcW w:w="6768" w:type="dxa"/>
            <w:vAlign w:val="bottom"/>
          </w:tcPr>
          <w:p w14:paraId="19DA80C6" w14:textId="2BC426E6"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II (2 CREDITS)</w:t>
            </w:r>
          </w:p>
        </w:tc>
        <w:tc>
          <w:tcPr>
            <w:tcW w:w="1890" w:type="dxa"/>
            <w:vAlign w:val="bottom"/>
          </w:tcPr>
          <w:p w14:paraId="6E8AFC66" w14:textId="1F14FF54"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312922</w:t>
            </w:r>
          </w:p>
        </w:tc>
        <w:tc>
          <w:tcPr>
            <w:tcW w:w="2070" w:type="dxa"/>
            <w:vAlign w:val="center"/>
          </w:tcPr>
          <w:p w14:paraId="6501D867" w14:textId="039405B9"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12D7D14B" w14:textId="60AC334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84F6F8" w14:textId="4937A639"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26CB5A93" w14:textId="77777777" w:rsidTr="000A022D">
        <w:tc>
          <w:tcPr>
            <w:tcW w:w="6768" w:type="dxa"/>
            <w:vAlign w:val="bottom"/>
          </w:tcPr>
          <w:p w14:paraId="66909D5B" w14:textId="76F0AF79"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II</w:t>
            </w:r>
          </w:p>
        </w:tc>
        <w:tc>
          <w:tcPr>
            <w:tcW w:w="1890" w:type="dxa"/>
            <w:vAlign w:val="bottom"/>
          </w:tcPr>
          <w:p w14:paraId="54F18C6A" w14:textId="0A889BD6"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312923</w:t>
            </w:r>
          </w:p>
        </w:tc>
        <w:tc>
          <w:tcPr>
            <w:tcW w:w="2070" w:type="dxa"/>
            <w:vAlign w:val="center"/>
          </w:tcPr>
          <w:p w14:paraId="51A4AEF9" w14:textId="35CF235B"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5D978F3" w14:textId="668C1FE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01CABB" w14:textId="28B052C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439C6486" w14:textId="77777777" w:rsidTr="000A022D">
        <w:tc>
          <w:tcPr>
            <w:tcW w:w="6768" w:type="dxa"/>
            <w:vAlign w:val="bottom"/>
          </w:tcPr>
          <w:p w14:paraId="625E8FF1" w14:textId="0F63A9A8"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III (2 CREDITS)</w:t>
            </w:r>
          </w:p>
        </w:tc>
        <w:tc>
          <w:tcPr>
            <w:tcW w:w="1890" w:type="dxa"/>
            <w:vAlign w:val="bottom"/>
          </w:tcPr>
          <w:p w14:paraId="60C508E2" w14:textId="7D7048F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312932</w:t>
            </w:r>
          </w:p>
        </w:tc>
        <w:tc>
          <w:tcPr>
            <w:tcW w:w="2070" w:type="dxa"/>
            <w:vAlign w:val="center"/>
          </w:tcPr>
          <w:p w14:paraId="01F2BB5E" w14:textId="57AB97F3"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80AC2E3" w14:textId="6CF120EA"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E37215" w14:textId="79889077"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68561E8D" w14:textId="77777777" w:rsidTr="000A022D">
        <w:tc>
          <w:tcPr>
            <w:tcW w:w="6768" w:type="dxa"/>
            <w:vAlign w:val="bottom"/>
          </w:tcPr>
          <w:p w14:paraId="61C93ACD" w14:textId="071B0EF5" w:rsidR="000A022D" w:rsidRPr="000A022D" w:rsidRDefault="000A022D" w:rsidP="000A022D">
            <w:pPr>
              <w:spacing w:before="60" w:after="60"/>
              <w:rPr>
                <w:rFonts w:ascii="Calibri" w:hAnsi="Calibri"/>
                <w:color w:val="000000"/>
                <w:sz w:val="22"/>
                <w:szCs w:val="22"/>
              </w:rPr>
            </w:pPr>
            <w:r w:rsidRPr="000A022D">
              <w:rPr>
                <w:rFonts w:ascii="Calibri" w:eastAsia="Times New Roman" w:hAnsi="Calibri"/>
                <w:color w:val="000000"/>
                <w:sz w:val="22"/>
                <w:szCs w:val="22"/>
              </w:rPr>
              <w:t>BARBER IV (2 CREDITS)</w:t>
            </w:r>
          </w:p>
        </w:tc>
        <w:tc>
          <w:tcPr>
            <w:tcW w:w="1890" w:type="dxa"/>
            <w:vAlign w:val="bottom"/>
          </w:tcPr>
          <w:p w14:paraId="7FE1A74E" w14:textId="34198BDF"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312942</w:t>
            </w:r>
          </w:p>
        </w:tc>
        <w:tc>
          <w:tcPr>
            <w:tcW w:w="2070" w:type="dxa"/>
            <w:vAlign w:val="center"/>
          </w:tcPr>
          <w:p w14:paraId="0EDC5D91" w14:textId="5317ACB2" w:rsidR="000A022D" w:rsidRPr="000A022D" w:rsidRDefault="000A022D" w:rsidP="000A022D">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6FE2B77" w14:textId="4E491BD4" w:rsidR="000A022D" w:rsidRPr="000A022D" w:rsidRDefault="000A022D" w:rsidP="000A022D">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FD63904" w14:textId="65BD74D2" w:rsidR="000A022D" w:rsidRPr="000A022D" w:rsidRDefault="000A022D" w:rsidP="000A022D">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0A022D" w14:paraId="323B2A99" w14:textId="77777777" w:rsidTr="000A022D">
        <w:tc>
          <w:tcPr>
            <w:tcW w:w="10728" w:type="dxa"/>
            <w:gridSpan w:val="3"/>
            <w:vAlign w:val="center"/>
          </w:tcPr>
          <w:p w14:paraId="086F3545" w14:textId="77777777" w:rsidR="000A022D" w:rsidRDefault="000A022D" w:rsidP="000A022D">
            <w:pPr>
              <w:spacing w:before="60" w:after="60"/>
              <w:rPr>
                <w:rFonts w:ascii="Calibri" w:hAnsi="Calibri"/>
                <w:sz w:val="22"/>
                <w:szCs w:val="22"/>
              </w:rPr>
            </w:pPr>
            <w:r w:rsidRPr="00805B51">
              <w:rPr>
                <w:rFonts w:asciiTheme="majorHAnsi" w:hAnsiTheme="majorHAnsi"/>
                <w:sz w:val="22"/>
                <w:szCs w:val="22"/>
              </w:rPr>
              <w:lastRenderedPageBreak/>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260" w:type="dxa"/>
            <w:shd w:val="clear" w:color="auto" w:fill="D9D9D9" w:themeFill="background1" w:themeFillShade="D9"/>
            <w:vAlign w:val="center"/>
          </w:tcPr>
          <w:p w14:paraId="2D5B3ECE" w14:textId="77777777" w:rsidR="000A022D" w:rsidRPr="00F51E17" w:rsidRDefault="000A022D" w:rsidP="000A022D">
            <w:pPr>
              <w:spacing w:before="60" w:after="60"/>
              <w:jc w:val="center"/>
              <w:rPr>
                <w:rFonts w:ascii="Zapf Dingbats" w:hAnsi="Zapf Dingbats"/>
                <w:sz w:val="22"/>
                <w:szCs w:val="22"/>
              </w:rPr>
            </w:pPr>
          </w:p>
        </w:tc>
        <w:tc>
          <w:tcPr>
            <w:tcW w:w="1170" w:type="dxa"/>
            <w:shd w:val="clear" w:color="auto" w:fill="D9D9D9"/>
            <w:vAlign w:val="center"/>
          </w:tcPr>
          <w:p w14:paraId="20853B28" w14:textId="77777777" w:rsidR="000A022D" w:rsidRDefault="000A022D" w:rsidP="000A022D">
            <w:pPr>
              <w:spacing w:before="60" w:after="60"/>
              <w:jc w:val="center"/>
              <w:rPr>
                <w:rFonts w:ascii="Zapf Dingbats" w:hAnsi="Zapf Dingbats"/>
                <w:sz w:val="22"/>
                <w:szCs w:val="22"/>
              </w:rPr>
            </w:pPr>
          </w:p>
        </w:tc>
      </w:tr>
    </w:tbl>
    <w:p w14:paraId="6A4E5B68" w14:textId="77777777" w:rsidR="000A022D" w:rsidRDefault="000A022D" w:rsidP="000A022D">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5B159A58" w14:textId="77777777" w:rsidR="000A022D" w:rsidRPr="00EA001B" w:rsidRDefault="000A022D" w:rsidP="000A022D">
      <w:pPr>
        <w:spacing w:before="12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232EB99" w14:textId="3FB5A41F" w:rsidR="00026E16" w:rsidRDefault="00026E16" w:rsidP="00B254D9">
      <w:pPr>
        <w:ind w:left="270" w:hanging="270"/>
      </w:pPr>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492DC3C5" w:rsidR="00753E9A"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68327BC" w14:textId="132D07C1" w:rsidR="00E0473E" w:rsidRDefault="00753E9A" w:rsidP="00E0473E">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r w:rsidR="00E0473E">
              <w:rPr>
                <w:rFonts w:asciiTheme="majorHAnsi" w:hAnsiTheme="majorHAnsi"/>
                <w:noProof/>
                <w:sz w:val="22"/>
                <w:szCs w:val="22"/>
              </w:rPr>
              <w:t xml:space="preserve"> </w:t>
            </w:r>
          </w:p>
          <w:p w14:paraId="186384F4" w14:textId="7098060D" w:rsidR="00753E9A" w:rsidRPr="00753E9A" w:rsidRDefault="00E0473E" w:rsidP="00E0473E">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69836010" w14:textId="77777777" w:rsidTr="00FB1921">
        <w:tc>
          <w:tcPr>
            <w:tcW w:w="6948" w:type="dxa"/>
          </w:tcPr>
          <w:p w14:paraId="6EF0B2D4"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tcPr>
          <w:p w14:paraId="230956F1" w14:textId="77777777" w:rsidR="00FB1921" w:rsidRDefault="00FB1921" w:rsidP="0097112A">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tcPr>
          <w:p w14:paraId="385932FE"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51061323"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71190FE3" w14:textId="77777777" w:rsidR="00FB1921" w:rsidRPr="00D33E95" w:rsidRDefault="00FB1921" w:rsidP="0097112A">
            <w:pPr>
              <w:spacing w:before="60" w:after="60"/>
              <w:jc w:val="center"/>
              <w:rPr>
                <w:rFonts w:ascii="Calibri" w:hAnsi="Calibri"/>
                <w:sz w:val="22"/>
                <w:szCs w:val="22"/>
              </w:rPr>
            </w:pPr>
          </w:p>
        </w:tc>
      </w:tr>
      <w:tr w:rsidR="00FB1921" w14:paraId="4ECBD7B2" w14:textId="77777777" w:rsidTr="00FB1921">
        <w:tc>
          <w:tcPr>
            <w:tcW w:w="6948" w:type="dxa"/>
          </w:tcPr>
          <w:p w14:paraId="70093587" w14:textId="77777777" w:rsidR="00FB1921" w:rsidRPr="008E16E6" w:rsidRDefault="00FB1921" w:rsidP="0097112A">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tcPr>
          <w:p w14:paraId="2C577594" w14:textId="77777777" w:rsidR="00FB1921" w:rsidRPr="00A06B8B" w:rsidRDefault="00FB1921" w:rsidP="0097112A">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tcPr>
          <w:p w14:paraId="32467A38" w14:textId="77777777" w:rsidR="00FB1921" w:rsidRPr="00A06B8B"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tcPr>
          <w:p w14:paraId="54CB8CCF"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1FE5D291" w14:textId="77777777" w:rsidR="00FB1921" w:rsidRPr="00D33E95" w:rsidRDefault="00FB1921" w:rsidP="0097112A">
            <w:pPr>
              <w:spacing w:before="60" w:after="60"/>
              <w:jc w:val="center"/>
              <w:rPr>
                <w:rFonts w:ascii="Calibri" w:hAnsi="Calibri"/>
                <w:sz w:val="22"/>
                <w:szCs w:val="22"/>
              </w:rPr>
            </w:pPr>
          </w:p>
        </w:tc>
      </w:tr>
      <w:tr w:rsidR="00FB1921" w14:paraId="1353557D" w14:textId="77777777" w:rsidTr="00FB1921">
        <w:tc>
          <w:tcPr>
            <w:tcW w:w="6948" w:type="dxa"/>
          </w:tcPr>
          <w:p w14:paraId="7D1EAB64" w14:textId="77777777" w:rsidR="00FB1921" w:rsidRPr="008E16E6" w:rsidRDefault="00FB1921" w:rsidP="0097112A">
            <w:pPr>
              <w:spacing w:before="60" w:after="60"/>
              <w:rPr>
                <w:rFonts w:ascii="Calibri" w:hAnsi="Calibri"/>
                <w:sz w:val="22"/>
                <w:szCs w:val="22"/>
              </w:rPr>
            </w:pPr>
            <w:r w:rsidRPr="008E16E6">
              <w:rPr>
                <w:rFonts w:ascii="Calibri" w:hAnsi="Calibri" w:cs="Arial"/>
                <w:sz w:val="22"/>
                <w:szCs w:val="22"/>
              </w:rPr>
              <w:t>JAG I</w:t>
            </w:r>
          </w:p>
        </w:tc>
        <w:tc>
          <w:tcPr>
            <w:tcW w:w="1800" w:type="dxa"/>
          </w:tcPr>
          <w:p w14:paraId="1CA21277" w14:textId="77777777" w:rsidR="00FB1921" w:rsidRDefault="00FB1921" w:rsidP="0097112A">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tcPr>
          <w:p w14:paraId="10AB31E1"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12A545A1"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696CF080" w14:textId="77777777" w:rsidR="00FB1921" w:rsidRPr="00D33E95" w:rsidRDefault="00FB1921" w:rsidP="0097112A">
            <w:pPr>
              <w:spacing w:before="60" w:after="60"/>
              <w:jc w:val="center"/>
              <w:rPr>
                <w:rFonts w:ascii="Calibri" w:hAnsi="Calibri"/>
                <w:sz w:val="22"/>
                <w:szCs w:val="22"/>
              </w:rPr>
            </w:pPr>
            <w:r>
              <w:rPr>
                <w:rFonts w:ascii="Zapf Dingbats" w:hAnsi="Zapf Dingbats"/>
                <w:sz w:val="22"/>
                <w:szCs w:val="22"/>
              </w:rPr>
              <w:t>✔</w:t>
            </w:r>
          </w:p>
        </w:tc>
      </w:tr>
      <w:tr w:rsidR="00FB1921" w14:paraId="530DD53B" w14:textId="77777777" w:rsidTr="00FB1921">
        <w:tc>
          <w:tcPr>
            <w:tcW w:w="6948" w:type="dxa"/>
          </w:tcPr>
          <w:p w14:paraId="7F0360F7"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JAG II</w:t>
            </w:r>
          </w:p>
        </w:tc>
        <w:tc>
          <w:tcPr>
            <w:tcW w:w="1800" w:type="dxa"/>
          </w:tcPr>
          <w:p w14:paraId="3FABEBA7" w14:textId="77777777" w:rsidR="00FB1921" w:rsidRDefault="00FB1921" w:rsidP="0097112A">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417C2C53"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53BD5101"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20D97FF0" w14:textId="77777777" w:rsidR="00FB1921" w:rsidRPr="00D33E95" w:rsidRDefault="00FB1921" w:rsidP="0097112A">
            <w:pPr>
              <w:spacing w:before="60" w:after="60"/>
              <w:jc w:val="center"/>
              <w:rPr>
                <w:rFonts w:ascii="Calibri" w:hAnsi="Calibri"/>
                <w:sz w:val="22"/>
                <w:szCs w:val="22"/>
              </w:rPr>
            </w:pPr>
            <w:r>
              <w:rPr>
                <w:rFonts w:ascii="Zapf Dingbats" w:hAnsi="Zapf Dingbats"/>
                <w:sz w:val="22"/>
                <w:szCs w:val="22"/>
              </w:rPr>
              <w:t>✔</w:t>
            </w:r>
          </w:p>
        </w:tc>
      </w:tr>
      <w:tr w:rsidR="00FB1921" w14:paraId="633A29C5" w14:textId="77777777" w:rsidTr="00FB1921">
        <w:tc>
          <w:tcPr>
            <w:tcW w:w="6948" w:type="dxa"/>
          </w:tcPr>
          <w:p w14:paraId="54BA175E"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Education for Careers</w:t>
            </w:r>
          </w:p>
        </w:tc>
        <w:tc>
          <w:tcPr>
            <w:tcW w:w="1800" w:type="dxa"/>
          </w:tcPr>
          <w:p w14:paraId="021F5050" w14:textId="77777777" w:rsidR="00FB1921" w:rsidRPr="00A06B8B" w:rsidRDefault="00FB1921" w:rsidP="0097112A">
            <w:pPr>
              <w:spacing w:before="60" w:after="60"/>
              <w:jc w:val="center"/>
              <w:rPr>
                <w:rFonts w:ascii="Calibri" w:hAnsi="Calibri"/>
                <w:sz w:val="22"/>
                <w:szCs w:val="22"/>
              </w:rPr>
            </w:pPr>
            <w:r>
              <w:rPr>
                <w:rFonts w:ascii="Calibri" w:hAnsi="Calibri"/>
                <w:color w:val="000000"/>
                <w:sz w:val="22"/>
                <w:szCs w:val="22"/>
              </w:rPr>
              <w:t>080400</w:t>
            </w:r>
          </w:p>
        </w:tc>
        <w:tc>
          <w:tcPr>
            <w:tcW w:w="2070" w:type="dxa"/>
          </w:tcPr>
          <w:p w14:paraId="0658B467" w14:textId="77777777" w:rsidR="00FB1921" w:rsidRPr="00A06B8B" w:rsidRDefault="00FB1921" w:rsidP="0097112A">
            <w:pPr>
              <w:spacing w:before="60" w:after="60"/>
              <w:jc w:val="center"/>
              <w:rPr>
                <w:rFonts w:ascii="Calibri" w:hAnsi="Calibri"/>
                <w:sz w:val="22"/>
                <w:szCs w:val="22"/>
              </w:rPr>
            </w:pPr>
            <w:r>
              <w:rPr>
                <w:rFonts w:ascii="Calibri" w:hAnsi="Calibri"/>
                <w:sz w:val="22"/>
                <w:szCs w:val="22"/>
              </w:rPr>
              <w:t>½</w:t>
            </w:r>
          </w:p>
        </w:tc>
        <w:tc>
          <w:tcPr>
            <w:tcW w:w="1170" w:type="dxa"/>
          </w:tcPr>
          <w:p w14:paraId="140D94C3"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6810AFEE" w14:textId="77777777" w:rsidR="00FB1921" w:rsidRPr="00D33E95" w:rsidRDefault="00FB1921" w:rsidP="0097112A">
            <w:pPr>
              <w:spacing w:before="60" w:after="60"/>
              <w:jc w:val="center"/>
              <w:rPr>
                <w:rFonts w:ascii="Calibri" w:hAnsi="Calibri"/>
                <w:sz w:val="22"/>
                <w:szCs w:val="22"/>
              </w:rPr>
            </w:pPr>
          </w:p>
        </w:tc>
      </w:tr>
      <w:tr w:rsidR="00FB1921" w14:paraId="65B6C362" w14:textId="77777777" w:rsidTr="00FB1921">
        <w:tc>
          <w:tcPr>
            <w:tcW w:w="6948" w:type="dxa"/>
          </w:tcPr>
          <w:p w14:paraId="496146BA"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Education for Careers</w:t>
            </w:r>
          </w:p>
        </w:tc>
        <w:tc>
          <w:tcPr>
            <w:tcW w:w="1800" w:type="dxa"/>
          </w:tcPr>
          <w:p w14:paraId="33E33772" w14:textId="77777777" w:rsidR="00FB1921" w:rsidRPr="00A06B8B" w:rsidRDefault="00FB1921" w:rsidP="0097112A">
            <w:pPr>
              <w:spacing w:before="60" w:after="60"/>
              <w:jc w:val="center"/>
              <w:rPr>
                <w:rFonts w:ascii="Calibri" w:hAnsi="Calibri"/>
                <w:sz w:val="22"/>
                <w:szCs w:val="22"/>
              </w:rPr>
            </w:pPr>
            <w:r>
              <w:rPr>
                <w:rFonts w:ascii="Calibri" w:hAnsi="Calibri"/>
                <w:color w:val="000000"/>
                <w:sz w:val="22"/>
                <w:szCs w:val="22"/>
              </w:rPr>
              <w:t>080401</w:t>
            </w:r>
          </w:p>
        </w:tc>
        <w:tc>
          <w:tcPr>
            <w:tcW w:w="2070" w:type="dxa"/>
          </w:tcPr>
          <w:p w14:paraId="2ED2DD24" w14:textId="77777777" w:rsidR="00FB1921" w:rsidRPr="00A06B8B"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tcPr>
          <w:p w14:paraId="6A7A87E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79BD140A" w14:textId="77777777" w:rsidR="00FB1921" w:rsidRPr="00D33E95" w:rsidRDefault="00FB1921" w:rsidP="0097112A">
            <w:pPr>
              <w:spacing w:before="60" w:after="60"/>
              <w:jc w:val="center"/>
              <w:rPr>
                <w:rFonts w:ascii="Calibri" w:hAnsi="Calibri"/>
                <w:sz w:val="22"/>
                <w:szCs w:val="22"/>
              </w:rPr>
            </w:pPr>
          </w:p>
        </w:tc>
      </w:tr>
      <w:tr w:rsidR="00FB1921" w14:paraId="45E1CA20" w14:textId="77777777" w:rsidTr="00FB1921">
        <w:tc>
          <w:tcPr>
            <w:tcW w:w="6948" w:type="dxa"/>
          </w:tcPr>
          <w:p w14:paraId="2F727B44"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Journey to Careers Part 1</w:t>
            </w:r>
          </w:p>
        </w:tc>
        <w:tc>
          <w:tcPr>
            <w:tcW w:w="1800" w:type="dxa"/>
          </w:tcPr>
          <w:p w14:paraId="55EFB26C" w14:textId="77777777" w:rsidR="00FB1921" w:rsidRPr="00A06B8B" w:rsidRDefault="00FB1921" w:rsidP="0097112A">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tcPr>
          <w:p w14:paraId="679CC774" w14:textId="77777777" w:rsidR="00FB1921" w:rsidRPr="00A06B8B" w:rsidRDefault="00FB1921" w:rsidP="0097112A">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tcPr>
          <w:p w14:paraId="049C8E67"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050FB00E" w14:textId="77777777" w:rsidR="00FB1921" w:rsidRPr="00D33E95" w:rsidRDefault="00FB1921" w:rsidP="0097112A">
            <w:pPr>
              <w:spacing w:before="60" w:after="60"/>
              <w:jc w:val="center"/>
              <w:rPr>
                <w:rFonts w:ascii="Calibri" w:hAnsi="Calibri"/>
                <w:sz w:val="22"/>
                <w:szCs w:val="22"/>
              </w:rPr>
            </w:pPr>
          </w:p>
        </w:tc>
      </w:tr>
      <w:tr w:rsidR="00FB1921" w14:paraId="63004AB2" w14:textId="77777777" w:rsidTr="00FB1921">
        <w:tc>
          <w:tcPr>
            <w:tcW w:w="6948" w:type="dxa"/>
          </w:tcPr>
          <w:p w14:paraId="0213FA95"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tcPr>
          <w:p w14:paraId="5380C825" w14:textId="77777777" w:rsidR="00FB1921" w:rsidRDefault="00FB1921" w:rsidP="0097112A">
            <w:pPr>
              <w:spacing w:before="60" w:after="60"/>
              <w:jc w:val="center"/>
              <w:rPr>
                <w:rFonts w:ascii="Calibri" w:hAnsi="Calibri"/>
                <w:sz w:val="22"/>
                <w:szCs w:val="22"/>
              </w:rPr>
            </w:pPr>
            <w:r w:rsidRPr="00A06B8B">
              <w:rPr>
                <w:rFonts w:ascii="Calibri" w:hAnsi="Calibri"/>
                <w:sz w:val="22"/>
                <w:szCs w:val="22"/>
              </w:rPr>
              <w:t>080403</w:t>
            </w:r>
          </w:p>
        </w:tc>
        <w:tc>
          <w:tcPr>
            <w:tcW w:w="2070" w:type="dxa"/>
          </w:tcPr>
          <w:p w14:paraId="0E8B1F1E"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0A358D0E"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43710CAE" w14:textId="77777777" w:rsidR="00FB1921" w:rsidRPr="00D33E95" w:rsidRDefault="00FB1921" w:rsidP="0097112A">
            <w:pPr>
              <w:spacing w:before="60" w:after="60"/>
              <w:jc w:val="center"/>
              <w:rPr>
                <w:rFonts w:ascii="Calibri" w:hAnsi="Calibri"/>
                <w:sz w:val="22"/>
                <w:szCs w:val="22"/>
              </w:rPr>
            </w:pPr>
          </w:p>
        </w:tc>
      </w:tr>
      <w:tr w:rsidR="00FB1921" w14:paraId="7930B636" w14:textId="77777777" w:rsidTr="00FB1921">
        <w:tc>
          <w:tcPr>
            <w:tcW w:w="6948" w:type="dxa"/>
          </w:tcPr>
          <w:p w14:paraId="1D3E868D"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tcPr>
          <w:p w14:paraId="02BC9AAE" w14:textId="77777777" w:rsidR="00FB1921" w:rsidRPr="00A06B8B" w:rsidRDefault="00FB1921" w:rsidP="0097112A">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tcPr>
          <w:p w14:paraId="1886B551" w14:textId="77777777" w:rsidR="00FB1921" w:rsidRPr="00A06B8B" w:rsidRDefault="00FB1921" w:rsidP="0097112A">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tcPr>
          <w:p w14:paraId="02E6AF6F"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66E4F8FB" w14:textId="77777777" w:rsidR="00FB1921" w:rsidRPr="00D33E95" w:rsidRDefault="00FB1921" w:rsidP="0097112A">
            <w:pPr>
              <w:spacing w:before="60" w:after="60"/>
              <w:jc w:val="center"/>
              <w:rPr>
                <w:rFonts w:ascii="Calibri" w:hAnsi="Calibri"/>
                <w:sz w:val="22"/>
                <w:szCs w:val="22"/>
              </w:rPr>
            </w:pPr>
          </w:p>
        </w:tc>
      </w:tr>
      <w:tr w:rsidR="00FB1921" w14:paraId="2E7780AC" w14:textId="77777777" w:rsidTr="00FB1921">
        <w:tc>
          <w:tcPr>
            <w:tcW w:w="6948" w:type="dxa"/>
          </w:tcPr>
          <w:p w14:paraId="5CCB1E37"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75313B2" w14:textId="77777777" w:rsidR="00FB1921" w:rsidRDefault="00FB1921" w:rsidP="0097112A">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49278D33"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½</w:t>
            </w:r>
          </w:p>
        </w:tc>
        <w:tc>
          <w:tcPr>
            <w:tcW w:w="1170" w:type="dxa"/>
          </w:tcPr>
          <w:p w14:paraId="0D60A8FC"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503F7BA6" w14:textId="77777777" w:rsidR="00FB1921" w:rsidRPr="00D33E95" w:rsidRDefault="00FB1921" w:rsidP="0097112A">
            <w:pPr>
              <w:spacing w:before="60" w:after="60"/>
              <w:jc w:val="center"/>
              <w:rPr>
                <w:rFonts w:ascii="Calibri" w:hAnsi="Calibri"/>
                <w:sz w:val="22"/>
                <w:szCs w:val="22"/>
              </w:rPr>
            </w:pPr>
          </w:p>
        </w:tc>
      </w:tr>
      <w:tr w:rsidR="00FB1921" w14:paraId="4E99ED4E" w14:textId="77777777" w:rsidTr="00FB1921">
        <w:tc>
          <w:tcPr>
            <w:tcW w:w="6948" w:type="dxa"/>
          </w:tcPr>
          <w:p w14:paraId="39901981"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682F4D97" w14:textId="77777777" w:rsidR="00FB1921" w:rsidRDefault="00FB1921" w:rsidP="0097112A">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79C090FD"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½</w:t>
            </w:r>
          </w:p>
        </w:tc>
        <w:tc>
          <w:tcPr>
            <w:tcW w:w="1170" w:type="dxa"/>
          </w:tcPr>
          <w:p w14:paraId="6B8732C4"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3CB388F5" w14:textId="77777777" w:rsidR="00FB1921" w:rsidRPr="00D33E95" w:rsidRDefault="00FB1921" w:rsidP="0097112A">
            <w:pPr>
              <w:spacing w:before="60" w:after="60"/>
              <w:jc w:val="center"/>
              <w:rPr>
                <w:rFonts w:ascii="Calibri" w:hAnsi="Calibri"/>
                <w:sz w:val="22"/>
                <w:szCs w:val="22"/>
              </w:rPr>
            </w:pPr>
          </w:p>
        </w:tc>
      </w:tr>
      <w:tr w:rsidR="00FB1921" w14:paraId="0F3939FD" w14:textId="77777777" w:rsidTr="00FB1921">
        <w:tc>
          <w:tcPr>
            <w:tcW w:w="6948" w:type="dxa"/>
          </w:tcPr>
          <w:p w14:paraId="02319C10"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Basic Career Readiness</w:t>
            </w:r>
          </w:p>
        </w:tc>
        <w:tc>
          <w:tcPr>
            <w:tcW w:w="1800" w:type="dxa"/>
          </w:tcPr>
          <w:p w14:paraId="443CB34E" w14:textId="77777777" w:rsidR="00FB1921" w:rsidRDefault="00FB1921" w:rsidP="0097112A">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tcPr>
          <w:p w14:paraId="67B79898"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0965E739"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25642DAE" w14:textId="77777777" w:rsidR="00FB1921" w:rsidRPr="00D33E95" w:rsidRDefault="00FB1921" w:rsidP="0097112A">
            <w:pPr>
              <w:spacing w:before="60" w:after="60"/>
              <w:jc w:val="center"/>
              <w:rPr>
                <w:rFonts w:ascii="Calibri" w:hAnsi="Calibri"/>
                <w:sz w:val="22"/>
                <w:szCs w:val="22"/>
              </w:rPr>
            </w:pPr>
          </w:p>
        </w:tc>
      </w:tr>
      <w:tr w:rsidR="00FB1921" w14:paraId="0A0996BA" w14:textId="77777777" w:rsidTr="00FB1921">
        <w:tc>
          <w:tcPr>
            <w:tcW w:w="6948" w:type="dxa"/>
          </w:tcPr>
          <w:p w14:paraId="21726738" w14:textId="77777777" w:rsidR="00FB1921" w:rsidRPr="008E16E6" w:rsidRDefault="00FB1921" w:rsidP="0097112A">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tcPr>
          <w:p w14:paraId="3CEE8DAF" w14:textId="77777777" w:rsidR="00FB1921" w:rsidRDefault="00FB1921" w:rsidP="0097112A">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tcPr>
          <w:p w14:paraId="26BE5136" w14:textId="77777777" w:rsidR="00FB1921" w:rsidRPr="00D33E95" w:rsidRDefault="00FB1921" w:rsidP="0097112A">
            <w:pPr>
              <w:spacing w:before="60" w:after="60"/>
              <w:jc w:val="center"/>
              <w:rPr>
                <w:rFonts w:ascii="Calibri" w:hAnsi="Calibri"/>
                <w:sz w:val="22"/>
                <w:szCs w:val="22"/>
              </w:rPr>
            </w:pPr>
            <w:r w:rsidRPr="00A06B8B">
              <w:rPr>
                <w:rFonts w:ascii="Calibri" w:hAnsi="Calibri"/>
                <w:sz w:val="22"/>
                <w:szCs w:val="22"/>
              </w:rPr>
              <w:t>1</w:t>
            </w:r>
          </w:p>
        </w:tc>
        <w:tc>
          <w:tcPr>
            <w:tcW w:w="1170" w:type="dxa"/>
          </w:tcPr>
          <w:p w14:paraId="6E3E47E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tcPr>
          <w:p w14:paraId="6659471A" w14:textId="77777777" w:rsidR="00FB1921" w:rsidRPr="00D33E95" w:rsidRDefault="00FB1921" w:rsidP="0097112A">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2C7AE8" w14:textId="77777777" w:rsidR="00026E16" w:rsidRDefault="00026E16">
      <w:r>
        <w:br w:type="page"/>
      </w:r>
    </w:p>
    <w:p w14:paraId="29173EA0"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FB1921" w14:paraId="1B29BE94" w14:textId="77777777" w:rsidTr="0097112A">
        <w:trPr>
          <w:trHeight w:val="175"/>
        </w:trPr>
        <w:tc>
          <w:tcPr>
            <w:tcW w:w="13158" w:type="dxa"/>
            <w:shd w:val="clear" w:color="auto" w:fill="FFFF00"/>
            <w:vAlign w:val="center"/>
          </w:tcPr>
          <w:p w14:paraId="7BCA4E46" w14:textId="77777777" w:rsidR="00FB1921" w:rsidRPr="00753E9A" w:rsidRDefault="00FB1921" w:rsidP="0097112A">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FB1921" w14:paraId="0F83D58A" w14:textId="77777777" w:rsidTr="0097112A">
        <w:trPr>
          <w:trHeight w:val="173"/>
        </w:trPr>
        <w:tc>
          <w:tcPr>
            <w:tcW w:w="13158" w:type="dxa"/>
            <w:shd w:val="clear" w:color="auto" w:fill="FFFF00"/>
            <w:vAlign w:val="center"/>
          </w:tcPr>
          <w:p w14:paraId="2B810404" w14:textId="77777777" w:rsidR="00FB1921" w:rsidRPr="00B21B6A" w:rsidRDefault="00FB1921" w:rsidP="0097112A">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4FA3B891" w14:textId="77777777" w:rsidR="00FB1921" w:rsidRDefault="00FB1921" w:rsidP="00FB1921">
      <w:pPr>
        <w:spacing w:before="40" w:after="40"/>
        <w:ind w:left="360" w:hanging="360"/>
        <w:rPr>
          <w:rFonts w:asciiTheme="majorHAnsi" w:hAnsiTheme="majorHAnsi"/>
          <w:sz w:val="8"/>
          <w:szCs w:val="8"/>
        </w:rPr>
      </w:pPr>
    </w:p>
    <w:p w14:paraId="56EC7DAC" w14:textId="77777777" w:rsidR="00FB1921" w:rsidRDefault="00FB1921" w:rsidP="00FB1921">
      <w:pPr>
        <w:spacing w:before="40" w:after="40"/>
        <w:ind w:left="360" w:hanging="360"/>
        <w:rPr>
          <w:rFonts w:asciiTheme="majorHAnsi" w:hAnsiTheme="majorHAnsi"/>
          <w:sz w:val="8"/>
          <w:szCs w:val="8"/>
        </w:rPr>
      </w:pPr>
    </w:p>
    <w:p w14:paraId="499E1802"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FB1921" w14:paraId="51A2389C" w14:textId="77777777" w:rsidTr="0097112A">
        <w:trPr>
          <w:trHeight w:val="173"/>
        </w:trPr>
        <w:tc>
          <w:tcPr>
            <w:tcW w:w="13158" w:type="dxa"/>
            <w:shd w:val="clear" w:color="auto" w:fill="FFFF00"/>
            <w:vAlign w:val="center"/>
          </w:tcPr>
          <w:p w14:paraId="510BED7A" w14:textId="77777777" w:rsidR="00FB1921" w:rsidRPr="00B93465" w:rsidRDefault="00FB1921" w:rsidP="0097112A">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FB1921" w14:paraId="154DB2F6" w14:textId="77777777" w:rsidTr="0097112A">
        <w:trPr>
          <w:trHeight w:val="173"/>
        </w:trPr>
        <w:tc>
          <w:tcPr>
            <w:tcW w:w="13158" w:type="dxa"/>
            <w:shd w:val="clear" w:color="auto" w:fill="F2F2F2" w:themeFill="background1" w:themeFillShade="F2"/>
            <w:vAlign w:val="center"/>
          </w:tcPr>
          <w:p w14:paraId="5762A9F6" w14:textId="77777777" w:rsidR="00FB1921" w:rsidRDefault="00FB1921" w:rsidP="0097112A">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7F1F34C7" w14:textId="77777777" w:rsidR="00FB1921" w:rsidRDefault="00FB1921" w:rsidP="0097112A">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6B38C481" w14:textId="77777777" w:rsidR="00FB1921" w:rsidRDefault="00FB1921" w:rsidP="0097112A">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BD77FC5" w14:textId="77777777" w:rsidR="00FB1921" w:rsidRPr="00112D4D" w:rsidRDefault="00FB1921" w:rsidP="0097112A">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60D74DB9"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FB1921" w:rsidRPr="000D5E5B" w14:paraId="3F8114EB" w14:textId="77777777" w:rsidTr="0097112A">
        <w:tc>
          <w:tcPr>
            <w:tcW w:w="13140" w:type="dxa"/>
            <w:gridSpan w:val="3"/>
            <w:shd w:val="clear" w:color="auto" w:fill="FFFF00"/>
            <w:vAlign w:val="center"/>
          </w:tcPr>
          <w:p w14:paraId="3ECDA18D" w14:textId="77777777" w:rsidR="00FB1921" w:rsidRPr="00647C12" w:rsidRDefault="00FB1921" w:rsidP="0097112A">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71BB74E9" w14:textId="77777777" w:rsidR="00FB1921" w:rsidRPr="00647C12" w:rsidRDefault="00FB1921" w:rsidP="0097112A">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FB1921" w:rsidRPr="00287824" w14:paraId="40C18657" w14:textId="77777777" w:rsidTr="0097112A">
        <w:trPr>
          <w:trHeight w:val="836"/>
        </w:trPr>
        <w:tc>
          <w:tcPr>
            <w:tcW w:w="7380" w:type="dxa"/>
            <w:shd w:val="clear" w:color="auto" w:fill="auto"/>
            <w:vAlign w:val="center"/>
          </w:tcPr>
          <w:p w14:paraId="560C4207"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F4DEB66"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5B4C6E43" w14:textId="77777777" w:rsidR="00FB1921" w:rsidRPr="00112D4D"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E2EE1C0" w14:textId="77777777" w:rsidR="00FB1921"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07973B53"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4FCB97F3" w14:textId="77777777" w:rsidR="00FB1921" w:rsidRPr="00112D4D"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509112FA"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6891E885"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40921F24" w14:textId="77777777" w:rsidR="00FB1921" w:rsidRPr="00FA2FBE" w:rsidRDefault="00FB1921" w:rsidP="0097112A">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7B685807" w14:textId="77777777" w:rsidR="00500B81" w:rsidRDefault="00500B81" w:rsidP="00500B81">
      <w:pPr>
        <w:rPr>
          <w:rFonts w:asciiTheme="majorHAnsi" w:hAnsiTheme="majorHAnsi"/>
          <w:sz w:val="8"/>
          <w:szCs w:val="8"/>
        </w:rPr>
      </w:pPr>
      <w:r>
        <w:rPr>
          <w:rFonts w:asciiTheme="majorHAnsi" w:hAnsiTheme="majorHAnsi"/>
          <w:sz w:val="8"/>
          <w:szCs w:val="8"/>
        </w:rPr>
        <w:br w:type="page"/>
      </w:r>
    </w:p>
    <w:p w14:paraId="5EEF9A97"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13851179" w14:textId="77777777" w:rsidTr="0097112A">
        <w:trPr>
          <w:trHeight w:val="173"/>
        </w:trPr>
        <w:tc>
          <w:tcPr>
            <w:tcW w:w="13158" w:type="dxa"/>
            <w:gridSpan w:val="5"/>
            <w:shd w:val="clear" w:color="auto" w:fill="FFFF00"/>
            <w:vAlign w:val="center"/>
          </w:tcPr>
          <w:p w14:paraId="290A8460" w14:textId="77777777" w:rsidR="00FB1921" w:rsidRPr="00B93465" w:rsidRDefault="00FB1921" w:rsidP="0097112A">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FB1921" w14:paraId="71AF79C8" w14:textId="77777777" w:rsidTr="0097112A">
        <w:trPr>
          <w:trHeight w:val="305"/>
        </w:trPr>
        <w:tc>
          <w:tcPr>
            <w:tcW w:w="6948" w:type="dxa"/>
            <w:vAlign w:val="center"/>
          </w:tcPr>
          <w:p w14:paraId="72FC0414"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49356B27"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15C829F"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50BE43A"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43F766F"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64CE719F" w14:textId="77777777" w:rsidTr="0097112A">
        <w:tc>
          <w:tcPr>
            <w:tcW w:w="6948" w:type="dxa"/>
            <w:vAlign w:val="bottom"/>
          </w:tcPr>
          <w:p w14:paraId="73DFD85A"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6D7BE7B5" w14:textId="77777777" w:rsidR="00FB1921" w:rsidRPr="002E1FC2" w:rsidRDefault="00FB1921" w:rsidP="0097112A">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45750410" w14:textId="77777777" w:rsidR="00FB1921" w:rsidRDefault="00FB1921" w:rsidP="0097112A">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3529B6A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C50DA2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096C905E" w14:textId="77777777" w:rsidTr="0097112A">
        <w:tc>
          <w:tcPr>
            <w:tcW w:w="6948" w:type="dxa"/>
            <w:vAlign w:val="bottom"/>
          </w:tcPr>
          <w:p w14:paraId="5EE9BDF9"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4829D1CC" w14:textId="77777777" w:rsidR="00FB1921" w:rsidRPr="002E1FC2" w:rsidRDefault="00FB1921" w:rsidP="0097112A">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07625EDF" w14:textId="77777777" w:rsidR="00FB1921" w:rsidRDefault="00FB1921" w:rsidP="0097112A">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63DE49B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1BF7807"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627924E2" w14:textId="77777777" w:rsidTr="0097112A">
        <w:tc>
          <w:tcPr>
            <w:tcW w:w="6948" w:type="dxa"/>
            <w:vAlign w:val="bottom"/>
          </w:tcPr>
          <w:p w14:paraId="24EB283D"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6C736793" w14:textId="77777777" w:rsidR="00FB1921" w:rsidRPr="002E1FC2" w:rsidRDefault="00FB1921" w:rsidP="0097112A">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2259742E" w14:textId="77777777" w:rsidR="00FB1921" w:rsidRDefault="00FB1921" w:rsidP="0097112A">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5CCAD343"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C17A74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2D2E5B40" w14:textId="77777777" w:rsidTr="0097112A">
        <w:tc>
          <w:tcPr>
            <w:tcW w:w="6948" w:type="dxa"/>
            <w:vAlign w:val="bottom"/>
          </w:tcPr>
          <w:p w14:paraId="5C88E710"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0B153F69" w14:textId="77777777" w:rsidR="00FB1921" w:rsidRPr="002E1FC2" w:rsidRDefault="00FB1921" w:rsidP="0097112A">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492E5684" w14:textId="77777777" w:rsidR="00FB1921" w:rsidRDefault="00FB1921" w:rsidP="0097112A">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B9E8B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215108"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1E859D09" w14:textId="77777777" w:rsidTr="0097112A">
        <w:tc>
          <w:tcPr>
            <w:tcW w:w="6948" w:type="dxa"/>
            <w:vAlign w:val="bottom"/>
          </w:tcPr>
          <w:p w14:paraId="666F7AB1"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5DC2CD56" w14:textId="77777777" w:rsidR="00FB1921" w:rsidRPr="002E1FC2" w:rsidRDefault="00FB1921" w:rsidP="0097112A">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154C51CF" w14:textId="77777777" w:rsidR="00FB1921" w:rsidRDefault="00FB1921" w:rsidP="0097112A">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BEB2574"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77088FE8" w14:textId="77777777" w:rsidR="00FB1921" w:rsidRDefault="00FB1921" w:rsidP="0097112A">
            <w:pPr>
              <w:spacing w:before="60" w:after="60"/>
              <w:jc w:val="center"/>
              <w:rPr>
                <w:rFonts w:ascii="Zapf Dingbats" w:hAnsi="Zapf Dingbats"/>
                <w:sz w:val="22"/>
                <w:szCs w:val="22"/>
              </w:rPr>
            </w:pPr>
          </w:p>
        </w:tc>
      </w:tr>
      <w:tr w:rsidR="00FB1921" w14:paraId="489242A5" w14:textId="77777777" w:rsidTr="0097112A">
        <w:tc>
          <w:tcPr>
            <w:tcW w:w="6948" w:type="dxa"/>
            <w:vAlign w:val="bottom"/>
          </w:tcPr>
          <w:p w14:paraId="06E62F86"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47B9E592" w14:textId="77777777" w:rsidR="00FB1921" w:rsidRPr="002E1FC2" w:rsidRDefault="00FB1921" w:rsidP="0097112A">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41A8ED3A" w14:textId="77777777" w:rsidR="00FB1921" w:rsidRDefault="00FB1921" w:rsidP="0097112A">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08A1A61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3C6D4F91" w14:textId="77777777" w:rsidR="00FB1921" w:rsidRDefault="00FB1921" w:rsidP="0097112A">
            <w:pPr>
              <w:spacing w:before="60" w:after="60"/>
              <w:jc w:val="center"/>
              <w:rPr>
                <w:rFonts w:ascii="Zapf Dingbats" w:hAnsi="Zapf Dingbats"/>
                <w:sz w:val="22"/>
                <w:szCs w:val="22"/>
              </w:rPr>
            </w:pPr>
          </w:p>
        </w:tc>
      </w:tr>
      <w:tr w:rsidR="00FB1921" w14:paraId="33867A19" w14:textId="77777777" w:rsidTr="0097112A">
        <w:tc>
          <w:tcPr>
            <w:tcW w:w="6948" w:type="dxa"/>
            <w:vAlign w:val="bottom"/>
          </w:tcPr>
          <w:p w14:paraId="2E138D08"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3F16449F" w14:textId="77777777" w:rsidR="00FB1921" w:rsidRPr="002E1FC2" w:rsidRDefault="00FB1921" w:rsidP="0097112A">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545363FF" w14:textId="77777777" w:rsidR="00FB1921" w:rsidRDefault="00FB1921" w:rsidP="0097112A">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1E301E7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370E1D4A" w14:textId="77777777" w:rsidR="00FB1921" w:rsidRDefault="00FB1921" w:rsidP="0097112A">
            <w:pPr>
              <w:spacing w:before="60" w:after="60"/>
              <w:jc w:val="center"/>
              <w:rPr>
                <w:rFonts w:ascii="Zapf Dingbats" w:hAnsi="Zapf Dingbats"/>
                <w:sz w:val="22"/>
                <w:szCs w:val="22"/>
              </w:rPr>
            </w:pPr>
          </w:p>
        </w:tc>
      </w:tr>
      <w:tr w:rsidR="00FB1921" w14:paraId="075FFC17" w14:textId="77777777" w:rsidTr="0097112A">
        <w:tc>
          <w:tcPr>
            <w:tcW w:w="6948" w:type="dxa"/>
            <w:vAlign w:val="bottom"/>
          </w:tcPr>
          <w:p w14:paraId="4906DF3B" w14:textId="77777777" w:rsidR="00FB1921" w:rsidRPr="002E1FC2" w:rsidRDefault="00FB1921" w:rsidP="0097112A">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27AEC595" w14:textId="77777777" w:rsidR="00FB1921" w:rsidRPr="002E1FC2" w:rsidRDefault="00FB1921" w:rsidP="0097112A">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76DEB539" w14:textId="77777777" w:rsidR="00FB1921" w:rsidRDefault="00FB1921" w:rsidP="0097112A">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58DB5294"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70FBCFCE" w14:textId="77777777" w:rsidR="00FB1921" w:rsidRDefault="00FB1921" w:rsidP="0097112A">
            <w:pPr>
              <w:spacing w:before="60" w:after="60"/>
              <w:jc w:val="center"/>
              <w:rPr>
                <w:rFonts w:ascii="Zapf Dingbats" w:hAnsi="Zapf Dingbats"/>
                <w:sz w:val="22"/>
                <w:szCs w:val="22"/>
              </w:rPr>
            </w:pPr>
          </w:p>
        </w:tc>
      </w:tr>
      <w:tr w:rsidR="00FB1921" w14:paraId="7E78A680" w14:textId="77777777" w:rsidTr="0097112A">
        <w:tc>
          <w:tcPr>
            <w:tcW w:w="13158" w:type="dxa"/>
            <w:gridSpan w:val="5"/>
            <w:vAlign w:val="center"/>
          </w:tcPr>
          <w:p w14:paraId="0856A15A" w14:textId="77777777" w:rsidR="00FB1921" w:rsidRPr="00D33E95" w:rsidRDefault="00FB1921" w:rsidP="0097112A">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FB1921" w14:paraId="48287542" w14:textId="77777777" w:rsidTr="0097112A">
        <w:tc>
          <w:tcPr>
            <w:tcW w:w="6948" w:type="dxa"/>
            <w:vAlign w:val="center"/>
          </w:tcPr>
          <w:p w14:paraId="75986E2A" w14:textId="77777777" w:rsidR="00FB1921" w:rsidRPr="00112D4D" w:rsidRDefault="00FB1921" w:rsidP="0097112A">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73C73039"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3B91FB5C"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6A64CD9D" w14:textId="77777777" w:rsidR="00FB1921" w:rsidRDefault="00FB1921" w:rsidP="0097112A">
            <w:pPr>
              <w:spacing w:before="60" w:after="60"/>
              <w:jc w:val="center"/>
              <w:rPr>
                <w:rFonts w:ascii="Zapf Dingbats" w:hAnsi="Zapf Dingbats"/>
                <w:sz w:val="22"/>
                <w:szCs w:val="22"/>
              </w:rPr>
            </w:pPr>
          </w:p>
        </w:tc>
        <w:tc>
          <w:tcPr>
            <w:tcW w:w="1170" w:type="dxa"/>
            <w:shd w:val="clear" w:color="auto" w:fill="D9D9D9"/>
            <w:vAlign w:val="center"/>
          </w:tcPr>
          <w:p w14:paraId="3830EE08" w14:textId="77777777" w:rsidR="00FB1921" w:rsidRPr="00D33E95" w:rsidRDefault="00FB1921" w:rsidP="0097112A">
            <w:pPr>
              <w:spacing w:before="60" w:after="60"/>
              <w:jc w:val="center"/>
              <w:rPr>
                <w:rFonts w:ascii="Calibri" w:hAnsi="Calibri"/>
                <w:sz w:val="22"/>
                <w:szCs w:val="22"/>
              </w:rPr>
            </w:pPr>
          </w:p>
        </w:tc>
      </w:tr>
      <w:tr w:rsidR="00FB1921" w14:paraId="38A6E119" w14:textId="77777777" w:rsidTr="0097112A">
        <w:tc>
          <w:tcPr>
            <w:tcW w:w="6948" w:type="dxa"/>
            <w:vAlign w:val="center"/>
          </w:tcPr>
          <w:p w14:paraId="53274256" w14:textId="77777777" w:rsidR="00FB1921" w:rsidRPr="00112D4D" w:rsidRDefault="00FB1921" w:rsidP="0097112A">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2428C385"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4AE19CD5"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4C4A7736" w14:textId="77777777" w:rsidR="00FB1921" w:rsidRDefault="00FB1921" w:rsidP="0097112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FCC38AB" w14:textId="77777777" w:rsidR="00FB1921" w:rsidRPr="00D33E95" w:rsidRDefault="00FB1921" w:rsidP="0097112A">
            <w:pPr>
              <w:spacing w:before="60" w:after="60"/>
              <w:jc w:val="center"/>
              <w:rPr>
                <w:rFonts w:ascii="Calibri" w:hAnsi="Calibri"/>
                <w:sz w:val="22"/>
                <w:szCs w:val="22"/>
              </w:rPr>
            </w:pPr>
          </w:p>
        </w:tc>
      </w:tr>
      <w:tr w:rsidR="00FB1921" w14:paraId="6B78A26E" w14:textId="77777777" w:rsidTr="0097112A">
        <w:tc>
          <w:tcPr>
            <w:tcW w:w="6948" w:type="dxa"/>
            <w:vAlign w:val="center"/>
          </w:tcPr>
          <w:p w14:paraId="751641EA" w14:textId="77777777" w:rsidR="00FB1921" w:rsidRPr="00112D4D" w:rsidRDefault="00FB1921" w:rsidP="0097112A">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71EB92EF"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7570CE70"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03AC8305" w14:textId="77777777" w:rsidR="00FB1921" w:rsidRPr="00843EA7" w:rsidRDefault="00FB1921" w:rsidP="0097112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C2B12B0" w14:textId="77777777" w:rsidR="00FB1921" w:rsidRPr="00D33E95" w:rsidRDefault="00FB1921" w:rsidP="0097112A">
            <w:pPr>
              <w:spacing w:before="60" w:after="60"/>
              <w:jc w:val="center"/>
              <w:rPr>
                <w:rFonts w:ascii="Calibri" w:hAnsi="Calibri"/>
                <w:sz w:val="22"/>
                <w:szCs w:val="22"/>
              </w:rPr>
            </w:pPr>
          </w:p>
        </w:tc>
      </w:tr>
      <w:tr w:rsidR="00FB1921" w14:paraId="27A1A951" w14:textId="77777777" w:rsidTr="0097112A">
        <w:tc>
          <w:tcPr>
            <w:tcW w:w="6948" w:type="dxa"/>
            <w:vAlign w:val="center"/>
          </w:tcPr>
          <w:p w14:paraId="0DFC5485" w14:textId="77777777" w:rsidR="00FB1921" w:rsidRPr="00112D4D" w:rsidRDefault="00FB1921" w:rsidP="0097112A">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24431DDA"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3DDCFC20" w14:textId="77777777" w:rsidR="00FB1921" w:rsidRPr="00112D4D" w:rsidRDefault="00FB1921" w:rsidP="0097112A">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61C13FD9" w14:textId="77777777" w:rsidR="00FB1921" w:rsidRPr="00843EA7" w:rsidRDefault="00FB1921" w:rsidP="0097112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DBB5B12" w14:textId="77777777" w:rsidR="00FB1921" w:rsidRPr="00D33E95" w:rsidRDefault="00FB1921" w:rsidP="0097112A">
            <w:pPr>
              <w:spacing w:before="60" w:after="60"/>
              <w:jc w:val="center"/>
              <w:rPr>
                <w:rFonts w:ascii="Calibri" w:hAnsi="Calibri"/>
                <w:sz w:val="22"/>
                <w:szCs w:val="22"/>
              </w:rPr>
            </w:pPr>
          </w:p>
        </w:tc>
      </w:tr>
    </w:tbl>
    <w:p w14:paraId="7FE951DA" w14:textId="77777777" w:rsidR="00FB1921" w:rsidRDefault="00FB1921" w:rsidP="00FB1921"/>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601E5248" w14:textId="77777777" w:rsidTr="0097112A">
        <w:trPr>
          <w:trHeight w:val="173"/>
        </w:trPr>
        <w:tc>
          <w:tcPr>
            <w:tcW w:w="13158" w:type="dxa"/>
            <w:gridSpan w:val="5"/>
            <w:shd w:val="clear" w:color="auto" w:fill="FFFF00"/>
            <w:vAlign w:val="center"/>
          </w:tcPr>
          <w:p w14:paraId="34F618B3" w14:textId="77777777" w:rsidR="00FB1921" w:rsidRPr="00B93465" w:rsidRDefault="00FB1921" w:rsidP="0097112A">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FB1921" w14:paraId="55B2E7D5" w14:textId="77777777" w:rsidTr="0097112A">
        <w:trPr>
          <w:trHeight w:val="305"/>
        </w:trPr>
        <w:tc>
          <w:tcPr>
            <w:tcW w:w="6948" w:type="dxa"/>
            <w:vAlign w:val="center"/>
          </w:tcPr>
          <w:p w14:paraId="06478A66"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195104C"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E9EF1A6"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2A9566E"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5659931"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3C96B880" w14:textId="77777777" w:rsidTr="0097112A">
        <w:tc>
          <w:tcPr>
            <w:tcW w:w="6948" w:type="dxa"/>
            <w:vAlign w:val="center"/>
          </w:tcPr>
          <w:p w14:paraId="4B74BA1C"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581494F2" w14:textId="77777777" w:rsidR="00FB1921" w:rsidRDefault="00FB1921" w:rsidP="0097112A">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28A2DA69" w14:textId="77777777" w:rsidR="00FB1921" w:rsidRDefault="00FB1921" w:rsidP="0097112A">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0AA1C776"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B6DC11F" w14:textId="77777777" w:rsidR="00FB1921" w:rsidRDefault="00FB1921" w:rsidP="0097112A">
            <w:pPr>
              <w:spacing w:before="60" w:after="60"/>
              <w:jc w:val="center"/>
              <w:rPr>
                <w:rFonts w:ascii="Zapf Dingbats" w:hAnsi="Zapf Dingbats"/>
                <w:sz w:val="22"/>
                <w:szCs w:val="22"/>
              </w:rPr>
            </w:pPr>
          </w:p>
        </w:tc>
      </w:tr>
      <w:tr w:rsidR="00FB1921" w14:paraId="15FD078C" w14:textId="77777777" w:rsidTr="0097112A">
        <w:tc>
          <w:tcPr>
            <w:tcW w:w="6948" w:type="dxa"/>
            <w:vAlign w:val="center"/>
          </w:tcPr>
          <w:p w14:paraId="7D30D240"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54FED397" w14:textId="77777777" w:rsidR="00FB1921" w:rsidRPr="00D33E95" w:rsidRDefault="00FB1921" w:rsidP="0097112A">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4F0828E3"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156EED"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C4D2122" w14:textId="77777777" w:rsidR="00FB1921" w:rsidRDefault="00FB1921" w:rsidP="0097112A">
            <w:pPr>
              <w:spacing w:before="60" w:after="60"/>
              <w:jc w:val="center"/>
              <w:rPr>
                <w:rFonts w:ascii="Zapf Dingbats" w:hAnsi="Zapf Dingbats"/>
                <w:sz w:val="22"/>
                <w:szCs w:val="22"/>
              </w:rPr>
            </w:pPr>
          </w:p>
        </w:tc>
      </w:tr>
      <w:tr w:rsidR="00FB1921" w14:paraId="65AB349D" w14:textId="77777777" w:rsidTr="0097112A">
        <w:tc>
          <w:tcPr>
            <w:tcW w:w="6948" w:type="dxa"/>
            <w:vAlign w:val="center"/>
          </w:tcPr>
          <w:p w14:paraId="27173272"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3FF6F5D0" w14:textId="77777777" w:rsidR="00FB1921" w:rsidRPr="00D33E95" w:rsidRDefault="00FB1921" w:rsidP="0097112A">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00410176"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58E1B7A0"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64E51F6" w14:textId="77777777" w:rsidR="00FB1921" w:rsidRDefault="00FB1921" w:rsidP="0097112A">
            <w:pPr>
              <w:spacing w:before="60" w:after="60"/>
              <w:jc w:val="center"/>
              <w:rPr>
                <w:rFonts w:ascii="Zapf Dingbats" w:hAnsi="Zapf Dingbats"/>
                <w:sz w:val="22"/>
                <w:szCs w:val="22"/>
              </w:rPr>
            </w:pPr>
          </w:p>
        </w:tc>
      </w:tr>
      <w:tr w:rsidR="00FB1921" w14:paraId="7D3E033E" w14:textId="77777777" w:rsidTr="0097112A">
        <w:tc>
          <w:tcPr>
            <w:tcW w:w="6948" w:type="dxa"/>
            <w:vAlign w:val="center"/>
          </w:tcPr>
          <w:p w14:paraId="740E5A9A"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65B6B18A" w14:textId="77777777" w:rsidR="00FB1921" w:rsidRPr="00D33E95" w:rsidRDefault="00FB1921" w:rsidP="0097112A">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2CC5F50B"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1566EC7"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BE4A295" w14:textId="77777777" w:rsidR="00FB1921" w:rsidRDefault="00FB1921" w:rsidP="0097112A">
            <w:pPr>
              <w:spacing w:before="60" w:after="60"/>
              <w:jc w:val="center"/>
              <w:rPr>
                <w:rFonts w:ascii="Zapf Dingbats" w:hAnsi="Zapf Dingbats"/>
                <w:sz w:val="22"/>
                <w:szCs w:val="22"/>
              </w:rPr>
            </w:pPr>
          </w:p>
        </w:tc>
      </w:tr>
      <w:tr w:rsidR="00FB1921" w14:paraId="4DB8DD1A" w14:textId="77777777" w:rsidTr="0097112A">
        <w:tc>
          <w:tcPr>
            <w:tcW w:w="6948" w:type="dxa"/>
            <w:vAlign w:val="center"/>
          </w:tcPr>
          <w:p w14:paraId="4F0F6EEA" w14:textId="77777777" w:rsidR="00FB1921" w:rsidRPr="001C6975" w:rsidRDefault="00FB1921" w:rsidP="0097112A">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1E1ED78F"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2040468B" w14:textId="77777777" w:rsidR="00FB1921"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5CDF01CF"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554EB1" w14:textId="77777777" w:rsidR="00FB1921" w:rsidRDefault="00FB1921" w:rsidP="0097112A">
            <w:pPr>
              <w:spacing w:before="60" w:after="60"/>
              <w:jc w:val="center"/>
              <w:rPr>
                <w:rFonts w:ascii="Zapf Dingbats" w:hAnsi="Zapf Dingbats"/>
                <w:sz w:val="22"/>
                <w:szCs w:val="22"/>
              </w:rPr>
            </w:pPr>
          </w:p>
        </w:tc>
      </w:tr>
      <w:tr w:rsidR="00FB1921" w14:paraId="2775DBFE" w14:textId="77777777" w:rsidTr="0097112A">
        <w:trPr>
          <w:trHeight w:val="173"/>
        </w:trPr>
        <w:tc>
          <w:tcPr>
            <w:tcW w:w="13158" w:type="dxa"/>
            <w:gridSpan w:val="5"/>
            <w:shd w:val="clear" w:color="auto" w:fill="FFFF00"/>
            <w:vAlign w:val="center"/>
          </w:tcPr>
          <w:p w14:paraId="559A9C95" w14:textId="77777777" w:rsidR="00FB1921" w:rsidRPr="00B93465" w:rsidRDefault="00FB1921" w:rsidP="0097112A">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FB1921" w14:paraId="0EBD7FAE" w14:textId="77777777" w:rsidTr="0097112A">
        <w:trPr>
          <w:trHeight w:val="305"/>
        </w:trPr>
        <w:tc>
          <w:tcPr>
            <w:tcW w:w="6948" w:type="dxa"/>
            <w:vAlign w:val="center"/>
          </w:tcPr>
          <w:p w14:paraId="6F856D45"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6CBDF3A3"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E38B2EB"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34C134"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2E4CDF2"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30216186" w14:textId="77777777" w:rsidTr="0097112A">
        <w:tc>
          <w:tcPr>
            <w:tcW w:w="6948" w:type="dxa"/>
            <w:vAlign w:val="center"/>
          </w:tcPr>
          <w:p w14:paraId="16D7E39F"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73440115" w14:textId="77777777" w:rsidR="00FB1921" w:rsidRDefault="00FB1921" w:rsidP="0097112A">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12EA76EC" w14:textId="77777777" w:rsidR="00FB1921" w:rsidRDefault="00FB1921" w:rsidP="0097112A">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47E0EB9D"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ABBC280" w14:textId="77777777" w:rsidR="00FB1921" w:rsidRDefault="00FB1921" w:rsidP="0097112A">
            <w:pPr>
              <w:spacing w:before="60" w:after="60"/>
              <w:jc w:val="center"/>
              <w:rPr>
                <w:rFonts w:ascii="Zapf Dingbats" w:hAnsi="Zapf Dingbats"/>
                <w:sz w:val="22"/>
                <w:szCs w:val="22"/>
              </w:rPr>
            </w:pPr>
          </w:p>
        </w:tc>
      </w:tr>
      <w:tr w:rsidR="00FB1921" w14:paraId="0EB1AF18" w14:textId="77777777" w:rsidTr="0097112A">
        <w:tc>
          <w:tcPr>
            <w:tcW w:w="6948" w:type="dxa"/>
            <w:vAlign w:val="center"/>
          </w:tcPr>
          <w:p w14:paraId="0BA70DED"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22CDF213"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51CC867D"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E503D1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7450A87" w14:textId="77777777" w:rsidR="00FB1921" w:rsidRDefault="00FB1921" w:rsidP="0097112A">
            <w:pPr>
              <w:spacing w:before="60" w:after="60"/>
              <w:jc w:val="center"/>
              <w:rPr>
                <w:rFonts w:ascii="Zapf Dingbats" w:hAnsi="Zapf Dingbats"/>
                <w:sz w:val="22"/>
                <w:szCs w:val="22"/>
              </w:rPr>
            </w:pPr>
          </w:p>
        </w:tc>
      </w:tr>
      <w:tr w:rsidR="00FB1921" w14:paraId="1AC45433" w14:textId="77777777" w:rsidTr="0097112A">
        <w:tc>
          <w:tcPr>
            <w:tcW w:w="6948" w:type="dxa"/>
            <w:vAlign w:val="center"/>
          </w:tcPr>
          <w:p w14:paraId="5196DB39"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2364F9B1"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73CBC8EC"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6BE80CD4"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0410E09" w14:textId="77777777" w:rsidR="00FB1921" w:rsidRDefault="00FB1921" w:rsidP="0097112A">
            <w:pPr>
              <w:spacing w:before="60" w:after="60"/>
              <w:jc w:val="center"/>
              <w:rPr>
                <w:rFonts w:ascii="Zapf Dingbats" w:hAnsi="Zapf Dingbats"/>
                <w:sz w:val="22"/>
                <w:szCs w:val="22"/>
              </w:rPr>
            </w:pPr>
          </w:p>
        </w:tc>
      </w:tr>
      <w:tr w:rsidR="00FB1921" w14:paraId="3B3C530B" w14:textId="77777777" w:rsidTr="0097112A">
        <w:tc>
          <w:tcPr>
            <w:tcW w:w="6948" w:type="dxa"/>
            <w:vAlign w:val="center"/>
          </w:tcPr>
          <w:p w14:paraId="78DEF5B3"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1C84D7AE"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2F52E73C"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7DA50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314BF8" w14:textId="77777777" w:rsidR="00FB1921" w:rsidRDefault="00FB1921" w:rsidP="0097112A">
            <w:pPr>
              <w:spacing w:before="60" w:after="60"/>
              <w:jc w:val="center"/>
              <w:rPr>
                <w:rFonts w:ascii="Zapf Dingbats" w:hAnsi="Zapf Dingbats"/>
                <w:sz w:val="22"/>
                <w:szCs w:val="22"/>
              </w:rPr>
            </w:pPr>
          </w:p>
        </w:tc>
      </w:tr>
      <w:tr w:rsidR="00FB1921" w14:paraId="03B022CC" w14:textId="77777777" w:rsidTr="0097112A">
        <w:tc>
          <w:tcPr>
            <w:tcW w:w="6948" w:type="dxa"/>
            <w:vAlign w:val="center"/>
          </w:tcPr>
          <w:p w14:paraId="144AA0B2"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0E037C06"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36B99DDD"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9E9FD28"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A1A126" w14:textId="77777777" w:rsidR="00FB1921" w:rsidRDefault="00FB1921" w:rsidP="0097112A">
            <w:pPr>
              <w:spacing w:before="60" w:after="60"/>
              <w:jc w:val="center"/>
              <w:rPr>
                <w:rFonts w:ascii="Zapf Dingbats" w:hAnsi="Zapf Dingbats"/>
                <w:sz w:val="22"/>
                <w:szCs w:val="22"/>
              </w:rPr>
            </w:pPr>
          </w:p>
        </w:tc>
      </w:tr>
      <w:tr w:rsidR="00FB1921" w14:paraId="540CE643" w14:textId="77777777" w:rsidTr="0097112A">
        <w:tc>
          <w:tcPr>
            <w:tcW w:w="6948" w:type="dxa"/>
            <w:vAlign w:val="center"/>
          </w:tcPr>
          <w:p w14:paraId="1733A67B"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33868344"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4A66A597"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5EEB5C2F"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63C581C" w14:textId="77777777" w:rsidR="00FB1921" w:rsidRDefault="00FB1921" w:rsidP="0097112A">
            <w:pPr>
              <w:spacing w:before="60" w:after="60"/>
              <w:jc w:val="center"/>
              <w:rPr>
                <w:rFonts w:ascii="Zapf Dingbats" w:hAnsi="Zapf Dingbats"/>
                <w:sz w:val="22"/>
                <w:szCs w:val="22"/>
              </w:rPr>
            </w:pPr>
          </w:p>
        </w:tc>
      </w:tr>
      <w:tr w:rsidR="00FB1921" w14:paraId="7D05290D" w14:textId="77777777" w:rsidTr="0097112A">
        <w:tc>
          <w:tcPr>
            <w:tcW w:w="6948" w:type="dxa"/>
            <w:vAlign w:val="center"/>
          </w:tcPr>
          <w:p w14:paraId="0DEA8C1C"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7A0DB3A2"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7AB14728"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7E03CCB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D1FDDE" w14:textId="77777777" w:rsidR="00FB1921" w:rsidRDefault="00FB1921" w:rsidP="0097112A">
            <w:pPr>
              <w:spacing w:before="60" w:after="60"/>
              <w:jc w:val="center"/>
              <w:rPr>
                <w:rFonts w:ascii="Zapf Dingbats" w:hAnsi="Zapf Dingbats"/>
                <w:sz w:val="22"/>
                <w:szCs w:val="22"/>
              </w:rPr>
            </w:pPr>
          </w:p>
        </w:tc>
      </w:tr>
      <w:tr w:rsidR="00FB1921" w14:paraId="2AB192CC" w14:textId="77777777" w:rsidTr="0097112A">
        <w:tc>
          <w:tcPr>
            <w:tcW w:w="6948" w:type="dxa"/>
            <w:vAlign w:val="center"/>
          </w:tcPr>
          <w:p w14:paraId="4A04DE38"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37CDE5FB"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70FCADA4"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89E5627"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5BED75" w14:textId="77777777" w:rsidR="00FB1921" w:rsidRDefault="00FB1921" w:rsidP="0097112A">
            <w:pPr>
              <w:spacing w:before="60" w:after="60"/>
              <w:jc w:val="center"/>
              <w:rPr>
                <w:rFonts w:ascii="Zapf Dingbats" w:hAnsi="Zapf Dingbats"/>
                <w:sz w:val="22"/>
                <w:szCs w:val="22"/>
              </w:rPr>
            </w:pPr>
          </w:p>
        </w:tc>
      </w:tr>
      <w:tr w:rsidR="00FB1921" w14:paraId="31558E7B" w14:textId="77777777" w:rsidTr="0097112A">
        <w:tc>
          <w:tcPr>
            <w:tcW w:w="6948" w:type="dxa"/>
            <w:vAlign w:val="center"/>
          </w:tcPr>
          <w:p w14:paraId="79596829"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75FDD4BE"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25D773F0"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55877BD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9A746D7" w14:textId="77777777" w:rsidR="00FB1921" w:rsidRDefault="00FB1921" w:rsidP="0097112A">
            <w:pPr>
              <w:spacing w:before="60" w:after="60"/>
              <w:jc w:val="center"/>
              <w:rPr>
                <w:rFonts w:ascii="Zapf Dingbats" w:hAnsi="Zapf Dingbats"/>
                <w:sz w:val="22"/>
                <w:szCs w:val="22"/>
              </w:rPr>
            </w:pPr>
          </w:p>
        </w:tc>
      </w:tr>
      <w:tr w:rsidR="00FB1921" w14:paraId="682198C6" w14:textId="77777777" w:rsidTr="0097112A">
        <w:tc>
          <w:tcPr>
            <w:tcW w:w="6948" w:type="dxa"/>
            <w:vAlign w:val="center"/>
          </w:tcPr>
          <w:p w14:paraId="3A47DF7F" w14:textId="77777777" w:rsidR="00FB1921" w:rsidRPr="001C6975" w:rsidRDefault="00FB1921" w:rsidP="0097112A">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7255EAAB"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651892A9" w14:textId="77777777" w:rsidR="00FB1921" w:rsidRPr="009D138B" w:rsidRDefault="00FB1921" w:rsidP="0097112A">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7ABF5700"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7993A3" w14:textId="77777777" w:rsidR="00FB1921" w:rsidRDefault="00FB1921" w:rsidP="0097112A">
            <w:pPr>
              <w:spacing w:before="60" w:after="60"/>
              <w:jc w:val="center"/>
              <w:rPr>
                <w:rFonts w:ascii="Zapf Dingbats" w:hAnsi="Zapf Dingbats"/>
                <w:sz w:val="22"/>
                <w:szCs w:val="22"/>
              </w:rPr>
            </w:pPr>
          </w:p>
        </w:tc>
      </w:tr>
    </w:tbl>
    <w:p w14:paraId="6BEEC57C" w14:textId="77777777" w:rsidR="00FB1921" w:rsidRPr="001C6975" w:rsidRDefault="00FB1921" w:rsidP="00FB1921">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23B1985D" w14:textId="77777777" w:rsidTr="0097112A">
        <w:trPr>
          <w:trHeight w:val="173"/>
        </w:trPr>
        <w:tc>
          <w:tcPr>
            <w:tcW w:w="13158" w:type="dxa"/>
            <w:gridSpan w:val="5"/>
            <w:shd w:val="clear" w:color="auto" w:fill="FFFF00"/>
            <w:vAlign w:val="center"/>
          </w:tcPr>
          <w:p w14:paraId="421B12EB" w14:textId="77777777" w:rsidR="00FB1921" w:rsidRPr="00B93465" w:rsidRDefault="00FB1921" w:rsidP="0097112A">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FB1921" w14:paraId="4DD344BE" w14:textId="77777777" w:rsidTr="0097112A">
        <w:trPr>
          <w:trHeight w:val="305"/>
        </w:trPr>
        <w:tc>
          <w:tcPr>
            <w:tcW w:w="6948" w:type="dxa"/>
            <w:vAlign w:val="center"/>
          </w:tcPr>
          <w:p w14:paraId="6F2EFD33"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8B4906D"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2158C06"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FA9A7B5"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A93A950"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313FF7D0" w14:textId="77777777" w:rsidTr="0097112A">
        <w:tc>
          <w:tcPr>
            <w:tcW w:w="6948" w:type="dxa"/>
            <w:vAlign w:val="center"/>
          </w:tcPr>
          <w:p w14:paraId="3D010F54" w14:textId="77777777" w:rsidR="00FB1921" w:rsidRPr="001C6975" w:rsidRDefault="00FB1921" w:rsidP="0097112A">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6CB5EF57"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1AABD70A" w14:textId="77777777" w:rsidR="00FB1921" w:rsidRPr="00D33E95" w:rsidRDefault="00FB1921" w:rsidP="0097112A">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4D656CF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712A490" w14:textId="77777777" w:rsidR="00FB1921" w:rsidRDefault="00FB1921" w:rsidP="0097112A">
            <w:pPr>
              <w:spacing w:before="60" w:after="60"/>
              <w:jc w:val="center"/>
              <w:rPr>
                <w:rFonts w:ascii="Zapf Dingbats" w:hAnsi="Zapf Dingbats"/>
                <w:sz w:val="22"/>
                <w:szCs w:val="22"/>
              </w:rPr>
            </w:pPr>
          </w:p>
        </w:tc>
      </w:tr>
      <w:tr w:rsidR="00FB1921" w14:paraId="5932A8F1" w14:textId="77777777" w:rsidTr="0097112A">
        <w:tc>
          <w:tcPr>
            <w:tcW w:w="6948" w:type="dxa"/>
            <w:vAlign w:val="center"/>
          </w:tcPr>
          <w:p w14:paraId="7E12B5AF" w14:textId="77777777" w:rsidR="00FB1921" w:rsidRPr="001C6975" w:rsidRDefault="00FB1921" w:rsidP="0097112A">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ED0F396" w14:textId="77777777" w:rsidR="00FB1921" w:rsidRPr="009D138B" w:rsidRDefault="00FB1921" w:rsidP="0097112A">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211D8275" w14:textId="77777777" w:rsidR="00FB1921" w:rsidRPr="009D138B" w:rsidRDefault="00FB1921" w:rsidP="0097112A">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0422887E"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BDAEFEA" w14:textId="77777777" w:rsidR="00FB1921" w:rsidRDefault="00FB1921" w:rsidP="0097112A">
            <w:pPr>
              <w:spacing w:before="60" w:after="60"/>
              <w:jc w:val="center"/>
              <w:rPr>
                <w:rFonts w:ascii="Zapf Dingbats" w:hAnsi="Zapf Dingbats"/>
                <w:sz w:val="22"/>
                <w:szCs w:val="22"/>
              </w:rPr>
            </w:pPr>
          </w:p>
        </w:tc>
      </w:tr>
      <w:tr w:rsidR="00FB1921" w14:paraId="06277759" w14:textId="77777777" w:rsidTr="0097112A">
        <w:tc>
          <w:tcPr>
            <w:tcW w:w="6948" w:type="dxa"/>
            <w:vAlign w:val="center"/>
          </w:tcPr>
          <w:p w14:paraId="07880397" w14:textId="77777777" w:rsidR="00FB1921" w:rsidRPr="001C6975" w:rsidRDefault="00FB1921" w:rsidP="0097112A">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07FE69C3" w14:textId="77777777" w:rsidR="00FB1921" w:rsidRDefault="00FB1921" w:rsidP="0097112A">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462C1044" w14:textId="77777777" w:rsidR="00FB1921"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378E3E9"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FCC2800" w14:textId="77777777" w:rsidR="00FB1921" w:rsidRDefault="00FB1921" w:rsidP="0097112A">
            <w:pPr>
              <w:spacing w:before="60" w:after="60"/>
              <w:jc w:val="center"/>
              <w:rPr>
                <w:rFonts w:ascii="Zapf Dingbats" w:hAnsi="Zapf Dingbats"/>
                <w:sz w:val="22"/>
                <w:szCs w:val="22"/>
              </w:rPr>
            </w:pPr>
          </w:p>
        </w:tc>
      </w:tr>
      <w:tr w:rsidR="00FB1921" w14:paraId="7AED43D8" w14:textId="77777777" w:rsidTr="0097112A">
        <w:tc>
          <w:tcPr>
            <w:tcW w:w="6948" w:type="dxa"/>
            <w:vAlign w:val="center"/>
          </w:tcPr>
          <w:p w14:paraId="331A41D0" w14:textId="77777777" w:rsidR="00FB1921" w:rsidRPr="001C6975" w:rsidRDefault="00FB1921" w:rsidP="0097112A">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115B900C" w14:textId="77777777" w:rsidR="00FB1921" w:rsidRPr="009D138B" w:rsidRDefault="00FB1921" w:rsidP="0097112A">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0B1DAC7" w14:textId="77777777" w:rsidR="00FB1921" w:rsidRPr="009D138B" w:rsidRDefault="00FB1921" w:rsidP="0097112A">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222C388"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AB41DEF" w14:textId="77777777" w:rsidR="00FB1921" w:rsidRDefault="00FB1921" w:rsidP="0097112A">
            <w:pPr>
              <w:spacing w:before="60" w:after="60"/>
              <w:jc w:val="center"/>
              <w:rPr>
                <w:rFonts w:ascii="Zapf Dingbats" w:hAnsi="Zapf Dingbats"/>
                <w:sz w:val="22"/>
                <w:szCs w:val="22"/>
              </w:rPr>
            </w:pPr>
          </w:p>
        </w:tc>
      </w:tr>
    </w:tbl>
    <w:p w14:paraId="6275F7E2" w14:textId="77777777" w:rsidR="00FB1921" w:rsidRDefault="00FB1921" w:rsidP="00500B81"/>
    <w:p w14:paraId="1A4A4DD8" w14:textId="77777777" w:rsidR="00FB1921" w:rsidRDefault="00FB1921">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6A0B645F" w14:textId="77777777" w:rsidTr="0097112A">
        <w:trPr>
          <w:trHeight w:val="173"/>
        </w:trPr>
        <w:tc>
          <w:tcPr>
            <w:tcW w:w="13158" w:type="dxa"/>
            <w:gridSpan w:val="5"/>
            <w:shd w:val="clear" w:color="auto" w:fill="FFFF00"/>
            <w:vAlign w:val="center"/>
          </w:tcPr>
          <w:p w14:paraId="302DD9DB" w14:textId="77777777" w:rsidR="00FB1921" w:rsidRPr="00B93465" w:rsidRDefault="00FB1921" w:rsidP="0097112A">
            <w:pPr>
              <w:spacing w:before="40" w:after="40"/>
              <w:jc w:val="center"/>
              <w:rPr>
                <w:rFonts w:asciiTheme="majorHAnsi" w:hAnsiTheme="majorHAnsi"/>
                <w:color w:val="0432FF"/>
              </w:rPr>
            </w:pPr>
            <w:r>
              <w:rPr>
                <w:rFonts w:ascii="Arial Rounded MT Bold" w:hAnsi="Arial Rounded MT Bold"/>
                <w:color w:val="0432FF"/>
              </w:rPr>
              <w:lastRenderedPageBreak/>
              <w:t>CDF-Qualifying Pre-Apprenticeship Courses</w:t>
            </w:r>
          </w:p>
        </w:tc>
      </w:tr>
      <w:tr w:rsidR="00FB1921" w14:paraId="0BF2B871" w14:textId="77777777" w:rsidTr="0097112A">
        <w:trPr>
          <w:trHeight w:val="305"/>
        </w:trPr>
        <w:tc>
          <w:tcPr>
            <w:tcW w:w="6948" w:type="dxa"/>
            <w:vAlign w:val="center"/>
          </w:tcPr>
          <w:p w14:paraId="52168B18"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45E2F7DA"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F4B41C2" w14:textId="77777777" w:rsidR="00FB1921" w:rsidRPr="00CA2385"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52687F7"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23AFC6C" w14:textId="77777777" w:rsidR="00FB1921" w:rsidRDefault="00FB1921" w:rsidP="0097112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1921" w14:paraId="7810A034" w14:textId="77777777" w:rsidTr="0097112A">
        <w:tc>
          <w:tcPr>
            <w:tcW w:w="6948" w:type="dxa"/>
            <w:vAlign w:val="bottom"/>
          </w:tcPr>
          <w:p w14:paraId="799A8E87"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395ADC2F" w14:textId="77777777" w:rsidR="00FB1921" w:rsidRPr="005E1974" w:rsidRDefault="00FB1921" w:rsidP="0097112A">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6DBDDCC0"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7CA9E3F"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325B154"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63AF516A" w14:textId="77777777" w:rsidTr="0097112A">
        <w:tc>
          <w:tcPr>
            <w:tcW w:w="6948" w:type="dxa"/>
            <w:vAlign w:val="bottom"/>
          </w:tcPr>
          <w:p w14:paraId="30DEF00A"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73AB80ED"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157E0760"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EEDAA58"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EACBBD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4B79C5A3" w14:textId="77777777" w:rsidTr="0097112A">
        <w:tc>
          <w:tcPr>
            <w:tcW w:w="6948" w:type="dxa"/>
            <w:vAlign w:val="bottom"/>
          </w:tcPr>
          <w:p w14:paraId="57D34AB0"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5FE53374"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76F3CA18"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19CFC93"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E923EA2"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26175EEA" w14:textId="77777777" w:rsidTr="0097112A">
        <w:tc>
          <w:tcPr>
            <w:tcW w:w="6948" w:type="dxa"/>
            <w:vAlign w:val="bottom"/>
          </w:tcPr>
          <w:p w14:paraId="199FDC1A"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24CB9BC7"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3223DBF7"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24BA4ED3"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A6EC20E"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7795DE81" w14:textId="77777777" w:rsidTr="0097112A">
        <w:tc>
          <w:tcPr>
            <w:tcW w:w="6948" w:type="dxa"/>
            <w:vAlign w:val="bottom"/>
          </w:tcPr>
          <w:p w14:paraId="69A109F4"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6207B266"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5C53EE4F"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1AEA4530"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86CF8E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7AD76BE4" w14:textId="77777777" w:rsidTr="0097112A">
        <w:tc>
          <w:tcPr>
            <w:tcW w:w="6948" w:type="dxa"/>
            <w:vAlign w:val="bottom"/>
          </w:tcPr>
          <w:p w14:paraId="4B85EF3A"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6C37615B"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39EBF5F"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C2054CA"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F61827B"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2A0EF8B0" w14:textId="77777777" w:rsidTr="0097112A">
        <w:tc>
          <w:tcPr>
            <w:tcW w:w="6948" w:type="dxa"/>
            <w:vAlign w:val="bottom"/>
          </w:tcPr>
          <w:p w14:paraId="35530769"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4D500B1B"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12C6DAFC"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71CBB6A8"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F2B4551"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r w:rsidR="00FB1921" w14:paraId="24DE8068" w14:textId="77777777" w:rsidTr="0097112A">
        <w:tc>
          <w:tcPr>
            <w:tcW w:w="6948" w:type="dxa"/>
            <w:vAlign w:val="bottom"/>
          </w:tcPr>
          <w:p w14:paraId="1B673DA0" w14:textId="77777777" w:rsidR="00FB1921" w:rsidRPr="005E1974" w:rsidRDefault="00FB1921" w:rsidP="0097112A">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62B3D3C0"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27CF6889" w14:textId="77777777" w:rsidR="00FB1921" w:rsidRPr="005E1974" w:rsidRDefault="00FB1921" w:rsidP="0097112A">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5AEA05F1"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EF2D4E7" w14:textId="77777777" w:rsidR="00FB1921" w:rsidRDefault="00FB1921" w:rsidP="0097112A">
            <w:pPr>
              <w:spacing w:before="60" w:after="60"/>
              <w:jc w:val="center"/>
              <w:rPr>
                <w:rFonts w:ascii="Zapf Dingbats" w:hAnsi="Zapf Dingbats"/>
                <w:sz w:val="22"/>
                <w:szCs w:val="22"/>
              </w:rPr>
            </w:pPr>
            <w:r>
              <w:rPr>
                <w:rFonts w:ascii="Zapf Dingbats" w:hAnsi="Zapf Dingbats"/>
                <w:sz w:val="22"/>
                <w:szCs w:val="22"/>
              </w:rPr>
              <w:t>✔</w:t>
            </w:r>
          </w:p>
        </w:tc>
      </w:tr>
    </w:tbl>
    <w:p w14:paraId="06F0CB22" w14:textId="77777777" w:rsidR="00FB1921" w:rsidRPr="00754C3A" w:rsidRDefault="00FB1921" w:rsidP="00FB1921">
      <w:pPr>
        <w:jc w:val="both"/>
        <w:rPr>
          <w:rFonts w:asciiTheme="majorHAnsi" w:hAnsiTheme="majorHAnsi"/>
          <w:sz w:val="2"/>
          <w:szCs w:val="2"/>
        </w:rPr>
      </w:pPr>
    </w:p>
    <w:p w14:paraId="51E14530" w14:textId="62B37988" w:rsidR="00500B81" w:rsidRDefault="00500B81" w:rsidP="00500B81">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753E9A" w:rsidRPr="001D0E08" w14:paraId="3255E1D4" w14:textId="77777777" w:rsidTr="000D3FF1">
        <w:trPr>
          <w:trHeight w:val="440"/>
        </w:trPr>
        <w:tc>
          <w:tcPr>
            <w:tcW w:w="13158" w:type="dxa"/>
            <w:shd w:val="clear" w:color="auto" w:fill="FFE5F7"/>
            <w:vAlign w:val="center"/>
          </w:tcPr>
          <w:p w14:paraId="4EB5DFC2" w14:textId="67171716"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2106"/>
        <w:gridCol w:w="9532"/>
      </w:tblGrid>
      <w:tr w:rsidR="00B0171F" w:rsidRPr="00805B51" w14:paraId="6DBE45F5" w14:textId="77777777" w:rsidTr="00875074">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5A31DE2" w14:textId="77777777" w:rsidR="00B0171F" w:rsidRPr="00300E8F" w:rsidRDefault="00B0171F" w:rsidP="00875074">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w:t>
            </w:r>
            <w:r w:rsidRPr="00300E8F">
              <w:rPr>
                <w:rFonts w:ascii="Arial Rounded MT Bold" w:hAnsi="Arial Rounded MT Bold"/>
                <w:b/>
                <w:szCs w:val="22"/>
              </w:rPr>
              <w:t xml:space="preserve"> Credentials</w:t>
            </w:r>
          </w:p>
        </w:tc>
      </w:tr>
      <w:tr w:rsidR="00B0171F" w:rsidRPr="00805B51" w14:paraId="01833830" w14:textId="77777777" w:rsidTr="003B1217">
        <w:tc>
          <w:tcPr>
            <w:tcW w:w="1312" w:type="dxa"/>
            <w:tcBorders>
              <w:left w:val="single" w:sz="4" w:space="0" w:color="000000" w:themeColor="text1"/>
              <w:bottom w:val="single" w:sz="4" w:space="0" w:color="000000" w:themeColor="text1"/>
            </w:tcBorders>
            <w:shd w:val="clear" w:color="auto" w:fill="auto"/>
            <w:vAlign w:val="center"/>
          </w:tcPr>
          <w:p w14:paraId="378EC68F" w14:textId="77777777" w:rsidR="00B0171F" w:rsidRPr="00805B51" w:rsidRDefault="00B0171F" w:rsidP="00875074">
            <w:pPr>
              <w:rPr>
                <w:rFonts w:asciiTheme="majorHAnsi" w:hAnsiTheme="majorHAnsi"/>
              </w:rPr>
            </w:pPr>
            <w:r w:rsidRPr="00805B51">
              <w:rPr>
                <w:rFonts w:asciiTheme="majorHAnsi" w:hAnsiTheme="majorHAnsi"/>
                <w:sz w:val="22"/>
                <w:szCs w:val="22"/>
              </w:rPr>
              <w:t>Culminating Credentials/ Certifying Agencies</w:t>
            </w:r>
          </w:p>
        </w:tc>
        <w:tc>
          <w:tcPr>
            <w:tcW w:w="2126" w:type="dxa"/>
            <w:tcBorders>
              <w:bottom w:val="single" w:sz="4" w:space="0" w:color="000000" w:themeColor="text1"/>
            </w:tcBorders>
          </w:tcPr>
          <w:p w14:paraId="7B642DD8" w14:textId="77777777" w:rsidR="00B0171F" w:rsidRPr="00805B51" w:rsidRDefault="00B0171F" w:rsidP="00875074">
            <w:pPr>
              <w:spacing w:before="40" w:after="4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4D3FA5C3" w14:textId="77777777" w:rsidR="00B0171F" w:rsidRPr="00805B51" w:rsidRDefault="00B0171F" w:rsidP="00875074">
            <w:pPr>
              <w:spacing w:before="40" w:after="40"/>
              <w:rPr>
                <w:rFonts w:asciiTheme="majorHAnsi" w:hAnsiTheme="majorHAnsi"/>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p>
        </w:tc>
        <w:tc>
          <w:tcPr>
            <w:tcW w:w="9738" w:type="dxa"/>
            <w:tcBorders>
              <w:bottom w:val="single" w:sz="4" w:space="0" w:color="000000" w:themeColor="text1"/>
              <w:right w:val="single" w:sz="4" w:space="0" w:color="000000" w:themeColor="text1"/>
            </w:tcBorders>
            <w:shd w:val="clear" w:color="auto" w:fill="auto"/>
            <w:vAlign w:val="center"/>
          </w:tcPr>
          <w:p w14:paraId="1DC71211" w14:textId="77777777" w:rsidR="00B0171F" w:rsidRDefault="00B0171F" w:rsidP="003B1217">
            <w:pPr>
              <w:spacing w:before="40" w:after="4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7E8D9CE3" w14:textId="69699D1C" w:rsidR="00B0171F" w:rsidRPr="00625865" w:rsidRDefault="003B1217" w:rsidP="003B1217">
            <w:pPr>
              <w:pStyle w:val="ListParagraph"/>
              <w:numPr>
                <w:ilvl w:val="0"/>
                <w:numId w:val="13"/>
              </w:numPr>
              <w:spacing w:before="60" w:after="60"/>
              <w:ind w:left="360"/>
              <w:contextualSpacing w:val="0"/>
              <w:rPr>
                <w:rFonts w:ascii="Calibri" w:hAnsi="Calibri"/>
                <w:sz w:val="22"/>
                <w:szCs w:val="22"/>
              </w:rPr>
            </w:pPr>
            <w:r>
              <w:rPr>
                <w:rFonts w:ascii="Calibri" w:hAnsi="Calibri"/>
                <w:sz w:val="22"/>
                <w:szCs w:val="22"/>
              </w:rPr>
              <w:t>Statewide Micro-Enterprise Credential (Baton Rouge Area Chamber - BRAC)</w:t>
            </w:r>
          </w:p>
          <w:p w14:paraId="19C89BFD" w14:textId="77777777" w:rsidR="00B0171F" w:rsidRDefault="00B0171F" w:rsidP="003B1217">
            <w:pPr>
              <w:pStyle w:val="ListParagraph"/>
              <w:spacing w:before="60" w:after="60"/>
              <w:ind w:left="360"/>
              <w:contextualSpacing w:val="0"/>
              <w:rPr>
                <w:rFonts w:ascii="Calibri" w:hAnsi="Calibri"/>
                <w:sz w:val="22"/>
                <w:szCs w:val="22"/>
              </w:rPr>
            </w:pPr>
            <w:r>
              <w:rPr>
                <w:rFonts w:ascii="Calibri" w:hAnsi="Calibri"/>
                <w:sz w:val="22"/>
                <w:szCs w:val="22"/>
              </w:rPr>
              <w:t>OR</w:t>
            </w:r>
          </w:p>
          <w:p w14:paraId="40150590" w14:textId="59461577" w:rsidR="00B0171F" w:rsidRPr="007239AB" w:rsidRDefault="003B1217" w:rsidP="003B1217">
            <w:pPr>
              <w:pStyle w:val="ListParagraph"/>
              <w:spacing w:before="60" w:after="60"/>
              <w:ind w:left="360" w:hanging="360"/>
              <w:contextualSpacing w:val="0"/>
              <w:rPr>
                <w:rFonts w:ascii="Calibri" w:hAnsi="Calibri"/>
                <w:sz w:val="22"/>
                <w:szCs w:val="22"/>
              </w:rPr>
            </w:pPr>
            <w:r>
              <w:rPr>
                <w:rFonts w:ascii="Calibri" w:hAnsi="Calibri"/>
                <w:sz w:val="22"/>
                <w:szCs w:val="22"/>
              </w:rPr>
              <w:t>2</w:t>
            </w:r>
            <w:r w:rsidR="00B0171F">
              <w:rPr>
                <w:rFonts w:ascii="Calibri" w:hAnsi="Calibri"/>
                <w:sz w:val="22"/>
                <w:szCs w:val="22"/>
              </w:rPr>
              <w:t>)</w:t>
            </w:r>
            <w:r w:rsidR="00B0171F">
              <w:rPr>
                <w:rFonts w:ascii="Calibri" w:hAnsi="Calibri"/>
                <w:sz w:val="22"/>
                <w:szCs w:val="22"/>
              </w:rPr>
              <w:tab/>
            </w:r>
            <w:r w:rsidR="00B0171F" w:rsidRPr="00B718F9">
              <w:rPr>
                <w:rFonts w:ascii="Calibri" w:hAnsi="Calibri"/>
                <w:sz w:val="22"/>
                <w:szCs w:val="22"/>
              </w:rPr>
              <w:t>Attain a Louisiana post-secondary institution Cert</w:t>
            </w:r>
            <w:r w:rsidR="00B0171F">
              <w:rPr>
                <w:rFonts w:ascii="Calibri" w:hAnsi="Calibri"/>
                <w:sz w:val="22"/>
                <w:szCs w:val="22"/>
              </w:rPr>
              <w:t>ificate of Technical Studies (CTS) aligned with this pathway</w:t>
            </w:r>
          </w:p>
        </w:tc>
      </w:tr>
      <w:tr w:rsidR="00B0171F" w:rsidRPr="00805B51" w14:paraId="3D0575AA" w14:textId="77777777" w:rsidTr="00875074">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20F38DF" w14:textId="77777777" w:rsidR="00B0171F" w:rsidRPr="00300E8F" w:rsidRDefault="00B0171F" w:rsidP="00875074">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04"/>
      </w:tblGrid>
      <w:tr w:rsidR="00B0171F" w:rsidRPr="004B1E09" w14:paraId="4BD3AFF6" w14:textId="77777777" w:rsidTr="000D3FF1">
        <w:trPr>
          <w:trHeight w:val="449"/>
        </w:trPr>
        <w:tc>
          <w:tcPr>
            <w:tcW w:w="1554" w:type="dxa"/>
            <w:vMerge w:val="restart"/>
            <w:vAlign w:val="center"/>
          </w:tcPr>
          <w:p w14:paraId="157FD802" w14:textId="77777777" w:rsidR="00B0171F" w:rsidRPr="00D33E95" w:rsidRDefault="00B0171F"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04" w:type="dxa"/>
            <w:tcBorders>
              <w:bottom w:val="nil"/>
            </w:tcBorders>
          </w:tcPr>
          <w:p w14:paraId="648E8D68" w14:textId="77777777" w:rsidR="00B0171F" w:rsidRPr="00300E8F" w:rsidRDefault="00B0171F"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tc>
      </w:tr>
      <w:tr w:rsidR="00B0171F" w:rsidRPr="004B1E09" w14:paraId="790C3EE8" w14:textId="77777777" w:rsidTr="000D3FF1">
        <w:trPr>
          <w:trHeight w:val="658"/>
        </w:trPr>
        <w:tc>
          <w:tcPr>
            <w:tcW w:w="1554" w:type="dxa"/>
            <w:vMerge/>
            <w:vAlign w:val="center"/>
          </w:tcPr>
          <w:p w14:paraId="131260C3" w14:textId="77777777" w:rsidR="00B0171F" w:rsidRPr="00D33E95" w:rsidRDefault="00B0171F" w:rsidP="00875074">
            <w:pPr>
              <w:spacing w:before="60" w:after="60"/>
              <w:rPr>
                <w:rFonts w:ascii="Calibri" w:hAnsi="Calibri"/>
                <w:sz w:val="22"/>
                <w:szCs w:val="22"/>
              </w:rPr>
            </w:pPr>
          </w:p>
        </w:tc>
        <w:tc>
          <w:tcPr>
            <w:tcW w:w="11604" w:type="dxa"/>
            <w:tcBorders>
              <w:top w:val="nil"/>
            </w:tcBorders>
            <w:vAlign w:val="center"/>
          </w:tcPr>
          <w:p w14:paraId="4316DE00" w14:textId="70B26173" w:rsidR="00B0171F" w:rsidRPr="00D45080" w:rsidRDefault="003B1217" w:rsidP="00B0171F">
            <w:pPr>
              <w:pStyle w:val="ListParagraph"/>
              <w:numPr>
                <w:ilvl w:val="0"/>
                <w:numId w:val="6"/>
              </w:numPr>
              <w:spacing w:before="40" w:after="40"/>
              <w:ind w:left="253" w:hanging="277"/>
              <w:contextualSpacing w:val="0"/>
              <w:rPr>
                <w:rFonts w:asciiTheme="majorHAnsi" w:hAnsiTheme="majorHAnsi"/>
                <w:sz w:val="22"/>
                <w:szCs w:val="22"/>
              </w:rPr>
            </w:pPr>
            <w:r>
              <w:rPr>
                <w:rFonts w:asciiTheme="majorHAnsi" w:hAnsiTheme="majorHAnsi"/>
                <w:sz w:val="22"/>
                <w:szCs w:val="22"/>
              </w:rPr>
              <w:t xml:space="preserve">Regional </w:t>
            </w:r>
            <w:r w:rsidR="00B0171F">
              <w:rPr>
                <w:rFonts w:asciiTheme="majorHAnsi" w:hAnsiTheme="majorHAnsi"/>
                <w:sz w:val="22"/>
                <w:szCs w:val="22"/>
              </w:rPr>
              <w:t xml:space="preserve">Micro-Enterprise </w:t>
            </w:r>
            <w:r w:rsidR="00B0171F">
              <w:rPr>
                <w:rFonts w:ascii="Calibri" w:hAnsi="Calibri"/>
                <w:sz w:val="22"/>
                <w:szCs w:val="22"/>
              </w:rPr>
              <w:t>Credential (Baton Rouge Area Chamber; BRAC)</w:t>
            </w:r>
          </w:p>
          <w:p w14:paraId="46C4501C" w14:textId="77777777" w:rsidR="00B0171F" w:rsidRPr="003B1217" w:rsidRDefault="003B1217" w:rsidP="00B0171F">
            <w:pPr>
              <w:pStyle w:val="ListParagraph"/>
              <w:numPr>
                <w:ilvl w:val="0"/>
                <w:numId w:val="6"/>
              </w:numPr>
              <w:spacing w:before="60" w:after="60"/>
              <w:ind w:left="246" w:hanging="270"/>
              <w:contextualSpacing w:val="0"/>
              <w:rPr>
                <w:rFonts w:asciiTheme="majorHAnsi" w:hAnsiTheme="majorHAnsi"/>
                <w:sz w:val="22"/>
                <w:szCs w:val="22"/>
              </w:rPr>
            </w:pPr>
            <w:r>
              <w:rPr>
                <w:rFonts w:ascii="Calibri" w:eastAsia="Times New Roman" w:hAnsi="Calibri"/>
                <w:sz w:val="22"/>
                <w:szCs w:val="22"/>
              </w:rPr>
              <w:t>Quickbooks</w:t>
            </w:r>
          </w:p>
          <w:p w14:paraId="74422081" w14:textId="77777777" w:rsidR="003B1217" w:rsidRPr="00B23B2C" w:rsidRDefault="003B1217" w:rsidP="003B1217">
            <w:pPr>
              <w:spacing w:before="60" w:after="60"/>
              <w:ind w:left="246"/>
              <w:rPr>
                <w:rFonts w:ascii="Calibri" w:hAnsi="Calibri"/>
                <w:sz w:val="22"/>
                <w:szCs w:val="22"/>
              </w:rPr>
            </w:pPr>
            <w:r w:rsidRPr="00B23B2C">
              <w:rPr>
                <w:rFonts w:ascii="Calibri" w:hAnsi="Calibri"/>
                <w:sz w:val="22"/>
                <w:szCs w:val="22"/>
              </w:rPr>
              <w:t>OR</w:t>
            </w:r>
          </w:p>
          <w:p w14:paraId="325B7109" w14:textId="57B1B011" w:rsidR="003B1217" w:rsidRPr="00300E8F" w:rsidRDefault="003B1217" w:rsidP="003B1217">
            <w:pPr>
              <w:pStyle w:val="ListParagraph"/>
              <w:numPr>
                <w:ilvl w:val="0"/>
                <w:numId w:val="6"/>
              </w:numPr>
              <w:spacing w:before="60" w:after="60"/>
              <w:ind w:left="246" w:hanging="270"/>
              <w:contextualSpacing w:val="0"/>
              <w:rPr>
                <w:rFonts w:asciiTheme="majorHAnsi" w:hAnsiTheme="majorHAnsi"/>
                <w:sz w:val="22"/>
                <w:szCs w:val="22"/>
              </w:rPr>
            </w:pPr>
            <w:r w:rsidRPr="00B23B2C">
              <w:rPr>
                <w:rFonts w:asciiTheme="majorHAnsi" w:hAnsiTheme="majorHAnsi"/>
                <w:sz w:val="22"/>
                <w:szCs w:val="22"/>
              </w:rPr>
              <w:t>Attain a Louisiana post-secondary institution Technical Competency Area (TCA) or above in Entrepreneurism, Fashion Design, Real Estate or other subject aligned with this pathway</w:t>
            </w:r>
          </w:p>
        </w:tc>
      </w:tr>
      <w:tr w:rsidR="00B0171F" w:rsidRPr="00A0068E" w14:paraId="4A158556" w14:textId="77777777" w:rsidTr="000D3FF1">
        <w:trPr>
          <w:trHeight w:val="260"/>
        </w:trPr>
        <w:tc>
          <w:tcPr>
            <w:tcW w:w="1554" w:type="dxa"/>
            <w:vMerge/>
            <w:vAlign w:val="center"/>
          </w:tcPr>
          <w:p w14:paraId="65D645E9" w14:textId="77777777" w:rsidR="00B0171F" w:rsidRPr="00D33E95" w:rsidRDefault="00B0171F" w:rsidP="00875074">
            <w:pPr>
              <w:spacing w:before="60" w:after="60"/>
              <w:rPr>
                <w:rFonts w:ascii="Calibri" w:hAnsi="Calibri"/>
                <w:sz w:val="22"/>
                <w:szCs w:val="22"/>
              </w:rPr>
            </w:pPr>
          </w:p>
        </w:tc>
        <w:tc>
          <w:tcPr>
            <w:tcW w:w="11604" w:type="dxa"/>
          </w:tcPr>
          <w:p w14:paraId="6844F0C1" w14:textId="77777777" w:rsidR="00B0171F" w:rsidRPr="00877A78" w:rsidRDefault="00B0171F"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37D518A5" w14:textId="77777777" w:rsidR="00B0171F" w:rsidRDefault="00B0171F"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Safety Complementary Credentials</w:t>
            </w:r>
          </w:p>
          <w:p w14:paraId="1C0450D5" w14:textId="77777777" w:rsidR="00B0171F" w:rsidRPr="00987AF8" w:rsidRDefault="00B0171F" w:rsidP="00B0171F">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 xml:space="preserve">Basic Safety Orientation - </w:t>
            </w:r>
            <w:r w:rsidRPr="00987AF8">
              <w:rPr>
                <w:rFonts w:ascii="Calibri" w:hAnsi="Calibri"/>
                <w:sz w:val="22"/>
                <w:szCs w:val="22"/>
              </w:rPr>
              <w:t>Association</w:t>
            </w:r>
            <w:r>
              <w:rPr>
                <w:rFonts w:ascii="Calibri" w:hAnsi="Calibri"/>
                <w:sz w:val="22"/>
                <w:szCs w:val="22"/>
              </w:rPr>
              <w:t xml:space="preserve"> of Reciprocal Safety Councils</w:t>
            </w:r>
          </w:p>
          <w:p w14:paraId="6C9DB73F" w14:textId="77777777" w:rsidR="00B0171F" w:rsidRDefault="00B0171F" w:rsidP="00B0171F">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First Aid for Students Certification - Red Cross or </w:t>
            </w:r>
            <w:r>
              <w:rPr>
                <w:rFonts w:ascii="Calibri" w:hAnsi="Calibri"/>
                <w:sz w:val="22"/>
                <w:szCs w:val="22"/>
              </w:rPr>
              <w:t xml:space="preserve">approved </w:t>
            </w:r>
            <w:r w:rsidRPr="00987AF8">
              <w:rPr>
                <w:rFonts w:ascii="Calibri" w:hAnsi="Calibri"/>
                <w:sz w:val="22"/>
                <w:szCs w:val="22"/>
              </w:rPr>
              <w:t>equivalent</w:t>
            </w:r>
            <w:r w:rsidRPr="00243229">
              <w:rPr>
                <w:rFonts w:ascii="Calibri" w:hAnsi="Calibri"/>
                <w:color w:val="3366FF"/>
                <w:sz w:val="22"/>
                <w:szCs w:val="22"/>
                <w:highlight w:val="yellow"/>
              </w:rPr>
              <w:t>*</w:t>
            </w:r>
          </w:p>
          <w:p w14:paraId="798BCABE" w14:textId="77777777" w:rsidR="00B0171F" w:rsidRDefault="00B0171F" w:rsidP="00B0171F">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General Industry - OSHA Certificate of Completion</w:t>
            </w:r>
          </w:p>
          <w:p w14:paraId="02EDD9BB" w14:textId="77777777" w:rsidR="00B0171F" w:rsidRDefault="00B0171F" w:rsidP="00B0171F">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Construction - OSHA Certificate of Completion</w:t>
            </w:r>
          </w:p>
          <w:p w14:paraId="79C69467" w14:textId="77777777" w:rsidR="00B0171F" w:rsidRPr="00340B82" w:rsidRDefault="00B0171F" w:rsidP="00875074">
            <w:pPr>
              <w:spacing w:before="40" w:after="40"/>
              <w:ind w:left="246" w:hanging="260"/>
              <w:jc w:val="both"/>
              <w:rPr>
                <w:rFonts w:ascii="Calibri" w:hAnsi="Calibri"/>
                <w:color w:val="3366FF"/>
                <w:sz w:val="22"/>
                <w:szCs w:val="22"/>
              </w:rPr>
            </w:pPr>
            <w:r w:rsidRPr="00340B82">
              <w:rPr>
                <w:rFonts w:ascii="Calibri" w:hAnsi="Calibri"/>
                <w:color w:val="3366FF"/>
                <w:sz w:val="22"/>
                <w:szCs w:val="22"/>
                <w:highlight w:val="yellow"/>
              </w:rPr>
              <w:t>* - all First Aid certifications must include CPR and AED.  To give districts and charter schools maximum flexibility to comply with the First Aid requirements of HB 542, districts and charter schools can provide the Jump Start team with evidence that the First Aid certification they’re using includes all required components as well as a practical certification.</w:t>
            </w:r>
          </w:p>
          <w:p w14:paraId="52381979" w14:textId="77777777" w:rsidR="00B0171F" w:rsidRPr="00877A78" w:rsidRDefault="00B0171F"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p>
          <w:p w14:paraId="4D3610A5" w14:textId="77777777" w:rsidR="00B0171F" w:rsidRPr="00987AF8" w:rsidRDefault="00B0171F" w:rsidP="00B0171F">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Internet and Computing Core Certification (IC</w:t>
            </w:r>
            <w:r w:rsidRPr="00987AF8">
              <w:rPr>
                <w:rFonts w:ascii="Calibri" w:hAnsi="Calibri"/>
                <w:sz w:val="22"/>
                <w:szCs w:val="22"/>
                <w:vertAlign w:val="superscript"/>
              </w:rPr>
              <w:t>3</w:t>
            </w:r>
            <w:r w:rsidRPr="00987AF8">
              <w:rPr>
                <w:rFonts w:ascii="Calibri" w:hAnsi="Calibri"/>
                <w:sz w:val="22"/>
                <w:szCs w:val="22"/>
              </w:rPr>
              <w:t>) – Certiport</w:t>
            </w:r>
          </w:p>
          <w:p w14:paraId="2E29740B" w14:textId="77777777" w:rsidR="00B0171F" w:rsidRPr="00987AF8" w:rsidRDefault="00B0171F" w:rsidP="00B0171F">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Microsoft Excel Specialist – Microsoft and Certiport</w:t>
            </w:r>
          </w:p>
          <w:p w14:paraId="07558545" w14:textId="77777777" w:rsidR="00B0171F" w:rsidRPr="00987AF8" w:rsidRDefault="00B0171F" w:rsidP="00B0171F">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lastRenderedPageBreak/>
              <w:t>Microsoft PowerPoint Specialist – Microsoft and Certiport</w:t>
            </w:r>
          </w:p>
          <w:p w14:paraId="76E64F2D" w14:textId="77777777" w:rsidR="00B0171F" w:rsidRDefault="00B0171F" w:rsidP="00B0171F">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Microsoft Word Specialist – Microsoft and Certiport</w:t>
            </w:r>
          </w:p>
          <w:p w14:paraId="7C786A81" w14:textId="77777777" w:rsidR="00B0171F" w:rsidRPr="00FE04BD" w:rsidRDefault="00B0171F" w:rsidP="00B0171F">
            <w:pPr>
              <w:pStyle w:val="ListParagraph"/>
              <w:numPr>
                <w:ilvl w:val="0"/>
                <w:numId w:val="5"/>
              </w:numPr>
              <w:spacing w:before="40" w:after="40"/>
              <w:ind w:left="246" w:hanging="260"/>
              <w:contextualSpacing w:val="0"/>
              <w:rPr>
                <w:rFonts w:ascii="Calibri" w:hAnsi="Calibri"/>
                <w:sz w:val="22"/>
                <w:szCs w:val="22"/>
              </w:rPr>
            </w:pPr>
            <w:r w:rsidRPr="00FE04BD">
              <w:rPr>
                <w:rFonts w:ascii="Calibri" w:hAnsi="Calibri"/>
                <w:sz w:val="22"/>
                <w:szCs w:val="22"/>
              </w:rPr>
              <w:t>Microsoft Office Specialist Other – Microsoft and Certiport</w:t>
            </w:r>
          </w:p>
          <w:p w14:paraId="4E9B7D62" w14:textId="77777777" w:rsidR="000137DD" w:rsidRPr="00877A78" w:rsidRDefault="000137DD" w:rsidP="000137DD">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3E25F3A4" w14:textId="77777777" w:rsidR="000137DD" w:rsidRDefault="000137DD" w:rsidP="000137DD">
            <w:pPr>
              <w:pStyle w:val="ListParagraph"/>
              <w:numPr>
                <w:ilvl w:val="0"/>
                <w:numId w:val="5"/>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5100A8A7" w14:textId="77777777" w:rsidR="000137DD" w:rsidRDefault="000137DD" w:rsidP="000137DD">
            <w:pPr>
              <w:pStyle w:val="ListParagraph"/>
              <w:numPr>
                <w:ilvl w:val="0"/>
                <w:numId w:val="5"/>
              </w:numPr>
              <w:spacing w:before="40" w:after="40"/>
              <w:ind w:left="331"/>
              <w:contextualSpacing w:val="0"/>
              <w:rPr>
                <w:rFonts w:ascii="Calibri" w:hAnsi="Calibri"/>
                <w:sz w:val="22"/>
                <w:szCs w:val="22"/>
              </w:rPr>
            </w:pPr>
            <w:r w:rsidRPr="00C84D8A">
              <w:rPr>
                <w:rFonts w:ascii="Calibri" w:hAnsi="Calibri"/>
                <w:sz w:val="22"/>
                <w:szCs w:val="22"/>
              </w:rPr>
              <w:t xml:space="preserve">Completion of </w:t>
            </w:r>
            <w:r w:rsidRPr="000928D9">
              <w:rPr>
                <w:rFonts w:ascii="Calibri" w:hAnsi="Calibri"/>
                <w:sz w:val="22"/>
                <w:szCs w:val="22"/>
                <w:highlight w:val="yellow"/>
              </w:rPr>
              <w:t>300</w:t>
            </w:r>
            <w:r w:rsidRPr="00C84D8A">
              <w:rPr>
                <w:rFonts w:ascii="Calibri" w:hAnsi="Calibri"/>
                <w:sz w:val="22"/>
                <w:szCs w:val="22"/>
              </w:rPr>
              <w:t xml:space="preserve"> hours of instruction in </w:t>
            </w:r>
            <w:r>
              <w:rPr>
                <w:rFonts w:ascii="Calibri" w:hAnsi="Calibri"/>
                <w:sz w:val="22"/>
                <w:szCs w:val="22"/>
              </w:rPr>
              <w:t>Barbering</w:t>
            </w:r>
            <w:r w:rsidRPr="00C84D8A">
              <w:rPr>
                <w:rFonts w:ascii="Calibri" w:hAnsi="Calibri"/>
                <w:sz w:val="22"/>
                <w:szCs w:val="22"/>
              </w:rPr>
              <w:t xml:space="preserve"> (Louisiana State Board of </w:t>
            </w:r>
            <w:r>
              <w:rPr>
                <w:rFonts w:ascii="Calibri" w:hAnsi="Calibri"/>
                <w:sz w:val="22"/>
                <w:szCs w:val="22"/>
              </w:rPr>
              <w:t>Barbering</w:t>
            </w:r>
            <w:r w:rsidRPr="00C84D8A">
              <w:rPr>
                <w:rFonts w:ascii="Calibri" w:hAnsi="Calibri"/>
                <w:sz w:val="22"/>
                <w:szCs w:val="22"/>
              </w:rPr>
              <w:t>)</w:t>
            </w:r>
          </w:p>
          <w:p w14:paraId="2152F2D9" w14:textId="77777777" w:rsidR="000137DD" w:rsidRPr="000965D5" w:rsidRDefault="000137DD" w:rsidP="000137DD">
            <w:pPr>
              <w:pStyle w:val="ListParagraph"/>
              <w:numPr>
                <w:ilvl w:val="0"/>
                <w:numId w:val="5"/>
              </w:numPr>
              <w:spacing w:before="40" w:after="40"/>
              <w:ind w:left="331"/>
              <w:contextualSpacing w:val="0"/>
              <w:rPr>
                <w:rFonts w:ascii="Calibri" w:hAnsi="Calibri"/>
                <w:sz w:val="22"/>
                <w:szCs w:val="22"/>
              </w:rPr>
            </w:pPr>
            <w:r w:rsidRPr="00C84D8A">
              <w:rPr>
                <w:rFonts w:ascii="Calibri" w:hAnsi="Calibri"/>
                <w:sz w:val="22"/>
                <w:szCs w:val="22"/>
              </w:rPr>
              <w:t xml:space="preserve">Completion of </w:t>
            </w:r>
            <w:r w:rsidRPr="000928D9">
              <w:rPr>
                <w:rFonts w:ascii="Calibri" w:hAnsi="Calibri"/>
                <w:sz w:val="22"/>
                <w:szCs w:val="22"/>
                <w:highlight w:val="yellow"/>
              </w:rPr>
              <w:t>300</w:t>
            </w:r>
            <w:r w:rsidRPr="00C84D8A">
              <w:rPr>
                <w:rFonts w:ascii="Calibri" w:hAnsi="Calibri"/>
                <w:sz w:val="22"/>
                <w:szCs w:val="22"/>
              </w:rPr>
              <w:t xml:space="preserve"> hours of instruction in Cosmetology (Louisiana State Board of Cosmetology)</w:t>
            </w:r>
          </w:p>
          <w:p w14:paraId="063B430E" w14:textId="77777777" w:rsidR="000137DD" w:rsidRDefault="000137DD" w:rsidP="000137DD">
            <w:pPr>
              <w:pStyle w:val="ListParagraph"/>
              <w:numPr>
                <w:ilvl w:val="0"/>
                <w:numId w:val="5"/>
              </w:numPr>
              <w:spacing w:before="40" w:after="40"/>
              <w:ind w:left="331"/>
              <w:contextualSpacing w:val="0"/>
              <w:rPr>
                <w:rFonts w:ascii="Calibri" w:hAnsi="Calibri"/>
                <w:sz w:val="22"/>
                <w:szCs w:val="22"/>
              </w:rPr>
            </w:pPr>
            <w:r>
              <w:rPr>
                <w:rFonts w:ascii="Calibri" w:hAnsi="Calibri"/>
                <w:sz w:val="22"/>
                <w:szCs w:val="22"/>
              </w:rPr>
              <w:t>Customer Service and Sales – National Retail Federation</w:t>
            </w:r>
          </w:p>
          <w:p w14:paraId="2A8829DB" w14:textId="77777777" w:rsidR="000137DD" w:rsidRPr="00E22BF3" w:rsidRDefault="000137DD" w:rsidP="000137DD">
            <w:pPr>
              <w:pStyle w:val="ListParagraph"/>
              <w:numPr>
                <w:ilvl w:val="0"/>
                <w:numId w:val="5"/>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7795CBCD" w14:textId="448487C1" w:rsidR="00B0171F" w:rsidRDefault="000137DD" w:rsidP="000137DD">
            <w:pPr>
              <w:pStyle w:val="ListParagraph"/>
              <w:numPr>
                <w:ilvl w:val="0"/>
                <w:numId w:val="5"/>
              </w:numPr>
              <w:spacing w:before="40" w:after="40"/>
              <w:ind w:left="331"/>
              <w:contextualSpacing w:val="0"/>
              <w:rPr>
                <w:rFonts w:ascii="Calibri" w:hAnsi="Calibri"/>
                <w:sz w:val="22"/>
                <w:szCs w:val="22"/>
              </w:rPr>
            </w:pPr>
            <w:r w:rsidRPr="00C84D8A">
              <w:rPr>
                <w:rFonts w:ascii="Calibri" w:hAnsi="Calibri"/>
                <w:sz w:val="22"/>
                <w:szCs w:val="22"/>
              </w:rPr>
              <w:t>Pre-Professional Competency Assessment &amp; Certification in Fashion, Textiles, and Apparel (</w:t>
            </w:r>
            <w:r w:rsidRPr="00C84D8A">
              <w:rPr>
                <w:rFonts w:ascii="Calibri" w:hAnsi="Calibri" w:cs="Times"/>
                <w:sz w:val="22"/>
                <w:szCs w:val="22"/>
              </w:rPr>
              <w:t xml:space="preserve">American Association of Family and Consumer Sciences) </w:t>
            </w:r>
          </w:p>
          <w:p w14:paraId="7B7736E7" w14:textId="77777777" w:rsidR="00B0171F" w:rsidRPr="00877A78" w:rsidRDefault="00B0171F"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27823AC6" w14:textId="77777777" w:rsidR="00B0171F" w:rsidRPr="007239AB" w:rsidRDefault="00B0171F" w:rsidP="00875074">
            <w:pPr>
              <w:spacing w:before="40" w:after="40"/>
              <w:ind w:left="246"/>
              <w:rPr>
                <w:rFonts w:ascii="Calibri" w:hAnsi="Calibri"/>
                <w:sz w:val="22"/>
                <w:szCs w:val="22"/>
              </w:rPr>
            </w:pPr>
            <w:r w:rsidRPr="007239AB">
              <w:rPr>
                <w:rFonts w:ascii="Calibri" w:hAnsi="Calibri"/>
                <w:sz w:val="22"/>
                <w:szCs w:val="22"/>
              </w:rPr>
              <w:t>none</w:t>
            </w:r>
          </w:p>
        </w:tc>
      </w:tr>
      <w:tr w:rsidR="00B0171F" w:rsidRPr="004B1E09" w14:paraId="696FD766" w14:textId="77777777" w:rsidTr="000D3FF1">
        <w:trPr>
          <w:trHeight w:val="1403"/>
        </w:trPr>
        <w:tc>
          <w:tcPr>
            <w:tcW w:w="1554" w:type="dxa"/>
            <w:vAlign w:val="center"/>
          </w:tcPr>
          <w:p w14:paraId="36A9120E" w14:textId="77777777" w:rsidR="00B0171F" w:rsidRDefault="00B0171F"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04" w:type="dxa"/>
          </w:tcPr>
          <w:p w14:paraId="0F266673" w14:textId="77777777" w:rsidR="00B0171F" w:rsidRPr="00877A78" w:rsidRDefault="00B0171F" w:rsidP="00875074">
            <w:pPr>
              <w:spacing w:before="120" w:after="6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F350891" w14:textId="77777777" w:rsidR="00B0171F" w:rsidRPr="007239AB" w:rsidRDefault="00B0171F" w:rsidP="00B0171F">
            <w:pPr>
              <w:pStyle w:val="ListParagraph"/>
              <w:numPr>
                <w:ilvl w:val="0"/>
                <w:numId w:val="14"/>
              </w:numPr>
              <w:spacing w:before="120" w:after="60"/>
              <w:rPr>
                <w:rFonts w:asciiTheme="majorHAnsi" w:hAnsiTheme="majorHAnsi"/>
                <w:sz w:val="22"/>
                <w:szCs w:val="22"/>
              </w:rPr>
            </w:pPr>
            <w:r w:rsidRPr="007239AB">
              <w:rPr>
                <w:rFonts w:asciiTheme="majorHAnsi" w:hAnsiTheme="majorHAnsi"/>
                <w:sz w:val="22"/>
                <w:szCs w:val="22"/>
              </w:rPr>
              <w:t xml:space="preserve">OSHA 7200 – Blood-Born Pathogens </w:t>
            </w:r>
          </w:p>
          <w:p w14:paraId="409684C2" w14:textId="77777777" w:rsidR="00B0171F" w:rsidRPr="00340B82" w:rsidRDefault="00B0171F" w:rsidP="00875074">
            <w:pPr>
              <w:spacing w:before="120" w:after="60"/>
              <w:rPr>
                <w:rFonts w:ascii="Arial Rounded MT Bold" w:hAnsi="Arial Rounded MT Bold"/>
                <w:b/>
                <w:color w:val="3366FF"/>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02A7447E" w14:textId="77777777" w:rsidR="00B0171F" w:rsidRDefault="00B0171F" w:rsidP="00B0171F"/>
    <w:p w14:paraId="65FB407B" w14:textId="77777777" w:rsidR="00B0171F" w:rsidRDefault="00B0171F" w:rsidP="00B0171F"/>
    <w:p w14:paraId="72E59D0D" w14:textId="77777777" w:rsidR="00B0171F" w:rsidRDefault="00B0171F" w:rsidP="00B017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B0171F" w:rsidRPr="00D33E95" w14:paraId="06A17A81" w14:textId="77777777" w:rsidTr="00B0171F">
        <w:tc>
          <w:tcPr>
            <w:tcW w:w="13176" w:type="dxa"/>
            <w:shd w:val="clear" w:color="auto" w:fill="FFE6F8"/>
            <w:vAlign w:val="center"/>
          </w:tcPr>
          <w:p w14:paraId="6DC701EB" w14:textId="77777777" w:rsidR="00B0171F" w:rsidRPr="00753E9A" w:rsidRDefault="00B0171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0171F" w:rsidRPr="00D33E95" w14:paraId="7F1A5DF2" w14:textId="77777777" w:rsidTr="00875074">
        <w:tc>
          <w:tcPr>
            <w:tcW w:w="13176" w:type="dxa"/>
            <w:vAlign w:val="center"/>
          </w:tcPr>
          <w:p w14:paraId="7BE54A27" w14:textId="77777777" w:rsidR="00B0171F" w:rsidRDefault="00B0171F" w:rsidP="00875074">
            <w:pPr>
              <w:spacing w:before="60" w:after="60"/>
              <w:rPr>
                <w:rFonts w:asciiTheme="majorHAnsi" w:hAnsiTheme="majorHAnsi"/>
                <w:sz w:val="22"/>
                <w:szCs w:val="22"/>
              </w:rPr>
            </w:pPr>
            <w:r>
              <w:rPr>
                <w:rFonts w:asciiTheme="majorHAnsi" w:hAnsiTheme="majorHAnsi"/>
                <w:sz w:val="22"/>
                <w:szCs w:val="22"/>
              </w:rPr>
              <w:t xml:space="preserve">Each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265AA937" w14:textId="77777777" w:rsidR="00B0171F" w:rsidRPr="00FE19C9" w:rsidRDefault="00B0171F"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31930B3F" w14:textId="77777777" w:rsidR="00B0171F" w:rsidRDefault="00B0171F" w:rsidP="00B0171F"/>
    <w:tbl>
      <w:tblPr>
        <w:tblStyle w:val="TableGrid"/>
        <w:tblW w:w="13176" w:type="dxa"/>
        <w:tblLook w:val="04A0" w:firstRow="1" w:lastRow="0" w:firstColumn="1" w:lastColumn="0" w:noHBand="0" w:noVBand="1"/>
      </w:tblPr>
      <w:tblGrid>
        <w:gridCol w:w="3294"/>
        <w:gridCol w:w="3294"/>
        <w:gridCol w:w="3294"/>
        <w:gridCol w:w="3294"/>
      </w:tblGrid>
      <w:tr w:rsidR="00B0171F" w:rsidRPr="00805B51" w14:paraId="6D8067E7" w14:textId="77777777" w:rsidTr="00875074">
        <w:tc>
          <w:tcPr>
            <w:tcW w:w="13176" w:type="dxa"/>
            <w:gridSpan w:val="4"/>
            <w:vAlign w:val="center"/>
          </w:tcPr>
          <w:p w14:paraId="71232CF3" w14:textId="77777777" w:rsidR="00B0171F" w:rsidRPr="00805B51" w:rsidRDefault="00B0171F" w:rsidP="00875074">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B0171F" w:rsidRPr="00805B51" w14:paraId="498288EE" w14:textId="77777777" w:rsidTr="00875074">
        <w:tc>
          <w:tcPr>
            <w:tcW w:w="3294" w:type="dxa"/>
            <w:vAlign w:val="center"/>
          </w:tcPr>
          <w:p w14:paraId="721EEC0C" w14:textId="77777777" w:rsidR="00B0171F" w:rsidRPr="00805B51" w:rsidRDefault="00B0171F"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7526E30" w14:textId="77777777" w:rsidR="00B0171F" w:rsidRPr="00805B51" w:rsidRDefault="00B0171F"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059FB96" w14:textId="77777777" w:rsidR="00B0171F" w:rsidRPr="00805B51" w:rsidRDefault="00B0171F"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7155C4B" w14:textId="77777777" w:rsidR="00B0171F" w:rsidRPr="00805B51" w:rsidRDefault="00B0171F"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827E31" w:rsidRPr="00805B51" w14:paraId="4CDA7C7E" w14:textId="77777777" w:rsidTr="00875074">
        <w:tc>
          <w:tcPr>
            <w:tcW w:w="3294" w:type="dxa"/>
            <w:vAlign w:val="center"/>
          </w:tcPr>
          <w:p w14:paraId="58C82662" w14:textId="3F79ABE1" w:rsidR="00827E31" w:rsidRDefault="00827E31" w:rsidP="00827E31">
            <w:pPr>
              <w:spacing w:before="80" w:after="80"/>
              <w:rPr>
                <w:rFonts w:asciiTheme="majorHAnsi" w:hAnsiTheme="majorHAnsi"/>
                <w:sz w:val="20"/>
                <w:szCs w:val="20"/>
              </w:rPr>
            </w:pPr>
            <w:r>
              <w:rPr>
                <w:rFonts w:asciiTheme="majorHAnsi" w:hAnsiTheme="majorHAnsi"/>
                <w:sz w:val="20"/>
                <w:szCs w:val="20"/>
              </w:rPr>
              <w:t>Business Math</w:t>
            </w:r>
          </w:p>
          <w:p w14:paraId="0EFEFEAF" w14:textId="77777777" w:rsidR="00827E31" w:rsidRPr="00A90339" w:rsidRDefault="00827E31" w:rsidP="00827E31">
            <w:pPr>
              <w:spacing w:before="80" w:after="80"/>
              <w:rPr>
                <w:rFonts w:asciiTheme="majorHAnsi" w:hAnsiTheme="majorHAnsi"/>
                <w:sz w:val="20"/>
                <w:szCs w:val="20"/>
              </w:rPr>
            </w:pPr>
            <w:r w:rsidRPr="00A90339">
              <w:rPr>
                <w:rFonts w:asciiTheme="majorHAnsi" w:hAnsiTheme="majorHAnsi"/>
                <w:sz w:val="20"/>
                <w:szCs w:val="20"/>
              </w:rPr>
              <w:t>English I</w:t>
            </w:r>
          </w:p>
          <w:p w14:paraId="677D47BA" w14:textId="5F5E6894" w:rsidR="00827E31" w:rsidRDefault="00827E31" w:rsidP="00827E31">
            <w:pPr>
              <w:spacing w:before="80" w:after="80"/>
              <w:rPr>
                <w:rFonts w:asciiTheme="majorHAnsi" w:hAnsiTheme="majorHAnsi"/>
                <w:sz w:val="20"/>
                <w:szCs w:val="20"/>
              </w:rPr>
            </w:pPr>
            <w:r>
              <w:rPr>
                <w:rFonts w:asciiTheme="majorHAnsi" w:hAnsiTheme="majorHAnsi"/>
                <w:sz w:val="20"/>
                <w:szCs w:val="20"/>
              </w:rPr>
              <w:t>Environmental Science</w:t>
            </w:r>
          </w:p>
          <w:p w14:paraId="4C35A7B3" w14:textId="77777777" w:rsidR="00827E31" w:rsidRPr="00A90339" w:rsidRDefault="00827E31" w:rsidP="00827E31">
            <w:pPr>
              <w:spacing w:before="80" w:after="80"/>
              <w:rPr>
                <w:rFonts w:asciiTheme="majorHAnsi" w:hAnsiTheme="majorHAnsi"/>
                <w:sz w:val="20"/>
                <w:szCs w:val="20"/>
              </w:rPr>
            </w:pPr>
            <w:r w:rsidRPr="00A90339">
              <w:rPr>
                <w:rFonts w:asciiTheme="majorHAnsi" w:hAnsiTheme="majorHAnsi"/>
                <w:sz w:val="20"/>
                <w:szCs w:val="20"/>
              </w:rPr>
              <w:t>Civics</w:t>
            </w:r>
          </w:p>
          <w:p w14:paraId="416F64E7" w14:textId="77777777" w:rsidR="00827E31" w:rsidRPr="000343F2" w:rsidRDefault="00827E31" w:rsidP="00827E31">
            <w:pPr>
              <w:spacing w:before="80" w:after="80"/>
              <w:rPr>
                <w:rFonts w:asciiTheme="majorHAnsi" w:hAnsiTheme="majorHAnsi"/>
                <w:b/>
                <w:i/>
                <w:sz w:val="20"/>
                <w:szCs w:val="20"/>
              </w:rPr>
            </w:pPr>
            <w:r w:rsidRPr="000343F2">
              <w:rPr>
                <w:rFonts w:asciiTheme="majorHAnsi" w:hAnsiTheme="majorHAnsi"/>
                <w:b/>
                <w:i/>
                <w:sz w:val="20"/>
                <w:szCs w:val="20"/>
              </w:rPr>
              <w:t>IBCA</w:t>
            </w:r>
          </w:p>
          <w:p w14:paraId="697EDAD1" w14:textId="77777777" w:rsidR="00827E31" w:rsidRDefault="00827E31" w:rsidP="00827E31">
            <w:pPr>
              <w:spacing w:before="80" w:after="80"/>
              <w:rPr>
                <w:rFonts w:asciiTheme="majorHAnsi" w:hAnsiTheme="majorHAnsi"/>
                <w:sz w:val="20"/>
                <w:szCs w:val="20"/>
              </w:rPr>
            </w:pPr>
            <w:r w:rsidRPr="00A90339">
              <w:rPr>
                <w:rFonts w:asciiTheme="majorHAnsi" w:hAnsiTheme="majorHAnsi"/>
                <w:sz w:val="20"/>
                <w:szCs w:val="20"/>
              </w:rPr>
              <w:t>Physical Education I</w:t>
            </w:r>
          </w:p>
          <w:p w14:paraId="033E9C69" w14:textId="4452E1DB" w:rsidR="00827E31" w:rsidRPr="00805B51" w:rsidRDefault="00827E31" w:rsidP="00827E31">
            <w:pPr>
              <w:spacing w:before="80" w:after="80"/>
              <w:rPr>
                <w:rFonts w:asciiTheme="majorHAnsi" w:hAnsiTheme="majorHAnsi"/>
                <w:sz w:val="20"/>
                <w:szCs w:val="20"/>
              </w:rPr>
            </w:pPr>
            <w:r>
              <w:rPr>
                <w:rFonts w:asciiTheme="majorHAnsi" w:hAnsiTheme="majorHAnsi"/>
                <w:i/>
                <w:sz w:val="20"/>
                <w:szCs w:val="20"/>
              </w:rPr>
              <w:t>Elective Course</w:t>
            </w:r>
          </w:p>
        </w:tc>
        <w:tc>
          <w:tcPr>
            <w:tcW w:w="3294" w:type="dxa"/>
            <w:vAlign w:val="center"/>
          </w:tcPr>
          <w:p w14:paraId="14A7BF26" w14:textId="22209D89" w:rsidR="00827E31" w:rsidRDefault="00827E31" w:rsidP="00827E31">
            <w:pPr>
              <w:spacing w:before="80" w:after="80"/>
              <w:rPr>
                <w:rFonts w:asciiTheme="majorHAnsi" w:hAnsiTheme="majorHAnsi"/>
                <w:sz w:val="20"/>
                <w:szCs w:val="20"/>
              </w:rPr>
            </w:pPr>
            <w:r>
              <w:rPr>
                <w:rFonts w:asciiTheme="majorHAnsi" w:hAnsiTheme="majorHAnsi"/>
                <w:sz w:val="20"/>
                <w:szCs w:val="20"/>
              </w:rPr>
              <w:t>Algebra I</w:t>
            </w:r>
          </w:p>
          <w:p w14:paraId="025CCF41" w14:textId="77777777" w:rsidR="00827E31" w:rsidRDefault="00827E31" w:rsidP="00827E31">
            <w:pPr>
              <w:spacing w:before="80" w:after="80"/>
              <w:rPr>
                <w:rFonts w:asciiTheme="majorHAnsi" w:hAnsiTheme="majorHAnsi"/>
                <w:sz w:val="20"/>
                <w:szCs w:val="20"/>
              </w:rPr>
            </w:pPr>
            <w:r>
              <w:rPr>
                <w:rFonts w:asciiTheme="majorHAnsi" w:hAnsiTheme="majorHAnsi"/>
                <w:sz w:val="20"/>
                <w:szCs w:val="20"/>
              </w:rPr>
              <w:t>English II</w:t>
            </w:r>
          </w:p>
          <w:p w14:paraId="3D8797CD" w14:textId="77777777" w:rsidR="00827E31" w:rsidRPr="00A90339" w:rsidRDefault="00827E31" w:rsidP="00827E31">
            <w:pPr>
              <w:spacing w:before="80" w:after="80"/>
              <w:rPr>
                <w:rFonts w:asciiTheme="majorHAnsi" w:hAnsiTheme="majorHAnsi"/>
                <w:sz w:val="20"/>
                <w:szCs w:val="20"/>
              </w:rPr>
            </w:pPr>
            <w:r w:rsidRPr="00A90339">
              <w:rPr>
                <w:rFonts w:asciiTheme="majorHAnsi" w:hAnsiTheme="majorHAnsi"/>
                <w:sz w:val="20"/>
                <w:szCs w:val="20"/>
              </w:rPr>
              <w:t>Biology</w:t>
            </w:r>
          </w:p>
          <w:p w14:paraId="15D76D3E" w14:textId="77777777" w:rsidR="00827E31" w:rsidRPr="00A90339" w:rsidRDefault="00827E31" w:rsidP="00827E31">
            <w:pPr>
              <w:spacing w:before="80" w:after="80"/>
              <w:rPr>
                <w:rFonts w:asciiTheme="majorHAnsi" w:hAnsiTheme="majorHAnsi"/>
                <w:sz w:val="20"/>
                <w:szCs w:val="20"/>
              </w:rPr>
            </w:pPr>
            <w:r>
              <w:rPr>
                <w:rFonts w:asciiTheme="majorHAnsi" w:hAnsiTheme="majorHAnsi"/>
                <w:sz w:val="20"/>
                <w:szCs w:val="20"/>
              </w:rPr>
              <w:t>American History</w:t>
            </w:r>
          </w:p>
          <w:p w14:paraId="04869EDF" w14:textId="77777777" w:rsidR="00827E31" w:rsidRPr="000343F2" w:rsidRDefault="00827E31" w:rsidP="00827E31">
            <w:pPr>
              <w:spacing w:before="80" w:after="80"/>
              <w:rPr>
                <w:rFonts w:asciiTheme="majorHAnsi" w:hAnsiTheme="majorHAnsi"/>
                <w:b/>
                <w:i/>
                <w:sz w:val="20"/>
                <w:szCs w:val="20"/>
              </w:rPr>
            </w:pPr>
            <w:r w:rsidRPr="000343F2">
              <w:rPr>
                <w:rFonts w:asciiTheme="majorHAnsi" w:hAnsiTheme="majorHAnsi"/>
                <w:b/>
                <w:i/>
                <w:sz w:val="20"/>
                <w:szCs w:val="20"/>
              </w:rPr>
              <w:t>Principles of Business</w:t>
            </w:r>
          </w:p>
          <w:p w14:paraId="3B897F18" w14:textId="77777777" w:rsidR="00827E31" w:rsidRPr="000343F2" w:rsidRDefault="00827E31" w:rsidP="00827E31">
            <w:pPr>
              <w:spacing w:before="80" w:after="80"/>
              <w:rPr>
                <w:rFonts w:asciiTheme="majorHAnsi" w:hAnsiTheme="majorHAnsi"/>
                <w:b/>
                <w:i/>
                <w:sz w:val="20"/>
                <w:szCs w:val="20"/>
              </w:rPr>
            </w:pPr>
            <w:r>
              <w:rPr>
                <w:rFonts w:asciiTheme="majorHAnsi" w:hAnsiTheme="majorHAnsi"/>
                <w:b/>
                <w:i/>
                <w:sz w:val="20"/>
                <w:szCs w:val="20"/>
              </w:rPr>
              <w:t>Basic Career Readiness</w:t>
            </w:r>
          </w:p>
          <w:p w14:paraId="14031E05" w14:textId="24DD8A65" w:rsidR="00827E31" w:rsidRPr="00805B51" w:rsidRDefault="00827E31" w:rsidP="00827E31">
            <w:pPr>
              <w:spacing w:before="80" w:after="80"/>
              <w:rPr>
                <w:rFonts w:asciiTheme="majorHAnsi" w:hAnsiTheme="majorHAnsi"/>
                <w:sz w:val="20"/>
                <w:szCs w:val="20"/>
              </w:rPr>
            </w:pPr>
            <w:r w:rsidRPr="00A90339">
              <w:rPr>
                <w:rFonts w:asciiTheme="majorHAnsi" w:hAnsiTheme="majorHAnsi"/>
                <w:sz w:val="20"/>
                <w:szCs w:val="20"/>
              </w:rPr>
              <w:t>Physical Education II / Health</w:t>
            </w:r>
          </w:p>
        </w:tc>
        <w:tc>
          <w:tcPr>
            <w:tcW w:w="3294" w:type="dxa"/>
            <w:vAlign w:val="center"/>
          </w:tcPr>
          <w:p w14:paraId="10EEEB72" w14:textId="3D436966" w:rsidR="00827E31" w:rsidRDefault="00827E31" w:rsidP="00875074">
            <w:pPr>
              <w:spacing w:before="80" w:after="80"/>
              <w:rPr>
                <w:rFonts w:asciiTheme="majorHAnsi" w:hAnsiTheme="majorHAnsi"/>
                <w:sz w:val="20"/>
                <w:szCs w:val="20"/>
              </w:rPr>
            </w:pPr>
            <w:r>
              <w:rPr>
                <w:rFonts w:asciiTheme="majorHAnsi" w:hAnsiTheme="majorHAnsi"/>
                <w:sz w:val="20"/>
                <w:szCs w:val="20"/>
              </w:rPr>
              <w:t>Geometry</w:t>
            </w:r>
          </w:p>
          <w:p w14:paraId="662A9776" w14:textId="77777777" w:rsidR="00827E31" w:rsidRPr="00A90339" w:rsidRDefault="00827E31" w:rsidP="00875074">
            <w:pPr>
              <w:spacing w:before="80" w:after="80"/>
              <w:rPr>
                <w:rFonts w:asciiTheme="majorHAnsi" w:hAnsiTheme="majorHAnsi"/>
                <w:sz w:val="20"/>
                <w:szCs w:val="20"/>
              </w:rPr>
            </w:pPr>
            <w:r w:rsidRPr="00A90339">
              <w:rPr>
                <w:rFonts w:asciiTheme="majorHAnsi" w:hAnsiTheme="majorHAnsi"/>
                <w:sz w:val="20"/>
                <w:szCs w:val="20"/>
              </w:rPr>
              <w:t>English III</w:t>
            </w:r>
          </w:p>
          <w:p w14:paraId="0B017D56" w14:textId="77777777" w:rsidR="00827E31" w:rsidRPr="000343F2" w:rsidRDefault="00827E31" w:rsidP="00875074">
            <w:pPr>
              <w:spacing w:before="80" w:after="80"/>
              <w:rPr>
                <w:rFonts w:asciiTheme="majorHAnsi" w:hAnsiTheme="majorHAnsi"/>
                <w:b/>
                <w:i/>
                <w:sz w:val="20"/>
                <w:szCs w:val="20"/>
              </w:rPr>
            </w:pPr>
            <w:r w:rsidRPr="000343F2">
              <w:rPr>
                <w:rFonts w:asciiTheme="majorHAnsi" w:hAnsiTheme="majorHAnsi"/>
                <w:b/>
                <w:i/>
                <w:sz w:val="20"/>
                <w:szCs w:val="20"/>
              </w:rPr>
              <w:t>Entrepreneurship</w:t>
            </w:r>
            <w:r>
              <w:rPr>
                <w:rFonts w:asciiTheme="majorHAnsi" w:hAnsiTheme="majorHAnsi"/>
                <w:b/>
                <w:i/>
                <w:sz w:val="20"/>
                <w:szCs w:val="20"/>
              </w:rPr>
              <w:t xml:space="preserve"> (Business)</w:t>
            </w:r>
          </w:p>
          <w:p w14:paraId="5331FC32" w14:textId="7E76731A" w:rsidR="00827E31" w:rsidRDefault="00827E31" w:rsidP="00875074">
            <w:pPr>
              <w:spacing w:before="80" w:after="80"/>
              <w:rPr>
                <w:rFonts w:asciiTheme="majorHAnsi" w:hAnsiTheme="majorHAnsi"/>
                <w:b/>
                <w:i/>
                <w:sz w:val="20"/>
                <w:szCs w:val="20"/>
              </w:rPr>
            </w:pPr>
            <w:r>
              <w:rPr>
                <w:rFonts w:asciiTheme="majorHAnsi" w:hAnsiTheme="majorHAnsi"/>
                <w:b/>
                <w:i/>
                <w:sz w:val="20"/>
                <w:szCs w:val="20"/>
              </w:rPr>
              <w:t>Accounting I</w:t>
            </w:r>
          </w:p>
          <w:p w14:paraId="2A3E3498" w14:textId="2F7480DD" w:rsidR="00827E31" w:rsidRDefault="00827E31" w:rsidP="00875074">
            <w:pPr>
              <w:spacing w:before="80" w:after="80"/>
              <w:rPr>
                <w:rFonts w:asciiTheme="majorHAnsi" w:hAnsiTheme="majorHAnsi"/>
                <w:b/>
                <w:sz w:val="20"/>
                <w:szCs w:val="20"/>
              </w:rPr>
            </w:pPr>
            <w:r>
              <w:rPr>
                <w:rFonts w:asciiTheme="majorHAnsi" w:hAnsiTheme="majorHAnsi"/>
                <w:b/>
                <w:i/>
                <w:sz w:val="20"/>
                <w:szCs w:val="20"/>
              </w:rPr>
              <w:t>Virtual Workplace Experience</w:t>
            </w:r>
          </w:p>
          <w:p w14:paraId="26E0568B" w14:textId="77777777" w:rsidR="00827E31" w:rsidRDefault="00827E31" w:rsidP="00827E31">
            <w:pPr>
              <w:spacing w:before="80" w:after="80"/>
              <w:rPr>
                <w:rFonts w:asciiTheme="majorHAnsi" w:hAnsiTheme="majorHAnsi"/>
                <w:i/>
                <w:sz w:val="20"/>
                <w:szCs w:val="20"/>
              </w:rPr>
            </w:pPr>
            <w:r>
              <w:rPr>
                <w:rFonts w:asciiTheme="majorHAnsi" w:hAnsiTheme="majorHAnsi"/>
                <w:i/>
                <w:sz w:val="20"/>
                <w:szCs w:val="20"/>
              </w:rPr>
              <w:t>Elective Course</w:t>
            </w:r>
          </w:p>
          <w:p w14:paraId="56A3704C" w14:textId="0764E286" w:rsidR="00827E31" w:rsidRPr="00827E31" w:rsidRDefault="00827E31" w:rsidP="00827E31">
            <w:pPr>
              <w:spacing w:before="80" w:after="80"/>
              <w:rPr>
                <w:rFonts w:asciiTheme="majorHAnsi" w:hAnsiTheme="majorHAnsi"/>
                <w:i/>
                <w:sz w:val="20"/>
                <w:szCs w:val="20"/>
              </w:rPr>
            </w:pPr>
            <w:r w:rsidRPr="004257A2">
              <w:rPr>
                <w:rFonts w:asciiTheme="majorHAnsi" w:hAnsiTheme="majorHAnsi"/>
                <w:i/>
                <w:sz w:val="20"/>
                <w:szCs w:val="20"/>
              </w:rPr>
              <w:t>Elective Course</w:t>
            </w:r>
          </w:p>
        </w:tc>
        <w:tc>
          <w:tcPr>
            <w:tcW w:w="3294" w:type="dxa"/>
            <w:vAlign w:val="center"/>
          </w:tcPr>
          <w:p w14:paraId="4F9440AA" w14:textId="6B712863" w:rsidR="00827E31" w:rsidRPr="00A90339" w:rsidRDefault="00827E31" w:rsidP="00875074">
            <w:pPr>
              <w:spacing w:before="80" w:after="80"/>
              <w:rPr>
                <w:rFonts w:asciiTheme="majorHAnsi" w:hAnsiTheme="majorHAnsi"/>
                <w:sz w:val="20"/>
                <w:szCs w:val="20"/>
              </w:rPr>
            </w:pPr>
            <w:r>
              <w:rPr>
                <w:rFonts w:asciiTheme="majorHAnsi" w:hAnsiTheme="majorHAnsi"/>
                <w:sz w:val="20"/>
                <w:szCs w:val="20"/>
              </w:rPr>
              <w:t>Algebra II</w:t>
            </w:r>
          </w:p>
          <w:p w14:paraId="05819194" w14:textId="5240A15E" w:rsidR="00827E31" w:rsidRPr="00A90339" w:rsidRDefault="00827E31" w:rsidP="00875074">
            <w:pPr>
              <w:spacing w:before="80" w:after="80"/>
              <w:rPr>
                <w:rFonts w:asciiTheme="majorHAnsi" w:hAnsiTheme="majorHAnsi"/>
                <w:sz w:val="20"/>
                <w:szCs w:val="20"/>
              </w:rPr>
            </w:pPr>
            <w:r>
              <w:rPr>
                <w:rFonts w:asciiTheme="majorHAnsi" w:hAnsiTheme="majorHAnsi"/>
                <w:sz w:val="20"/>
                <w:szCs w:val="20"/>
              </w:rPr>
              <w:t>English IV</w:t>
            </w:r>
          </w:p>
          <w:p w14:paraId="56BA89BF" w14:textId="1CB37E05" w:rsidR="00827E31" w:rsidRPr="000343F2" w:rsidRDefault="00827E31" w:rsidP="00875074">
            <w:pPr>
              <w:spacing w:before="80" w:after="80"/>
              <w:rPr>
                <w:rFonts w:asciiTheme="majorHAnsi" w:hAnsiTheme="majorHAnsi"/>
                <w:b/>
                <w:i/>
                <w:sz w:val="20"/>
                <w:szCs w:val="20"/>
              </w:rPr>
            </w:pPr>
            <w:r>
              <w:rPr>
                <w:rFonts w:asciiTheme="majorHAnsi" w:hAnsiTheme="majorHAnsi"/>
                <w:b/>
                <w:i/>
                <w:sz w:val="20"/>
                <w:szCs w:val="20"/>
              </w:rPr>
              <w:t>Entrepreneurship II Advanced Micro-Enterprise Credentials</w:t>
            </w:r>
          </w:p>
          <w:p w14:paraId="4D4339F4" w14:textId="1056EEC7" w:rsidR="00827E31" w:rsidRDefault="00827E31" w:rsidP="00875074">
            <w:pPr>
              <w:spacing w:before="80" w:after="80"/>
              <w:rPr>
                <w:rFonts w:asciiTheme="majorHAnsi" w:hAnsiTheme="majorHAnsi"/>
                <w:sz w:val="20"/>
                <w:szCs w:val="20"/>
              </w:rPr>
            </w:pPr>
            <w:r>
              <w:rPr>
                <w:rFonts w:asciiTheme="majorHAnsi" w:hAnsiTheme="majorHAnsi"/>
                <w:b/>
                <w:i/>
                <w:sz w:val="20"/>
                <w:szCs w:val="20"/>
              </w:rPr>
              <w:t>CDF-Qualifying Internship (2 credits)</w:t>
            </w:r>
          </w:p>
          <w:p w14:paraId="5E2EDC47" w14:textId="58F3AB0D" w:rsidR="00827E31" w:rsidRDefault="00827E31" w:rsidP="00827E31">
            <w:pPr>
              <w:spacing w:before="80" w:after="80"/>
              <w:rPr>
                <w:rFonts w:asciiTheme="majorHAnsi" w:hAnsiTheme="majorHAnsi"/>
                <w:i/>
                <w:sz w:val="20"/>
                <w:szCs w:val="20"/>
              </w:rPr>
            </w:pPr>
            <w:r>
              <w:rPr>
                <w:rFonts w:asciiTheme="majorHAnsi" w:hAnsiTheme="majorHAnsi"/>
                <w:i/>
                <w:sz w:val="20"/>
                <w:szCs w:val="20"/>
              </w:rPr>
              <w:t>Elective Course</w:t>
            </w:r>
          </w:p>
          <w:p w14:paraId="5717F337" w14:textId="58D75C10" w:rsidR="00827E31" w:rsidRPr="00827E31" w:rsidRDefault="00827E31" w:rsidP="00827E31">
            <w:pPr>
              <w:spacing w:before="80" w:after="80"/>
              <w:rPr>
                <w:rFonts w:asciiTheme="majorHAnsi" w:hAnsiTheme="majorHAnsi"/>
                <w:i/>
                <w:sz w:val="20"/>
                <w:szCs w:val="20"/>
              </w:rPr>
            </w:pPr>
            <w:r>
              <w:rPr>
                <w:rFonts w:asciiTheme="majorHAnsi" w:hAnsiTheme="majorHAnsi"/>
                <w:i/>
                <w:sz w:val="20"/>
                <w:szCs w:val="20"/>
              </w:rPr>
              <w:t>Elective Course</w:t>
            </w:r>
          </w:p>
        </w:tc>
      </w:tr>
      <w:tr w:rsidR="00827E31" w:rsidRPr="00805B51" w14:paraId="09A73613" w14:textId="77777777" w:rsidTr="00875074">
        <w:trPr>
          <w:trHeight w:val="656"/>
        </w:trPr>
        <w:tc>
          <w:tcPr>
            <w:tcW w:w="3294" w:type="dxa"/>
            <w:vAlign w:val="center"/>
          </w:tcPr>
          <w:p w14:paraId="74E6BCBF" w14:textId="46C58535" w:rsidR="00827E31" w:rsidRPr="00805B51" w:rsidRDefault="00827E31" w:rsidP="00875074">
            <w:pPr>
              <w:spacing w:before="40" w:after="40"/>
              <w:rPr>
                <w:rFonts w:asciiTheme="majorHAnsi" w:hAnsiTheme="majorHAnsi"/>
                <w:b/>
                <w:sz w:val="20"/>
                <w:szCs w:val="20"/>
              </w:rPr>
            </w:pPr>
            <w:r>
              <w:rPr>
                <w:rFonts w:asciiTheme="majorHAnsi" w:hAnsiTheme="majorHAnsi"/>
                <w:sz w:val="20"/>
                <w:szCs w:val="20"/>
              </w:rPr>
              <w:t>Credential</w:t>
            </w:r>
            <w:r w:rsidRPr="00805B51">
              <w:rPr>
                <w:rFonts w:asciiTheme="majorHAnsi" w:hAnsiTheme="majorHAnsi"/>
                <w:sz w:val="20"/>
                <w:szCs w:val="20"/>
              </w:rPr>
              <w:t xml:space="preserve"> Earned by this Hypothetical Student</w:t>
            </w:r>
          </w:p>
        </w:tc>
        <w:tc>
          <w:tcPr>
            <w:tcW w:w="9882" w:type="dxa"/>
            <w:gridSpan w:val="3"/>
            <w:vAlign w:val="center"/>
          </w:tcPr>
          <w:p w14:paraId="52E3D675" w14:textId="74514395" w:rsidR="00827E31" w:rsidRPr="00805B51" w:rsidRDefault="00827E31" w:rsidP="00827E31">
            <w:pPr>
              <w:spacing w:before="40" w:after="40"/>
              <w:jc w:val="center"/>
              <w:rPr>
                <w:rFonts w:asciiTheme="majorHAnsi" w:hAnsiTheme="majorHAnsi"/>
                <w:sz w:val="20"/>
                <w:szCs w:val="20"/>
              </w:rPr>
            </w:pPr>
            <w:r>
              <w:rPr>
                <w:rFonts w:asciiTheme="majorHAnsi" w:hAnsiTheme="majorHAnsi"/>
                <w:sz w:val="20"/>
                <w:szCs w:val="20"/>
              </w:rPr>
              <w:t>Louisiana Statewide Micro-Enterprise Credential (BRAC – Louisiana Chambers of Commerce)</w:t>
            </w:r>
          </w:p>
        </w:tc>
      </w:tr>
      <w:tr w:rsidR="00827E31" w:rsidRPr="00C047EB" w14:paraId="1259DE43" w14:textId="77777777" w:rsidTr="00875074">
        <w:tc>
          <w:tcPr>
            <w:tcW w:w="13176" w:type="dxa"/>
            <w:gridSpan w:val="4"/>
          </w:tcPr>
          <w:p w14:paraId="6ED23C22" w14:textId="77777777" w:rsidR="00827E31" w:rsidRPr="00C047EB" w:rsidRDefault="00827E31" w:rsidP="00875074">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1CB07833" w14:textId="77777777" w:rsidR="00B0171F" w:rsidRDefault="00B0171F" w:rsidP="00B0171F"/>
    <w:p w14:paraId="38FFF76C" w14:textId="77777777" w:rsidR="00B0171F" w:rsidRDefault="00B0171F" w:rsidP="00B0171F">
      <w:r>
        <w:br w:type="page"/>
      </w:r>
    </w:p>
    <w:p w14:paraId="7A8835AB" w14:textId="77777777" w:rsidR="00B0171F" w:rsidRDefault="00B0171F" w:rsidP="00B0171F"/>
    <w:tbl>
      <w:tblPr>
        <w:tblStyle w:val="TableGrid"/>
        <w:tblW w:w="13212" w:type="dxa"/>
        <w:tblLook w:val="04A0" w:firstRow="1" w:lastRow="0" w:firstColumn="1" w:lastColumn="0" w:noHBand="0" w:noVBand="1"/>
      </w:tblPr>
      <w:tblGrid>
        <w:gridCol w:w="3294"/>
        <w:gridCol w:w="504"/>
        <w:gridCol w:w="3240"/>
        <w:gridCol w:w="1530"/>
        <w:gridCol w:w="1314"/>
        <w:gridCol w:w="3330"/>
      </w:tblGrid>
      <w:tr w:rsidR="00B0171F" w:rsidRPr="003805CA" w14:paraId="0455A600" w14:textId="77777777" w:rsidTr="00B0171F">
        <w:trPr>
          <w:trHeight w:val="239"/>
        </w:trPr>
        <w:tc>
          <w:tcPr>
            <w:tcW w:w="13212" w:type="dxa"/>
            <w:gridSpan w:val="6"/>
            <w:vAlign w:val="center"/>
          </w:tcPr>
          <w:p w14:paraId="567FEA8A" w14:textId="56B59844" w:rsidR="00B0171F" w:rsidRPr="003805CA" w:rsidRDefault="00B0171F" w:rsidP="00B0171F">
            <w:pPr>
              <w:spacing w:before="60" w:after="60"/>
              <w:jc w:val="center"/>
              <w:rPr>
                <w:rFonts w:asciiTheme="majorHAnsi" w:hAnsiTheme="majorHAnsi"/>
                <w:b/>
                <w:sz w:val="22"/>
                <w:szCs w:val="22"/>
              </w:rPr>
            </w:pPr>
            <w:r w:rsidRPr="003805CA">
              <w:rPr>
                <w:rFonts w:asciiTheme="majorHAnsi" w:hAnsiTheme="majorHAnsi"/>
                <w:b/>
                <w:sz w:val="22"/>
                <w:szCs w:val="22"/>
              </w:rPr>
              <w:t xml:space="preserve">Sample </w:t>
            </w:r>
            <w:r>
              <w:rPr>
                <w:rFonts w:asciiTheme="majorHAnsi" w:hAnsiTheme="majorHAnsi"/>
                <w:b/>
                <w:sz w:val="22"/>
                <w:szCs w:val="22"/>
              </w:rPr>
              <w:t xml:space="preserve">Regional </w:t>
            </w:r>
            <w:r w:rsidRPr="003805CA">
              <w:rPr>
                <w:rFonts w:asciiTheme="majorHAnsi" w:hAnsiTheme="majorHAnsi"/>
                <w:b/>
                <w:sz w:val="22"/>
                <w:szCs w:val="22"/>
              </w:rPr>
              <w:t>Schedule</w:t>
            </w:r>
            <w:r>
              <w:rPr>
                <w:rFonts w:asciiTheme="majorHAnsi" w:hAnsiTheme="majorHAnsi"/>
                <w:b/>
                <w:sz w:val="22"/>
                <w:szCs w:val="22"/>
              </w:rPr>
              <w:t xml:space="preserve"> – Micro-Enterprise Credential</w:t>
            </w:r>
          </w:p>
        </w:tc>
      </w:tr>
      <w:tr w:rsidR="00B0171F" w:rsidRPr="003805CA" w14:paraId="272AD855" w14:textId="77777777" w:rsidTr="00B0171F">
        <w:tc>
          <w:tcPr>
            <w:tcW w:w="3798" w:type="dxa"/>
            <w:gridSpan w:val="2"/>
            <w:tcBorders>
              <w:top w:val="single" w:sz="2" w:space="0" w:color="auto"/>
            </w:tcBorders>
            <w:vAlign w:val="center"/>
          </w:tcPr>
          <w:p w14:paraId="53BA2CD4" w14:textId="77777777" w:rsidR="00B0171F" w:rsidRPr="003805CA" w:rsidRDefault="00B0171F"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40" w:type="dxa"/>
            <w:tcBorders>
              <w:top w:val="single" w:sz="2" w:space="0" w:color="auto"/>
            </w:tcBorders>
            <w:vAlign w:val="center"/>
          </w:tcPr>
          <w:p w14:paraId="2856B1EF" w14:textId="77777777" w:rsidR="00B0171F" w:rsidRPr="003805CA" w:rsidRDefault="00B0171F"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2844" w:type="dxa"/>
            <w:gridSpan w:val="2"/>
            <w:tcBorders>
              <w:top w:val="single" w:sz="2" w:space="0" w:color="auto"/>
            </w:tcBorders>
            <w:vAlign w:val="center"/>
          </w:tcPr>
          <w:p w14:paraId="20F4ED66" w14:textId="77777777" w:rsidR="00B0171F" w:rsidRPr="003805CA" w:rsidRDefault="00B0171F"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330" w:type="dxa"/>
            <w:tcBorders>
              <w:top w:val="single" w:sz="2" w:space="0" w:color="auto"/>
            </w:tcBorders>
            <w:vAlign w:val="center"/>
          </w:tcPr>
          <w:p w14:paraId="6F443825" w14:textId="77777777" w:rsidR="00B0171F" w:rsidRPr="003805CA" w:rsidRDefault="00B0171F"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B0171F" w:rsidRPr="00A90339" w14:paraId="1CD7780C" w14:textId="77777777" w:rsidTr="00B0171F">
        <w:tc>
          <w:tcPr>
            <w:tcW w:w="3798" w:type="dxa"/>
            <w:gridSpan w:val="2"/>
            <w:vAlign w:val="center"/>
          </w:tcPr>
          <w:p w14:paraId="31B9F625" w14:textId="77777777" w:rsidR="00B0171F" w:rsidRPr="00317E6D" w:rsidRDefault="00B0171F" w:rsidP="00875074">
            <w:pPr>
              <w:spacing w:before="80" w:after="80"/>
              <w:rPr>
                <w:rFonts w:asciiTheme="majorHAnsi" w:hAnsiTheme="majorHAnsi"/>
                <w:sz w:val="20"/>
                <w:szCs w:val="20"/>
              </w:rPr>
            </w:pPr>
            <w:r w:rsidRPr="00317E6D">
              <w:rPr>
                <w:rFonts w:asciiTheme="majorHAnsi" w:hAnsiTheme="majorHAnsi"/>
                <w:sz w:val="20"/>
                <w:szCs w:val="20"/>
              </w:rPr>
              <w:t>Algebra Readiness (non-math elective)</w:t>
            </w:r>
          </w:p>
          <w:p w14:paraId="4624A4EF"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English I</w:t>
            </w:r>
          </w:p>
          <w:p w14:paraId="06D84735" w14:textId="77777777" w:rsidR="00B0171F" w:rsidRDefault="00B0171F" w:rsidP="00875074">
            <w:pPr>
              <w:spacing w:before="80" w:after="80"/>
              <w:rPr>
                <w:rFonts w:asciiTheme="majorHAnsi" w:hAnsiTheme="majorHAnsi"/>
                <w:sz w:val="20"/>
                <w:szCs w:val="20"/>
              </w:rPr>
            </w:pPr>
            <w:r w:rsidRPr="00A90339">
              <w:rPr>
                <w:rFonts w:asciiTheme="majorHAnsi" w:hAnsiTheme="majorHAnsi"/>
                <w:sz w:val="20"/>
                <w:szCs w:val="20"/>
              </w:rPr>
              <w:t>Physical Science</w:t>
            </w:r>
          </w:p>
          <w:p w14:paraId="323082B0"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Civics</w:t>
            </w:r>
          </w:p>
          <w:p w14:paraId="0A1269E4" w14:textId="77777777" w:rsidR="00B0171F" w:rsidRPr="000343F2" w:rsidRDefault="00B0171F" w:rsidP="00875074">
            <w:pPr>
              <w:spacing w:before="80" w:after="80"/>
              <w:rPr>
                <w:rFonts w:asciiTheme="majorHAnsi" w:hAnsiTheme="majorHAnsi"/>
                <w:b/>
                <w:i/>
                <w:sz w:val="20"/>
                <w:szCs w:val="20"/>
              </w:rPr>
            </w:pPr>
            <w:r w:rsidRPr="000343F2">
              <w:rPr>
                <w:rFonts w:asciiTheme="majorHAnsi" w:hAnsiTheme="majorHAnsi"/>
                <w:b/>
                <w:i/>
                <w:sz w:val="20"/>
                <w:szCs w:val="20"/>
              </w:rPr>
              <w:t>IBCA</w:t>
            </w:r>
          </w:p>
          <w:p w14:paraId="7F74FC08" w14:textId="77777777" w:rsidR="00B0171F" w:rsidRDefault="00B0171F" w:rsidP="00875074">
            <w:pPr>
              <w:spacing w:before="80" w:after="80"/>
              <w:rPr>
                <w:rFonts w:asciiTheme="majorHAnsi" w:hAnsiTheme="majorHAnsi"/>
                <w:sz w:val="20"/>
                <w:szCs w:val="20"/>
              </w:rPr>
            </w:pPr>
            <w:r w:rsidRPr="00A90339">
              <w:rPr>
                <w:rFonts w:asciiTheme="majorHAnsi" w:hAnsiTheme="majorHAnsi"/>
                <w:sz w:val="20"/>
                <w:szCs w:val="20"/>
              </w:rPr>
              <w:t>Physical Education I</w:t>
            </w:r>
          </w:p>
          <w:p w14:paraId="45F5C58D" w14:textId="77777777" w:rsidR="00B0171F" w:rsidRPr="00A90339" w:rsidRDefault="00B0171F" w:rsidP="00875074">
            <w:pPr>
              <w:spacing w:before="80" w:after="80"/>
              <w:rPr>
                <w:rFonts w:asciiTheme="majorHAnsi" w:hAnsiTheme="majorHAnsi"/>
                <w:sz w:val="20"/>
                <w:szCs w:val="20"/>
              </w:rPr>
            </w:pPr>
            <w:r>
              <w:rPr>
                <w:rFonts w:asciiTheme="majorHAnsi" w:hAnsiTheme="majorHAnsi"/>
                <w:i/>
                <w:sz w:val="20"/>
                <w:szCs w:val="20"/>
              </w:rPr>
              <w:t>Elective Course – Study Skills</w:t>
            </w:r>
          </w:p>
        </w:tc>
        <w:tc>
          <w:tcPr>
            <w:tcW w:w="3240" w:type="dxa"/>
            <w:vAlign w:val="center"/>
          </w:tcPr>
          <w:p w14:paraId="00A89BCD" w14:textId="77777777" w:rsidR="00B0171F" w:rsidRDefault="00B0171F" w:rsidP="00875074">
            <w:pPr>
              <w:spacing w:before="80" w:after="80"/>
              <w:rPr>
                <w:rFonts w:asciiTheme="majorHAnsi" w:hAnsiTheme="majorHAnsi"/>
                <w:sz w:val="20"/>
                <w:szCs w:val="20"/>
              </w:rPr>
            </w:pPr>
            <w:r>
              <w:rPr>
                <w:rFonts w:asciiTheme="majorHAnsi" w:hAnsiTheme="majorHAnsi"/>
                <w:sz w:val="20"/>
                <w:szCs w:val="20"/>
              </w:rPr>
              <w:t>Algebra I</w:t>
            </w:r>
          </w:p>
          <w:p w14:paraId="5F6DB853" w14:textId="77777777" w:rsidR="00B0171F" w:rsidRDefault="00B0171F" w:rsidP="00875074">
            <w:pPr>
              <w:spacing w:before="80" w:after="80"/>
              <w:rPr>
                <w:rFonts w:asciiTheme="majorHAnsi" w:hAnsiTheme="majorHAnsi"/>
                <w:sz w:val="20"/>
                <w:szCs w:val="20"/>
              </w:rPr>
            </w:pPr>
            <w:r>
              <w:rPr>
                <w:rFonts w:asciiTheme="majorHAnsi" w:hAnsiTheme="majorHAnsi"/>
                <w:sz w:val="20"/>
                <w:szCs w:val="20"/>
              </w:rPr>
              <w:t>English II</w:t>
            </w:r>
          </w:p>
          <w:p w14:paraId="0F45327B"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Biology</w:t>
            </w:r>
          </w:p>
          <w:p w14:paraId="6CAE4DF5" w14:textId="77777777" w:rsidR="00B0171F" w:rsidRPr="00A90339" w:rsidRDefault="00B0171F" w:rsidP="00875074">
            <w:pPr>
              <w:spacing w:before="80" w:after="80"/>
              <w:rPr>
                <w:rFonts w:asciiTheme="majorHAnsi" w:hAnsiTheme="majorHAnsi"/>
                <w:sz w:val="20"/>
                <w:szCs w:val="20"/>
              </w:rPr>
            </w:pPr>
            <w:r>
              <w:rPr>
                <w:rFonts w:asciiTheme="majorHAnsi" w:hAnsiTheme="majorHAnsi"/>
                <w:sz w:val="20"/>
                <w:szCs w:val="20"/>
              </w:rPr>
              <w:t>American History</w:t>
            </w:r>
          </w:p>
          <w:p w14:paraId="75F18F76" w14:textId="77777777" w:rsidR="00B0171F" w:rsidRPr="000343F2" w:rsidRDefault="00B0171F" w:rsidP="00875074">
            <w:pPr>
              <w:spacing w:before="80" w:after="80"/>
              <w:rPr>
                <w:rFonts w:asciiTheme="majorHAnsi" w:hAnsiTheme="majorHAnsi"/>
                <w:b/>
                <w:i/>
                <w:sz w:val="20"/>
                <w:szCs w:val="20"/>
              </w:rPr>
            </w:pPr>
            <w:r w:rsidRPr="000343F2">
              <w:rPr>
                <w:rFonts w:asciiTheme="majorHAnsi" w:hAnsiTheme="majorHAnsi"/>
                <w:b/>
                <w:i/>
                <w:sz w:val="20"/>
                <w:szCs w:val="20"/>
              </w:rPr>
              <w:t>Principles of Business</w:t>
            </w:r>
          </w:p>
          <w:p w14:paraId="4F198B97" w14:textId="77777777" w:rsidR="00B0171F" w:rsidRPr="000343F2" w:rsidRDefault="00B0171F" w:rsidP="00875074">
            <w:pPr>
              <w:spacing w:before="80" w:after="80"/>
              <w:rPr>
                <w:rFonts w:asciiTheme="majorHAnsi" w:hAnsiTheme="majorHAnsi"/>
                <w:b/>
                <w:i/>
                <w:sz w:val="20"/>
                <w:szCs w:val="20"/>
              </w:rPr>
            </w:pPr>
            <w:r>
              <w:rPr>
                <w:rFonts w:asciiTheme="majorHAnsi" w:hAnsiTheme="majorHAnsi"/>
                <w:b/>
                <w:i/>
                <w:sz w:val="20"/>
                <w:szCs w:val="20"/>
              </w:rPr>
              <w:t>Basic Career Readiness</w:t>
            </w:r>
          </w:p>
          <w:p w14:paraId="220D0516" w14:textId="77777777" w:rsidR="00B0171F" w:rsidRPr="004257A2" w:rsidRDefault="00B0171F" w:rsidP="00875074">
            <w:pPr>
              <w:spacing w:before="80" w:after="80"/>
              <w:rPr>
                <w:rFonts w:asciiTheme="majorHAnsi" w:hAnsiTheme="majorHAnsi"/>
                <w:sz w:val="20"/>
                <w:szCs w:val="20"/>
              </w:rPr>
            </w:pPr>
            <w:r w:rsidRPr="00A90339">
              <w:rPr>
                <w:rFonts w:asciiTheme="majorHAnsi" w:hAnsiTheme="majorHAnsi"/>
                <w:sz w:val="20"/>
                <w:szCs w:val="20"/>
              </w:rPr>
              <w:t>Physical Education II / Health</w:t>
            </w:r>
          </w:p>
        </w:tc>
        <w:tc>
          <w:tcPr>
            <w:tcW w:w="2844" w:type="dxa"/>
            <w:gridSpan w:val="2"/>
            <w:vAlign w:val="center"/>
          </w:tcPr>
          <w:p w14:paraId="6888DFAD" w14:textId="77777777" w:rsidR="00B0171F" w:rsidRDefault="00B0171F" w:rsidP="00875074">
            <w:pPr>
              <w:spacing w:before="80" w:after="80"/>
              <w:rPr>
                <w:rFonts w:asciiTheme="majorHAnsi" w:hAnsiTheme="majorHAnsi"/>
                <w:sz w:val="20"/>
                <w:szCs w:val="20"/>
              </w:rPr>
            </w:pPr>
            <w:r>
              <w:rPr>
                <w:rFonts w:asciiTheme="majorHAnsi" w:hAnsiTheme="majorHAnsi"/>
                <w:sz w:val="20"/>
                <w:szCs w:val="20"/>
              </w:rPr>
              <w:t>Business Math</w:t>
            </w:r>
          </w:p>
          <w:p w14:paraId="65F9E303" w14:textId="77777777" w:rsidR="00B0171F" w:rsidRPr="00A90339" w:rsidRDefault="00B0171F" w:rsidP="00875074">
            <w:pPr>
              <w:spacing w:before="80" w:after="80"/>
              <w:rPr>
                <w:rFonts w:asciiTheme="majorHAnsi" w:hAnsiTheme="majorHAnsi"/>
                <w:sz w:val="20"/>
                <w:szCs w:val="20"/>
              </w:rPr>
            </w:pPr>
            <w:r>
              <w:rPr>
                <w:rFonts w:asciiTheme="majorHAnsi" w:hAnsiTheme="majorHAnsi"/>
                <w:sz w:val="20"/>
                <w:szCs w:val="20"/>
              </w:rPr>
              <w:t>Math Essentials</w:t>
            </w:r>
          </w:p>
          <w:p w14:paraId="3E86CAE6"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English III</w:t>
            </w:r>
          </w:p>
          <w:p w14:paraId="5422A71B" w14:textId="77777777" w:rsidR="00B0171F" w:rsidRPr="000343F2" w:rsidRDefault="00B0171F" w:rsidP="00875074">
            <w:pPr>
              <w:spacing w:before="80" w:after="80"/>
              <w:rPr>
                <w:rFonts w:asciiTheme="majorHAnsi" w:hAnsiTheme="majorHAnsi"/>
                <w:b/>
                <w:i/>
                <w:sz w:val="20"/>
                <w:szCs w:val="20"/>
              </w:rPr>
            </w:pPr>
            <w:r w:rsidRPr="000343F2">
              <w:rPr>
                <w:rFonts w:asciiTheme="majorHAnsi" w:hAnsiTheme="majorHAnsi"/>
                <w:b/>
                <w:i/>
                <w:sz w:val="20"/>
                <w:szCs w:val="20"/>
              </w:rPr>
              <w:t>Entrepreneurship</w:t>
            </w:r>
            <w:r>
              <w:rPr>
                <w:rFonts w:asciiTheme="majorHAnsi" w:hAnsiTheme="majorHAnsi"/>
                <w:b/>
                <w:i/>
                <w:sz w:val="20"/>
                <w:szCs w:val="20"/>
              </w:rPr>
              <w:t xml:space="preserve"> (Business)</w:t>
            </w:r>
          </w:p>
          <w:p w14:paraId="50719092" w14:textId="77777777" w:rsidR="00B0171F" w:rsidRPr="000343F2" w:rsidRDefault="00B0171F" w:rsidP="00875074">
            <w:pPr>
              <w:spacing w:before="80" w:after="80"/>
              <w:rPr>
                <w:rFonts w:asciiTheme="majorHAnsi" w:hAnsiTheme="majorHAnsi"/>
                <w:b/>
                <w:i/>
                <w:sz w:val="20"/>
                <w:szCs w:val="20"/>
              </w:rPr>
            </w:pPr>
            <w:r>
              <w:rPr>
                <w:rFonts w:asciiTheme="majorHAnsi" w:hAnsiTheme="majorHAnsi"/>
                <w:b/>
                <w:i/>
                <w:sz w:val="20"/>
                <w:szCs w:val="20"/>
              </w:rPr>
              <w:t>Cosmetology I (2 credits)</w:t>
            </w:r>
          </w:p>
          <w:p w14:paraId="2FC4221B" w14:textId="77777777" w:rsidR="00B0171F" w:rsidRPr="00A90339" w:rsidRDefault="00B0171F" w:rsidP="00875074">
            <w:pPr>
              <w:spacing w:before="80" w:after="80"/>
              <w:rPr>
                <w:rFonts w:asciiTheme="majorHAnsi" w:hAnsiTheme="majorHAnsi"/>
                <w:b/>
                <w:sz w:val="18"/>
                <w:szCs w:val="18"/>
              </w:rPr>
            </w:pPr>
            <w:r w:rsidRPr="004257A2">
              <w:rPr>
                <w:rFonts w:asciiTheme="majorHAnsi" w:hAnsiTheme="majorHAnsi"/>
                <w:i/>
                <w:sz w:val="20"/>
                <w:szCs w:val="20"/>
              </w:rPr>
              <w:t>Elective Course</w:t>
            </w:r>
          </w:p>
        </w:tc>
        <w:tc>
          <w:tcPr>
            <w:tcW w:w="3330" w:type="dxa"/>
            <w:vAlign w:val="center"/>
          </w:tcPr>
          <w:p w14:paraId="125D4352"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 xml:space="preserve">Financial </w:t>
            </w:r>
            <w:r>
              <w:rPr>
                <w:rFonts w:asciiTheme="majorHAnsi" w:hAnsiTheme="majorHAnsi"/>
                <w:sz w:val="20"/>
                <w:szCs w:val="20"/>
              </w:rPr>
              <w:t>Literacy</w:t>
            </w:r>
          </w:p>
          <w:p w14:paraId="1EEC6EA4" w14:textId="77777777" w:rsidR="00B0171F" w:rsidRPr="00A90339" w:rsidRDefault="00B0171F" w:rsidP="00875074">
            <w:pPr>
              <w:spacing w:before="80" w:after="80"/>
              <w:rPr>
                <w:rFonts w:asciiTheme="majorHAnsi" w:hAnsiTheme="majorHAnsi"/>
                <w:sz w:val="20"/>
                <w:szCs w:val="20"/>
              </w:rPr>
            </w:pPr>
            <w:r w:rsidRPr="00A90339">
              <w:rPr>
                <w:rFonts w:asciiTheme="majorHAnsi" w:hAnsiTheme="majorHAnsi"/>
                <w:sz w:val="20"/>
                <w:szCs w:val="20"/>
              </w:rPr>
              <w:t xml:space="preserve">Technical </w:t>
            </w:r>
            <w:r w:rsidRPr="00317E6D">
              <w:rPr>
                <w:rFonts w:asciiTheme="majorHAnsi" w:hAnsiTheme="majorHAnsi"/>
                <w:sz w:val="20"/>
                <w:szCs w:val="20"/>
              </w:rPr>
              <w:t>Writing (ELA credit)</w:t>
            </w:r>
          </w:p>
          <w:p w14:paraId="6F5D58DA" w14:textId="769DFEB7" w:rsidR="00B0171F" w:rsidRPr="000343F2" w:rsidRDefault="00827E31" w:rsidP="00875074">
            <w:pPr>
              <w:spacing w:before="80" w:after="80"/>
              <w:rPr>
                <w:rFonts w:asciiTheme="majorHAnsi" w:hAnsiTheme="majorHAnsi"/>
                <w:b/>
                <w:i/>
                <w:sz w:val="20"/>
                <w:szCs w:val="20"/>
              </w:rPr>
            </w:pPr>
            <w:r>
              <w:rPr>
                <w:rFonts w:asciiTheme="majorHAnsi" w:hAnsiTheme="majorHAnsi"/>
                <w:b/>
                <w:i/>
                <w:sz w:val="20"/>
                <w:szCs w:val="20"/>
              </w:rPr>
              <w:t>Virtual Workplace Experience</w:t>
            </w:r>
          </w:p>
          <w:p w14:paraId="6B2683C7" w14:textId="77777777" w:rsidR="00B0171F" w:rsidRDefault="00B0171F" w:rsidP="00875074">
            <w:pPr>
              <w:spacing w:before="80" w:after="80"/>
              <w:rPr>
                <w:rFonts w:asciiTheme="majorHAnsi" w:hAnsiTheme="majorHAnsi"/>
                <w:sz w:val="20"/>
                <w:szCs w:val="20"/>
              </w:rPr>
            </w:pPr>
            <w:r>
              <w:rPr>
                <w:rFonts w:asciiTheme="majorHAnsi" w:hAnsiTheme="majorHAnsi"/>
                <w:b/>
                <w:i/>
                <w:sz w:val="20"/>
                <w:szCs w:val="20"/>
              </w:rPr>
              <w:t>Cosmetology II (2 credits)</w:t>
            </w:r>
          </w:p>
          <w:p w14:paraId="3F9A4861" w14:textId="77777777" w:rsidR="00B0171F" w:rsidRPr="00A90339" w:rsidRDefault="00B0171F" w:rsidP="00875074">
            <w:pPr>
              <w:spacing w:before="80" w:after="80"/>
              <w:rPr>
                <w:rFonts w:asciiTheme="majorHAnsi" w:hAnsiTheme="majorHAnsi"/>
                <w:sz w:val="18"/>
                <w:szCs w:val="18"/>
              </w:rPr>
            </w:pPr>
            <w:r>
              <w:rPr>
                <w:rFonts w:asciiTheme="majorHAnsi" w:hAnsiTheme="majorHAnsi"/>
                <w:sz w:val="20"/>
                <w:szCs w:val="20"/>
              </w:rPr>
              <w:t>CTE Internship (2 credits)</w:t>
            </w:r>
          </w:p>
        </w:tc>
      </w:tr>
      <w:tr w:rsidR="00B0171F" w14:paraId="212C0449" w14:textId="77777777" w:rsidTr="00B0171F">
        <w:tc>
          <w:tcPr>
            <w:tcW w:w="3798" w:type="dxa"/>
            <w:gridSpan w:val="2"/>
            <w:vAlign w:val="center"/>
          </w:tcPr>
          <w:p w14:paraId="112530CA" w14:textId="77777777" w:rsidR="00B0171F" w:rsidRPr="003721F8" w:rsidRDefault="00B0171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40" w:type="dxa"/>
            <w:vAlign w:val="center"/>
          </w:tcPr>
          <w:p w14:paraId="5ACD7359" w14:textId="77777777" w:rsidR="00B0171F" w:rsidRDefault="00B0171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2844" w:type="dxa"/>
            <w:gridSpan w:val="2"/>
            <w:vAlign w:val="center"/>
          </w:tcPr>
          <w:p w14:paraId="16CEFF7E" w14:textId="77777777" w:rsidR="00B0171F" w:rsidRDefault="00B0171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330" w:type="dxa"/>
            <w:vAlign w:val="center"/>
          </w:tcPr>
          <w:p w14:paraId="1E2C364E" w14:textId="77777777" w:rsidR="00B0171F" w:rsidRDefault="00B0171F"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B0171F" w14:paraId="66B83CC3" w14:textId="77777777" w:rsidTr="00B0171F">
        <w:trPr>
          <w:trHeight w:val="160"/>
        </w:trPr>
        <w:tc>
          <w:tcPr>
            <w:tcW w:w="3294" w:type="dxa"/>
            <w:vMerge w:val="restart"/>
            <w:vAlign w:val="center"/>
          </w:tcPr>
          <w:p w14:paraId="30AD35F8" w14:textId="77777777" w:rsidR="00B0171F" w:rsidRDefault="00B0171F" w:rsidP="00875074">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5274" w:type="dxa"/>
            <w:gridSpan w:val="3"/>
            <w:vAlign w:val="center"/>
          </w:tcPr>
          <w:p w14:paraId="7FFC2F93" w14:textId="77777777" w:rsidR="00B0171F" w:rsidRDefault="00B0171F" w:rsidP="00875074">
            <w:pPr>
              <w:spacing w:before="80" w:after="80"/>
              <w:jc w:val="center"/>
              <w:rPr>
                <w:rFonts w:asciiTheme="majorHAnsi" w:hAnsiTheme="majorHAnsi"/>
                <w:sz w:val="20"/>
                <w:szCs w:val="20"/>
              </w:rPr>
            </w:pPr>
            <w:r>
              <w:rPr>
                <w:rFonts w:ascii="Calibri" w:hAnsi="Calibri"/>
                <w:sz w:val="20"/>
                <w:szCs w:val="20"/>
              </w:rPr>
              <w:t>Core Credential</w:t>
            </w:r>
          </w:p>
        </w:tc>
        <w:tc>
          <w:tcPr>
            <w:tcW w:w="4644" w:type="dxa"/>
            <w:gridSpan w:val="2"/>
            <w:vAlign w:val="center"/>
          </w:tcPr>
          <w:p w14:paraId="08BA1B5C" w14:textId="77777777" w:rsidR="00B0171F" w:rsidRDefault="00B0171F"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B0171F" w14:paraId="295A55D6" w14:textId="77777777" w:rsidTr="00B0171F">
        <w:trPr>
          <w:trHeight w:val="160"/>
        </w:trPr>
        <w:tc>
          <w:tcPr>
            <w:tcW w:w="3294" w:type="dxa"/>
            <w:vMerge/>
            <w:vAlign w:val="center"/>
          </w:tcPr>
          <w:p w14:paraId="44FFE25A" w14:textId="77777777" w:rsidR="00B0171F" w:rsidRDefault="00B0171F" w:rsidP="00875074">
            <w:pPr>
              <w:spacing w:before="80" w:after="80"/>
              <w:jc w:val="center"/>
              <w:rPr>
                <w:rFonts w:asciiTheme="majorHAnsi" w:hAnsiTheme="majorHAnsi"/>
                <w:sz w:val="20"/>
                <w:szCs w:val="20"/>
              </w:rPr>
            </w:pPr>
          </w:p>
        </w:tc>
        <w:tc>
          <w:tcPr>
            <w:tcW w:w="5274" w:type="dxa"/>
            <w:gridSpan w:val="3"/>
            <w:vAlign w:val="center"/>
          </w:tcPr>
          <w:p w14:paraId="279B648C" w14:textId="77777777" w:rsidR="00B0171F" w:rsidRDefault="00B0171F" w:rsidP="00875074">
            <w:pPr>
              <w:spacing w:before="80" w:after="80"/>
              <w:jc w:val="center"/>
              <w:rPr>
                <w:rFonts w:asciiTheme="majorHAnsi" w:hAnsiTheme="majorHAnsi"/>
                <w:sz w:val="20"/>
                <w:szCs w:val="20"/>
              </w:rPr>
            </w:pPr>
            <w:r>
              <w:rPr>
                <w:rFonts w:asciiTheme="majorHAnsi" w:hAnsiTheme="majorHAnsi"/>
                <w:sz w:val="20"/>
                <w:szCs w:val="20"/>
              </w:rPr>
              <w:t>Louisiana Micro-Enterprise Credential (BRAC – Louisiana Chambers of Commerce)</w:t>
            </w:r>
          </w:p>
        </w:tc>
        <w:tc>
          <w:tcPr>
            <w:tcW w:w="4644" w:type="dxa"/>
            <w:gridSpan w:val="2"/>
            <w:vAlign w:val="center"/>
          </w:tcPr>
          <w:p w14:paraId="0F6D1E23" w14:textId="77777777" w:rsidR="00B0171F" w:rsidRDefault="00B0171F" w:rsidP="00B0171F">
            <w:pPr>
              <w:pStyle w:val="ListParagraph"/>
              <w:numPr>
                <w:ilvl w:val="0"/>
                <w:numId w:val="17"/>
              </w:numPr>
              <w:spacing w:before="80" w:after="80"/>
              <w:contextualSpacing w:val="0"/>
              <w:rPr>
                <w:rFonts w:asciiTheme="majorHAnsi" w:hAnsiTheme="majorHAnsi"/>
                <w:sz w:val="20"/>
                <w:szCs w:val="20"/>
              </w:rPr>
            </w:pPr>
            <w:r w:rsidRPr="00D31315">
              <w:rPr>
                <w:rFonts w:asciiTheme="majorHAnsi" w:hAnsiTheme="majorHAnsi"/>
                <w:sz w:val="20"/>
                <w:szCs w:val="20"/>
              </w:rPr>
              <w:t>First Aid / CPR (Red Cross)</w:t>
            </w:r>
          </w:p>
          <w:p w14:paraId="6829DEEF" w14:textId="77777777" w:rsidR="00B0171F" w:rsidRPr="00C84D8A" w:rsidRDefault="00B0171F" w:rsidP="00B0171F">
            <w:pPr>
              <w:pStyle w:val="ListParagraph"/>
              <w:numPr>
                <w:ilvl w:val="0"/>
                <w:numId w:val="17"/>
              </w:numPr>
              <w:spacing w:before="80" w:after="80"/>
              <w:ind w:left="403"/>
              <w:contextualSpacing w:val="0"/>
              <w:rPr>
                <w:rFonts w:asciiTheme="majorHAnsi" w:hAnsiTheme="majorHAnsi"/>
                <w:sz w:val="20"/>
                <w:szCs w:val="20"/>
              </w:rPr>
            </w:pPr>
            <w:r w:rsidRPr="00C84D8A">
              <w:rPr>
                <w:rFonts w:asciiTheme="majorHAnsi" w:hAnsiTheme="majorHAnsi"/>
                <w:sz w:val="20"/>
                <w:szCs w:val="20"/>
              </w:rPr>
              <w:t>500 Hours of Cosmetology Instruction</w:t>
            </w:r>
          </w:p>
        </w:tc>
      </w:tr>
      <w:tr w:rsidR="00B0171F" w:rsidRPr="000343F2" w14:paraId="351BEECF" w14:textId="77777777" w:rsidTr="00B0171F">
        <w:tc>
          <w:tcPr>
            <w:tcW w:w="13212" w:type="dxa"/>
            <w:gridSpan w:val="6"/>
            <w:vAlign w:val="center"/>
          </w:tcPr>
          <w:p w14:paraId="099BB283" w14:textId="77777777" w:rsidR="00B0171F" w:rsidRPr="000343F2" w:rsidRDefault="00B0171F"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1692A829" w14:textId="77777777" w:rsidR="000A022D" w:rsidRDefault="000A022D" w:rsidP="00E55E6F"/>
    <w:p w14:paraId="063B1090" w14:textId="06370A6A" w:rsidR="00946916" w:rsidRPr="00156285" w:rsidRDefault="00946916" w:rsidP="00156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946916" w:rsidRPr="00DD79AE" w14:paraId="7B13A0AA" w14:textId="77777777" w:rsidTr="006B2E83">
        <w:tc>
          <w:tcPr>
            <w:tcW w:w="13176" w:type="dxa"/>
            <w:shd w:val="clear" w:color="auto" w:fill="E1FFF8"/>
            <w:vAlign w:val="center"/>
          </w:tcPr>
          <w:p w14:paraId="22F70F53" w14:textId="4D839B6D" w:rsidR="00946916" w:rsidRPr="009E7ECF" w:rsidRDefault="00946916" w:rsidP="006B2E83">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Every Pathway Can be Adapted for</w:t>
            </w:r>
            <w:r w:rsidR="001D1F74">
              <w:rPr>
                <w:rFonts w:ascii="Arial Rounded MT Bold" w:hAnsi="Arial Rounded MT Bold"/>
                <w:b/>
                <w:i/>
                <w:color w:val="0000FF"/>
                <w:sz w:val="26"/>
                <w:szCs w:val="26"/>
              </w:rPr>
              <w:t xml:space="preserve"> Students Meeting the April Dunn Act</w:t>
            </w:r>
            <w:r w:rsidRPr="009E7ECF">
              <w:rPr>
                <w:rFonts w:ascii="Arial Rounded MT Bold" w:hAnsi="Arial Rounded MT Bold"/>
                <w:b/>
                <w:i/>
                <w:color w:val="0000FF"/>
                <w:sz w:val="26"/>
                <w:szCs w:val="26"/>
              </w:rPr>
              <w:t xml:space="preserve"> Eligibility Criteria</w:t>
            </w:r>
          </w:p>
        </w:tc>
      </w:tr>
    </w:tbl>
    <w:p w14:paraId="3B079ED5" w14:textId="711DFD8D" w:rsidR="00946916" w:rsidRDefault="00946916" w:rsidP="00946916">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disa</w:t>
      </w:r>
      <w:r w:rsidR="001D1F74">
        <w:rPr>
          <w:rFonts w:asciiTheme="majorHAnsi" w:hAnsiTheme="majorHAnsi"/>
          <w:b/>
          <w:i/>
          <w:color w:val="0000FF"/>
          <w:sz w:val="22"/>
          <w:szCs w:val="22"/>
          <w:highlight w:val="yellow"/>
        </w:rPr>
        <w:t>bilities who meet the April Dunn Act</w:t>
      </w:r>
      <w:r w:rsidRPr="009E7ECF">
        <w:rPr>
          <w:rFonts w:asciiTheme="majorHAnsi" w:hAnsiTheme="majorHAnsi"/>
          <w:b/>
          <w:i/>
          <w:color w:val="0000FF"/>
          <w:sz w:val="22"/>
          <w:szCs w:val="22"/>
          <w:highlight w:val="yellow"/>
        </w:rPr>
        <w:t xml:space="preserve">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7E1EFEA" w14:textId="56C6FD63" w:rsidR="00946916" w:rsidRPr="0025680D" w:rsidRDefault="00946916" w:rsidP="00500B81">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bookmarkStart w:id="0" w:name="_GoBack"/>
      <w:bookmarkEnd w:id="0"/>
    </w:p>
    <w:sectPr w:rsidR="00946916" w:rsidRPr="0025680D" w:rsidSect="007D2F88">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13F0" w14:textId="77777777" w:rsidR="00596848" w:rsidRDefault="00596848" w:rsidP="007D2F88">
      <w:r>
        <w:separator/>
      </w:r>
    </w:p>
  </w:endnote>
  <w:endnote w:type="continuationSeparator" w:id="0">
    <w:p w14:paraId="4B08C5BC" w14:textId="77777777" w:rsidR="00596848" w:rsidRDefault="00596848"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0A022D" w:rsidRPr="00C62861" w14:paraId="098BEA00" w14:textId="77777777" w:rsidTr="00627C4E">
      <w:tc>
        <w:tcPr>
          <w:tcW w:w="6660" w:type="dxa"/>
          <w:tcBorders>
            <w:top w:val="nil"/>
            <w:left w:val="nil"/>
            <w:bottom w:val="nil"/>
          </w:tcBorders>
        </w:tcPr>
        <w:p w14:paraId="2DD3234C" w14:textId="2D729BC2" w:rsidR="000A022D" w:rsidRPr="00C62861" w:rsidRDefault="000A022D" w:rsidP="00C26BD4">
          <w:pPr>
            <w:spacing w:before="60" w:after="60"/>
            <w:rPr>
              <w:rFonts w:ascii="Arial Rounded MT Bold" w:hAnsi="Arial Rounded MT Bold"/>
              <w:b/>
              <w:color w:val="0432FF"/>
              <w:sz w:val="22"/>
              <w:szCs w:val="22"/>
            </w:rPr>
          </w:pPr>
          <w:r>
            <w:rPr>
              <w:rFonts w:ascii="Arial Rounded MT Bold" w:hAnsi="Arial Rounded MT Bold"/>
              <w:b/>
              <w:color w:val="0432FF"/>
              <w:sz w:val="22"/>
              <w:szCs w:val="22"/>
            </w:rPr>
            <w:t>Proposed</w:t>
          </w:r>
          <w:r w:rsidRPr="00C62861">
            <w:rPr>
              <w:rFonts w:ascii="Arial Rounded MT Bold" w:hAnsi="Arial Rounded MT Bold"/>
              <w:b/>
              <w:color w:val="0432FF"/>
              <w:sz w:val="22"/>
              <w:szCs w:val="22"/>
            </w:rPr>
            <w:t xml:space="preserve">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17FDE2C5" w14:textId="77777777" w:rsidR="000A022D" w:rsidRPr="00C62861" w:rsidRDefault="000A022D" w:rsidP="00627C4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01F14FF9" w14:textId="7294C56A" w:rsidR="000A022D" w:rsidRPr="00C62861" w:rsidRDefault="000137DD" w:rsidP="00627C4E">
          <w:pPr>
            <w:spacing w:before="60" w:after="60"/>
            <w:jc w:val="center"/>
            <w:rPr>
              <w:rFonts w:ascii="Calibri" w:hAnsi="Calibri"/>
              <w:b/>
              <w:color w:val="0432FF"/>
              <w:sz w:val="22"/>
              <w:szCs w:val="22"/>
            </w:rPr>
          </w:pPr>
          <w:r>
            <w:rPr>
              <w:rFonts w:ascii="Calibri" w:hAnsi="Calibri"/>
              <w:b/>
              <w:color w:val="FF0000"/>
              <w:sz w:val="22"/>
              <w:szCs w:val="22"/>
            </w:rPr>
            <w:t>September 27</w:t>
          </w:r>
          <w:r w:rsidR="000A022D">
            <w:rPr>
              <w:rFonts w:ascii="Calibri" w:hAnsi="Calibri"/>
              <w:b/>
              <w:color w:val="FF0000"/>
              <w:sz w:val="22"/>
              <w:szCs w:val="22"/>
            </w:rPr>
            <w:t>, 2017</w:t>
          </w:r>
        </w:p>
      </w:tc>
      <w:tc>
        <w:tcPr>
          <w:tcW w:w="1890" w:type="dxa"/>
        </w:tcPr>
        <w:p w14:paraId="2195C3F9" w14:textId="07672A4D" w:rsidR="000A022D" w:rsidRPr="00C62861" w:rsidRDefault="000A022D" w:rsidP="00627C4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1D1F74">
            <w:rPr>
              <w:rFonts w:ascii="Calibri" w:hAnsi="Calibri"/>
              <w:b/>
              <w:noProof/>
              <w:color w:val="0432FF"/>
              <w:sz w:val="22"/>
              <w:szCs w:val="22"/>
              <w:lang w:bidi="en-US"/>
            </w:rPr>
            <w:t>26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1D1F74">
            <w:rPr>
              <w:rFonts w:ascii="Calibri" w:hAnsi="Calibri"/>
              <w:b/>
              <w:noProof/>
              <w:color w:val="0432FF"/>
              <w:sz w:val="22"/>
              <w:szCs w:val="22"/>
              <w:lang w:bidi="en-US"/>
            </w:rPr>
            <w:t>26</w:t>
          </w:r>
          <w:r w:rsidRPr="00C62861">
            <w:rPr>
              <w:rFonts w:ascii="Calibri" w:hAnsi="Calibri"/>
              <w:b/>
              <w:color w:val="0432FF"/>
              <w:sz w:val="22"/>
              <w:szCs w:val="22"/>
              <w:lang w:bidi="en-US"/>
            </w:rPr>
            <w:fldChar w:fldCharType="end"/>
          </w:r>
        </w:p>
      </w:tc>
    </w:tr>
  </w:tbl>
  <w:p w14:paraId="43F8764C" w14:textId="77777777" w:rsidR="000A022D" w:rsidRPr="00500B81" w:rsidRDefault="000A022D" w:rsidP="00500B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0A022D" w:rsidRPr="00C62861" w14:paraId="313BF6BE" w14:textId="77777777" w:rsidTr="00627C4E">
      <w:tc>
        <w:tcPr>
          <w:tcW w:w="6660" w:type="dxa"/>
          <w:tcBorders>
            <w:top w:val="nil"/>
            <w:left w:val="nil"/>
            <w:bottom w:val="nil"/>
          </w:tcBorders>
        </w:tcPr>
        <w:p w14:paraId="579CB181" w14:textId="1F22D844" w:rsidR="000A022D" w:rsidRPr="00C62861" w:rsidRDefault="000A022D" w:rsidP="00C26BD4">
          <w:pPr>
            <w:spacing w:before="60" w:after="60"/>
            <w:rPr>
              <w:rFonts w:ascii="Arial Rounded MT Bold" w:hAnsi="Arial Rounded MT Bold"/>
              <w:b/>
              <w:color w:val="0432FF"/>
              <w:sz w:val="22"/>
              <w:szCs w:val="22"/>
            </w:rPr>
          </w:pPr>
          <w:r>
            <w:rPr>
              <w:rFonts w:ascii="Arial Rounded MT Bold" w:hAnsi="Arial Rounded MT Bold"/>
              <w:b/>
              <w:color w:val="0432FF"/>
              <w:sz w:val="22"/>
              <w:szCs w:val="22"/>
            </w:rPr>
            <w:t>Proposed</w:t>
          </w:r>
          <w:r w:rsidRPr="00C62861">
            <w:rPr>
              <w:rFonts w:ascii="Arial Rounded MT Bold" w:hAnsi="Arial Rounded MT Bold"/>
              <w:b/>
              <w:color w:val="0432FF"/>
              <w:sz w:val="22"/>
              <w:szCs w:val="22"/>
            </w:rPr>
            <w:t xml:space="preserve">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315281D9" w14:textId="77777777" w:rsidR="000A022D" w:rsidRPr="00C62861" w:rsidRDefault="000A022D" w:rsidP="00627C4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454C2F75" w14:textId="57360901" w:rsidR="000A022D" w:rsidRPr="00C62861" w:rsidRDefault="000137DD" w:rsidP="00627C4E">
          <w:pPr>
            <w:spacing w:before="60" w:after="60"/>
            <w:jc w:val="center"/>
            <w:rPr>
              <w:rFonts w:ascii="Calibri" w:hAnsi="Calibri"/>
              <w:b/>
              <w:color w:val="0432FF"/>
              <w:sz w:val="22"/>
              <w:szCs w:val="22"/>
            </w:rPr>
          </w:pPr>
          <w:r>
            <w:rPr>
              <w:rFonts w:ascii="Calibri" w:hAnsi="Calibri"/>
              <w:b/>
              <w:color w:val="FF0000"/>
              <w:sz w:val="22"/>
              <w:szCs w:val="22"/>
            </w:rPr>
            <w:t>September 27</w:t>
          </w:r>
          <w:r w:rsidR="000A022D">
            <w:rPr>
              <w:rFonts w:ascii="Calibri" w:hAnsi="Calibri"/>
              <w:b/>
              <w:color w:val="FF0000"/>
              <w:sz w:val="22"/>
              <w:szCs w:val="22"/>
            </w:rPr>
            <w:t>, 2017</w:t>
          </w:r>
        </w:p>
      </w:tc>
      <w:tc>
        <w:tcPr>
          <w:tcW w:w="1890" w:type="dxa"/>
        </w:tcPr>
        <w:p w14:paraId="16C57C3D" w14:textId="03B7AE1B" w:rsidR="000A022D" w:rsidRPr="00C62861" w:rsidRDefault="000A022D" w:rsidP="00627C4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1D1F74">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1D1F74">
            <w:rPr>
              <w:rFonts w:ascii="Calibri" w:hAnsi="Calibri"/>
              <w:b/>
              <w:noProof/>
              <w:color w:val="0432FF"/>
              <w:sz w:val="22"/>
              <w:szCs w:val="22"/>
              <w:lang w:bidi="en-US"/>
            </w:rPr>
            <w:t>26</w:t>
          </w:r>
          <w:r w:rsidRPr="00C62861">
            <w:rPr>
              <w:rFonts w:ascii="Calibri" w:hAnsi="Calibri"/>
              <w:b/>
              <w:color w:val="0432FF"/>
              <w:sz w:val="22"/>
              <w:szCs w:val="22"/>
              <w:lang w:bidi="en-US"/>
            </w:rPr>
            <w:fldChar w:fldCharType="end"/>
          </w:r>
        </w:p>
      </w:tc>
    </w:tr>
  </w:tbl>
  <w:p w14:paraId="0E434D9B" w14:textId="77777777" w:rsidR="000A022D" w:rsidRPr="00500B81" w:rsidRDefault="000A022D" w:rsidP="00500B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96C05" w14:textId="77777777" w:rsidR="00596848" w:rsidRDefault="00596848" w:rsidP="007D2F88">
      <w:r>
        <w:separator/>
      </w:r>
    </w:p>
  </w:footnote>
  <w:footnote w:type="continuationSeparator" w:id="0">
    <w:p w14:paraId="560DEDBA" w14:textId="77777777" w:rsidR="00596848" w:rsidRDefault="00596848"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499"/>
    </w:tblGrid>
    <w:tr w:rsidR="000A022D" w:rsidRPr="00D33E95" w14:paraId="51EBD47B" w14:textId="77777777" w:rsidTr="00B0171F">
      <w:tc>
        <w:tcPr>
          <w:tcW w:w="1458" w:type="dxa"/>
          <w:vAlign w:val="center"/>
        </w:tcPr>
        <w:p w14:paraId="76158DCF" w14:textId="77777777" w:rsidR="000A022D" w:rsidRPr="00E424C5" w:rsidRDefault="000A022D"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FE6F8"/>
          <w:vAlign w:val="center"/>
        </w:tcPr>
        <w:p w14:paraId="33EE241A" w14:textId="2318DF98" w:rsidR="000A022D" w:rsidRPr="00E424C5" w:rsidRDefault="000A022D" w:rsidP="00E424C5">
          <w:pPr>
            <w:spacing w:before="60" w:after="60"/>
            <w:jc w:val="center"/>
            <w:rPr>
              <w:rFonts w:ascii="Arial Rounded MT Bold" w:hAnsi="Arial Rounded MT Bold"/>
              <w:b/>
              <w:sz w:val="22"/>
              <w:szCs w:val="22"/>
            </w:rPr>
          </w:pPr>
          <w:r>
            <w:rPr>
              <w:rFonts w:ascii="Arial Rounded MT Bold" w:hAnsi="Arial Rounded MT Bold"/>
              <w:b/>
              <w:sz w:val="22"/>
              <w:szCs w:val="22"/>
            </w:rPr>
            <w:t>Micro-Enterprise (Entrepreneurship)</w:t>
          </w:r>
        </w:p>
      </w:tc>
    </w:tr>
  </w:tbl>
  <w:p w14:paraId="5F43671F" w14:textId="77777777" w:rsidR="000A022D" w:rsidRDefault="000A02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0A022D" w14:paraId="634F32B0" w14:textId="77777777" w:rsidTr="00F0235B">
      <w:tc>
        <w:tcPr>
          <w:tcW w:w="1217" w:type="dxa"/>
          <w:vAlign w:val="center"/>
        </w:tcPr>
        <w:p w14:paraId="61BA0D21" w14:textId="77777777" w:rsidR="000A022D" w:rsidRPr="007D2F88" w:rsidRDefault="000A022D"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FE5F7"/>
          <w:vAlign w:val="center"/>
        </w:tcPr>
        <w:p w14:paraId="3996A546" w14:textId="213DA48F" w:rsidR="000A022D" w:rsidRPr="007D2F88" w:rsidRDefault="000A022D"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Micro-Enterprise (Entrepreneurship)</w:t>
          </w:r>
        </w:p>
      </w:tc>
    </w:tr>
  </w:tbl>
  <w:p w14:paraId="705875FB" w14:textId="77777777" w:rsidR="000A022D" w:rsidRPr="007D2F88" w:rsidRDefault="000A022D"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D1D"/>
    <w:multiLevelType w:val="hybridMultilevel"/>
    <w:tmpl w:val="FE86F9DC"/>
    <w:lvl w:ilvl="0" w:tplc="64B8833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10D44EF0"/>
    <w:multiLevelType w:val="hybridMultilevel"/>
    <w:tmpl w:val="15827A2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20476DEE"/>
    <w:multiLevelType w:val="hybridMultilevel"/>
    <w:tmpl w:val="F4FAA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B7972"/>
    <w:multiLevelType w:val="hybridMultilevel"/>
    <w:tmpl w:val="C08A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5259D"/>
    <w:multiLevelType w:val="hybridMultilevel"/>
    <w:tmpl w:val="4080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7511B"/>
    <w:multiLevelType w:val="hybridMultilevel"/>
    <w:tmpl w:val="FE86F9DC"/>
    <w:lvl w:ilvl="0" w:tplc="64B8833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 w15:restartNumberingAfterBreak="0">
    <w:nsid w:val="425B5AEB"/>
    <w:multiLevelType w:val="hybridMultilevel"/>
    <w:tmpl w:val="4886B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43FE1C83"/>
    <w:multiLevelType w:val="multilevel"/>
    <w:tmpl w:val="4886B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8"/>
  </w:num>
  <w:num w:numId="3">
    <w:abstractNumId w:val="12"/>
  </w:num>
  <w:num w:numId="4">
    <w:abstractNumId w:val="10"/>
  </w:num>
  <w:num w:numId="5">
    <w:abstractNumId w:val="11"/>
  </w:num>
  <w:num w:numId="6">
    <w:abstractNumId w:val="14"/>
  </w:num>
  <w:num w:numId="7">
    <w:abstractNumId w:val="13"/>
  </w:num>
  <w:num w:numId="8">
    <w:abstractNumId w:val="15"/>
  </w:num>
  <w:num w:numId="9">
    <w:abstractNumId w:val="16"/>
  </w:num>
  <w:num w:numId="10">
    <w:abstractNumId w:val="4"/>
  </w:num>
  <w:num w:numId="11">
    <w:abstractNumId w:val="7"/>
  </w:num>
  <w:num w:numId="12">
    <w:abstractNumId w:val="9"/>
  </w:num>
  <w:num w:numId="13">
    <w:abstractNumId w:val="3"/>
  </w:num>
  <w:num w:numId="14">
    <w:abstractNumId w:val="5"/>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12987"/>
    <w:rsid w:val="000137DD"/>
    <w:rsid w:val="00017516"/>
    <w:rsid w:val="00017A7A"/>
    <w:rsid w:val="00025ED7"/>
    <w:rsid w:val="00026E16"/>
    <w:rsid w:val="00032490"/>
    <w:rsid w:val="00052975"/>
    <w:rsid w:val="00054A33"/>
    <w:rsid w:val="00060B87"/>
    <w:rsid w:val="000815F4"/>
    <w:rsid w:val="000831CA"/>
    <w:rsid w:val="00084750"/>
    <w:rsid w:val="00090366"/>
    <w:rsid w:val="0009500C"/>
    <w:rsid w:val="000A022D"/>
    <w:rsid w:val="000A0693"/>
    <w:rsid w:val="000B7DA9"/>
    <w:rsid w:val="000C59F6"/>
    <w:rsid w:val="000D3FF1"/>
    <w:rsid w:val="000F7A44"/>
    <w:rsid w:val="00112412"/>
    <w:rsid w:val="001129D6"/>
    <w:rsid w:val="001200E8"/>
    <w:rsid w:val="001225A2"/>
    <w:rsid w:val="00127643"/>
    <w:rsid w:val="00140B64"/>
    <w:rsid w:val="00154064"/>
    <w:rsid w:val="00156285"/>
    <w:rsid w:val="001567A1"/>
    <w:rsid w:val="0017716D"/>
    <w:rsid w:val="0019517E"/>
    <w:rsid w:val="001977D1"/>
    <w:rsid w:val="001A1004"/>
    <w:rsid w:val="001A75C7"/>
    <w:rsid w:val="001C5A8A"/>
    <w:rsid w:val="001C5F56"/>
    <w:rsid w:val="001D1F74"/>
    <w:rsid w:val="001E7215"/>
    <w:rsid w:val="00200A5B"/>
    <w:rsid w:val="00220DD8"/>
    <w:rsid w:val="00220EC5"/>
    <w:rsid w:val="00225FE4"/>
    <w:rsid w:val="00234C83"/>
    <w:rsid w:val="002351D0"/>
    <w:rsid w:val="002510E6"/>
    <w:rsid w:val="00271713"/>
    <w:rsid w:val="00277004"/>
    <w:rsid w:val="002C1D94"/>
    <w:rsid w:val="00316DCA"/>
    <w:rsid w:val="003258E1"/>
    <w:rsid w:val="003318E4"/>
    <w:rsid w:val="003426E5"/>
    <w:rsid w:val="00343897"/>
    <w:rsid w:val="00347D84"/>
    <w:rsid w:val="003515A2"/>
    <w:rsid w:val="0035615A"/>
    <w:rsid w:val="00363899"/>
    <w:rsid w:val="003730DD"/>
    <w:rsid w:val="003B1217"/>
    <w:rsid w:val="003B1A2E"/>
    <w:rsid w:val="003C1D79"/>
    <w:rsid w:val="003C4C1C"/>
    <w:rsid w:val="003E091D"/>
    <w:rsid w:val="003E22F9"/>
    <w:rsid w:val="003E6ED0"/>
    <w:rsid w:val="003F2CDE"/>
    <w:rsid w:val="00402210"/>
    <w:rsid w:val="004158DF"/>
    <w:rsid w:val="00416AFF"/>
    <w:rsid w:val="0042322E"/>
    <w:rsid w:val="00466998"/>
    <w:rsid w:val="004738A5"/>
    <w:rsid w:val="004A0E4D"/>
    <w:rsid w:val="004A2D9E"/>
    <w:rsid w:val="004A5370"/>
    <w:rsid w:val="004D1D2D"/>
    <w:rsid w:val="004E6A24"/>
    <w:rsid w:val="00500B81"/>
    <w:rsid w:val="005175C1"/>
    <w:rsid w:val="005311D0"/>
    <w:rsid w:val="00532974"/>
    <w:rsid w:val="00532B47"/>
    <w:rsid w:val="0055452A"/>
    <w:rsid w:val="00596848"/>
    <w:rsid w:val="005A2CED"/>
    <w:rsid w:val="005B1AB9"/>
    <w:rsid w:val="0062628B"/>
    <w:rsid w:val="00627C4E"/>
    <w:rsid w:val="00630329"/>
    <w:rsid w:val="00633563"/>
    <w:rsid w:val="006B2E83"/>
    <w:rsid w:val="006C4D52"/>
    <w:rsid w:val="006C670D"/>
    <w:rsid w:val="006D22BB"/>
    <w:rsid w:val="00711306"/>
    <w:rsid w:val="00712625"/>
    <w:rsid w:val="007245BC"/>
    <w:rsid w:val="00725B9E"/>
    <w:rsid w:val="00732003"/>
    <w:rsid w:val="00753E9A"/>
    <w:rsid w:val="007664CC"/>
    <w:rsid w:val="00774B27"/>
    <w:rsid w:val="00794607"/>
    <w:rsid w:val="00796187"/>
    <w:rsid w:val="007B0404"/>
    <w:rsid w:val="007B1A66"/>
    <w:rsid w:val="007B3173"/>
    <w:rsid w:val="007D2F88"/>
    <w:rsid w:val="007F2562"/>
    <w:rsid w:val="00800455"/>
    <w:rsid w:val="00806152"/>
    <w:rsid w:val="0082484B"/>
    <w:rsid w:val="0082519C"/>
    <w:rsid w:val="00825431"/>
    <w:rsid w:val="0082543C"/>
    <w:rsid w:val="00827E31"/>
    <w:rsid w:val="008559D8"/>
    <w:rsid w:val="00864BC3"/>
    <w:rsid w:val="008714DA"/>
    <w:rsid w:val="00874200"/>
    <w:rsid w:val="008822AA"/>
    <w:rsid w:val="008B0D22"/>
    <w:rsid w:val="008B665E"/>
    <w:rsid w:val="008B71D7"/>
    <w:rsid w:val="008C6944"/>
    <w:rsid w:val="008D26A9"/>
    <w:rsid w:val="008D38C6"/>
    <w:rsid w:val="008F3AEB"/>
    <w:rsid w:val="00910C21"/>
    <w:rsid w:val="009453AF"/>
    <w:rsid w:val="00946916"/>
    <w:rsid w:val="0095139E"/>
    <w:rsid w:val="0097112A"/>
    <w:rsid w:val="00975543"/>
    <w:rsid w:val="0099301C"/>
    <w:rsid w:val="0099538F"/>
    <w:rsid w:val="009A03F1"/>
    <w:rsid w:val="009C6BC2"/>
    <w:rsid w:val="009D02D9"/>
    <w:rsid w:val="009D5A6E"/>
    <w:rsid w:val="009E0FF7"/>
    <w:rsid w:val="009E1A59"/>
    <w:rsid w:val="00A0611E"/>
    <w:rsid w:val="00A06356"/>
    <w:rsid w:val="00A06B8B"/>
    <w:rsid w:val="00A20A82"/>
    <w:rsid w:val="00A77D88"/>
    <w:rsid w:val="00AA00ED"/>
    <w:rsid w:val="00AC0AE9"/>
    <w:rsid w:val="00AE528B"/>
    <w:rsid w:val="00AE7C51"/>
    <w:rsid w:val="00AF2AE2"/>
    <w:rsid w:val="00AF54A9"/>
    <w:rsid w:val="00AF6963"/>
    <w:rsid w:val="00B0171F"/>
    <w:rsid w:val="00B01F77"/>
    <w:rsid w:val="00B17821"/>
    <w:rsid w:val="00B254D9"/>
    <w:rsid w:val="00B255AA"/>
    <w:rsid w:val="00B31CD3"/>
    <w:rsid w:val="00B3704D"/>
    <w:rsid w:val="00B509EE"/>
    <w:rsid w:val="00B574D8"/>
    <w:rsid w:val="00B61E45"/>
    <w:rsid w:val="00B876B9"/>
    <w:rsid w:val="00B97FF7"/>
    <w:rsid w:val="00BB5070"/>
    <w:rsid w:val="00BD2FF2"/>
    <w:rsid w:val="00BE2679"/>
    <w:rsid w:val="00BF2616"/>
    <w:rsid w:val="00BF7535"/>
    <w:rsid w:val="00C1649C"/>
    <w:rsid w:val="00C17F98"/>
    <w:rsid w:val="00C26BD4"/>
    <w:rsid w:val="00C26F30"/>
    <w:rsid w:val="00C652A8"/>
    <w:rsid w:val="00C71238"/>
    <w:rsid w:val="00C749E0"/>
    <w:rsid w:val="00C849BF"/>
    <w:rsid w:val="00C9534B"/>
    <w:rsid w:val="00CA2385"/>
    <w:rsid w:val="00CA6048"/>
    <w:rsid w:val="00CC37B5"/>
    <w:rsid w:val="00CD2E6B"/>
    <w:rsid w:val="00CD2E8C"/>
    <w:rsid w:val="00CF0E33"/>
    <w:rsid w:val="00CF7355"/>
    <w:rsid w:val="00D02F0C"/>
    <w:rsid w:val="00D17BDD"/>
    <w:rsid w:val="00D40300"/>
    <w:rsid w:val="00D53A39"/>
    <w:rsid w:val="00D54B01"/>
    <w:rsid w:val="00D60327"/>
    <w:rsid w:val="00D66E4F"/>
    <w:rsid w:val="00D72D2C"/>
    <w:rsid w:val="00D75C33"/>
    <w:rsid w:val="00D86EB6"/>
    <w:rsid w:val="00D9102E"/>
    <w:rsid w:val="00DA6E4C"/>
    <w:rsid w:val="00DA772A"/>
    <w:rsid w:val="00DC47FF"/>
    <w:rsid w:val="00DC5ACC"/>
    <w:rsid w:val="00DF1E48"/>
    <w:rsid w:val="00E017D2"/>
    <w:rsid w:val="00E0473E"/>
    <w:rsid w:val="00E23831"/>
    <w:rsid w:val="00E263B5"/>
    <w:rsid w:val="00E36A45"/>
    <w:rsid w:val="00E424C5"/>
    <w:rsid w:val="00E54205"/>
    <w:rsid w:val="00E55E6F"/>
    <w:rsid w:val="00E71FDB"/>
    <w:rsid w:val="00E80ABB"/>
    <w:rsid w:val="00E82C56"/>
    <w:rsid w:val="00EA001B"/>
    <w:rsid w:val="00EA14D3"/>
    <w:rsid w:val="00EA62C6"/>
    <w:rsid w:val="00EA772C"/>
    <w:rsid w:val="00EB3EED"/>
    <w:rsid w:val="00EC4F92"/>
    <w:rsid w:val="00F0235B"/>
    <w:rsid w:val="00F20116"/>
    <w:rsid w:val="00F24672"/>
    <w:rsid w:val="00F37C40"/>
    <w:rsid w:val="00F5557F"/>
    <w:rsid w:val="00F6043B"/>
    <w:rsid w:val="00F83916"/>
    <w:rsid w:val="00FA40D0"/>
    <w:rsid w:val="00FA70E9"/>
    <w:rsid w:val="00FB1921"/>
    <w:rsid w:val="00FC3576"/>
    <w:rsid w:val="00FD69B4"/>
    <w:rsid w:val="00FE19C9"/>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946916"/>
    <w:rPr>
      <w:color w:val="800080" w:themeColor="followedHyperlink"/>
      <w:u w:val="single"/>
    </w:rPr>
  </w:style>
  <w:style w:type="paragraph" w:styleId="BalloonText">
    <w:name w:val="Balloon Text"/>
    <w:basedOn w:val="Normal"/>
    <w:link w:val="BalloonTextChar"/>
    <w:uiPriority w:val="99"/>
    <w:semiHidden/>
    <w:unhideWhenUsed/>
    <w:rsid w:val="002351D0"/>
    <w:rPr>
      <w:rFonts w:ascii="Tahoma" w:hAnsi="Tahoma" w:cs="Tahoma"/>
      <w:sz w:val="16"/>
      <w:szCs w:val="16"/>
    </w:rPr>
  </w:style>
  <w:style w:type="character" w:customStyle="1" w:styleId="BalloonTextChar">
    <w:name w:val="Balloon Text Char"/>
    <w:basedOn w:val="DefaultParagraphFont"/>
    <w:link w:val="BalloonText"/>
    <w:uiPriority w:val="99"/>
    <w:semiHidden/>
    <w:rsid w:val="002351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93">
      <w:bodyDiv w:val="1"/>
      <w:marLeft w:val="0"/>
      <w:marRight w:val="0"/>
      <w:marTop w:val="0"/>
      <w:marBottom w:val="0"/>
      <w:divBdr>
        <w:top w:val="none" w:sz="0" w:space="0" w:color="auto"/>
        <w:left w:val="none" w:sz="0" w:space="0" w:color="auto"/>
        <w:bottom w:val="none" w:sz="0" w:space="0" w:color="auto"/>
        <w:right w:val="none" w:sz="0" w:space="0" w:color="auto"/>
      </w:divBdr>
    </w:div>
    <w:div w:id="72237401">
      <w:bodyDiv w:val="1"/>
      <w:marLeft w:val="0"/>
      <w:marRight w:val="0"/>
      <w:marTop w:val="0"/>
      <w:marBottom w:val="0"/>
      <w:divBdr>
        <w:top w:val="none" w:sz="0" w:space="0" w:color="auto"/>
        <w:left w:val="none" w:sz="0" w:space="0" w:color="auto"/>
        <w:bottom w:val="none" w:sz="0" w:space="0" w:color="auto"/>
        <w:right w:val="none" w:sz="0" w:space="0" w:color="auto"/>
      </w:divBdr>
    </w:div>
    <w:div w:id="77288739">
      <w:bodyDiv w:val="1"/>
      <w:marLeft w:val="0"/>
      <w:marRight w:val="0"/>
      <w:marTop w:val="0"/>
      <w:marBottom w:val="0"/>
      <w:divBdr>
        <w:top w:val="none" w:sz="0" w:space="0" w:color="auto"/>
        <w:left w:val="none" w:sz="0" w:space="0" w:color="auto"/>
        <w:bottom w:val="none" w:sz="0" w:space="0" w:color="auto"/>
        <w:right w:val="none" w:sz="0" w:space="0" w:color="auto"/>
      </w:divBdr>
    </w:div>
    <w:div w:id="105391779">
      <w:bodyDiv w:val="1"/>
      <w:marLeft w:val="0"/>
      <w:marRight w:val="0"/>
      <w:marTop w:val="0"/>
      <w:marBottom w:val="0"/>
      <w:divBdr>
        <w:top w:val="none" w:sz="0" w:space="0" w:color="auto"/>
        <w:left w:val="none" w:sz="0" w:space="0" w:color="auto"/>
        <w:bottom w:val="none" w:sz="0" w:space="0" w:color="auto"/>
        <w:right w:val="none" w:sz="0" w:space="0" w:color="auto"/>
      </w:divBdr>
    </w:div>
    <w:div w:id="192695370">
      <w:bodyDiv w:val="1"/>
      <w:marLeft w:val="0"/>
      <w:marRight w:val="0"/>
      <w:marTop w:val="0"/>
      <w:marBottom w:val="0"/>
      <w:divBdr>
        <w:top w:val="none" w:sz="0" w:space="0" w:color="auto"/>
        <w:left w:val="none" w:sz="0" w:space="0" w:color="auto"/>
        <w:bottom w:val="none" w:sz="0" w:space="0" w:color="auto"/>
        <w:right w:val="none" w:sz="0" w:space="0" w:color="auto"/>
      </w:divBdr>
    </w:div>
    <w:div w:id="200021728">
      <w:bodyDiv w:val="1"/>
      <w:marLeft w:val="0"/>
      <w:marRight w:val="0"/>
      <w:marTop w:val="0"/>
      <w:marBottom w:val="0"/>
      <w:divBdr>
        <w:top w:val="none" w:sz="0" w:space="0" w:color="auto"/>
        <w:left w:val="none" w:sz="0" w:space="0" w:color="auto"/>
        <w:bottom w:val="none" w:sz="0" w:space="0" w:color="auto"/>
        <w:right w:val="none" w:sz="0" w:space="0" w:color="auto"/>
      </w:divBdr>
    </w:div>
    <w:div w:id="221868333">
      <w:bodyDiv w:val="1"/>
      <w:marLeft w:val="0"/>
      <w:marRight w:val="0"/>
      <w:marTop w:val="0"/>
      <w:marBottom w:val="0"/>
      <w:divBdr>
        <w:top w:val="none" w:sz="0" w:space="0" w:color="auto"/>
        <w:left w:val="none" w:sz="0" w:space="0" w:color="auto"/>
        <w:bottom w:val="none" w:sz="0" w:space="0" w:color="auto"/>
        <w:right w:val="none" w:sz="0" w:space="0" w:color="auto"/>
      </w:divBdr>
    </w:div>
    <w:div w:id="248388173">
      <w:bodyDiv w:val="1"/>
      <w:marLeft w:val="0"/>
      <w:marRight w:val="0"/>
      <w:marTop w:val="0"/>
      <w:marBottom w:val="0"/>
      <w:divBdr>
        <w:top w:val="none" w:sz="0" w:space="0" w:color="auto"/>
        <w:left w:val="none" w:sz="0" w:space="0" w:color="auto"/>
        <w:bottom w:val="none" w:sz="0" w:space="0" w:color="auto"/>
        <w:right w:val="none" w:sz="0" w:space="0" w:color="auto"/>
      </w:divBdr>
    </w:div>
    <w:div w:id="261111743">
      <w:bodyDiv w:val="1"/>
      <w:marLeft w:val="0"/>
      <w:marRight w:val="0"/>
      <w:marTop w:val="0"/>
      <w:marBottom w:val="0"/>
      <w:divBdr>
        <w:top w:val="none" w:sz="0" w:space="0" w:color="auto"/>
        <w:left w:val="none" w:sz="0" w:space="0" w:color="auto"/>
        <w:bottom w:val="none" w:sz="0" w:space="0" w:color="auto"/>
        <w:right w:val="none" w:sz="0" w:space="0" w:color="auto"/>
      </w:divBdr>
    </w:div>
    <w:div w:id="266667506">
      <w:bodyDiv w:val="1"/>
      <w:marLeft w:val="0"/>
      <w:marRight w:val="0"/>
      <w:marTop w:val="0"/>
      <w:marBottom w:val="0"/>
      <w:divBdr>
        <w:top w:val="none" w:sz="0" w:space="0" w:color="auto"/>
        <w:left w:val="none" w:sz="0" w:space="0" w:color="auto"/>
        <w:bottom w:val="none" w:sz="0" w:space="0" w:color="auto"/>
        <w:right w:val="none" w:sz="0" w:space="0" w:color="auto"/>
      </w:divBdr>
    </w:div>
    <w:div w:id="290981240">
      <w:bodyDiv w:val="1"/>
      <w:marLeft w:val="0"/>
      <w:marRight w:val="0"/>
      <w:marTop w:val="0"/>
      <w:marBottom w:val="0"/>
      <w:divBdr>
        <w:top w:val="none" w:sz="0" w:space="0" w:color="auto"/>
        <w:left w:val="none" w:sz="0" w:space="0" w:color="auto"/>
        <w:bottom w:val="none" w:sz="0" w:space="0" w:color="auto"/>
        <w:right w:val="none" w:sz="0" w:space="0" w:color="auto"/>
      </w:divBdr>
    </w:div>
    <w:div w:id="328797704">
      <w:bodyDiv w:val="1"/>
      <w:marLeft w:val="0"/>
      <w:marRight w:val="0"/>
      <w:marTop w:val="0"/>
      <w:marBottom w:val="0"/>
      <w:divBdr>
        <w:top w:val="none" w:sz="0" w:space="0" w:color="auto"/>
        <w:left w:val="none" w:sz="0" w:space="0" w:color="auto"/>
        <w:bottom w:val="none" w:sz="0" w:space="0" w:color="auto"/>
        <w:right w:val="none" w:sz="0" w:space="0" w:color="auto"/>
      </w:divBdr>
    </w:div>
    <w:div w:id="407003944">
      <w:bodyDiv w:val="1"/>
      <w:marLeft w:val="0"/>
      <w:marRight w:val="0"/>
      <w:marTop w:val="0"/>
      <w:marBottom w:val="0"/>
      <w:divBdr>
        <w:top w:val="none" w:sz="0" w:space="0" w:color="auto"/>
        <w:left w:val="none" w:sz="0" w:space="0" w:color="auto"/>
        <w:bottom w:val="none" w:sz="0" w:space="0" w:color="auto"/>
        <w:right w:val="none" w:sz="0" w:space="0" w:color="auto"/>
      </w:divBdr>
    </w:div>
    <w:div w:id="496042673">
      <w:bodyDiv w:val="1"/>
      <w:marLeft w:val="0"/>
      <w:marRight w:val="0"/>
      <w:marTop w:val="0"/>
      <w:marBottom w:val="0"/>
      <w:divBdr>
        <w:top w:val="none" w:sz="0" w:space="0" w:color="auto"/>
        <w:left w:val="none" w:sz="0" w:space="0" w:color="auto"/>
        <w:bottom w:val="none" w:sz="0" w:space="0" w:color="auto"/>
        <w:right w:val="none" w:sz="0" w:space="0" w:color="auto"/>
      </w:divBdr>
    </w:div>
    <w:div w:id="537160599">
      <w:bodyDiv w:val="1"/>
      <w:marLeft w:val="0"/>
      <w:marRight w:val="0"/>
      <w:marTop w:val="0"/>
      <w:marBottom w:val="0"/>
      <w:divBdr>
        <w:top w:val="none" w:sz="0" w:space="0" w:color="auto"/>
        <w:left w:val="none" w:sz="0" w:space="0" w:color="auto"/>
        <w:bottom w:val="none" w:sz="0" w:space="0" w:color="auto"/>
        <w:right w:val="none" w:sz="0" w:space="0" w:color="auto"/>
      </w:divBdr>
    </w:div>
    <w:div w:id="613904391">
      <w:bodyDiv w:val="1"/>
      <w:marLeft w:val="0"/>
      <w:marRight w:val="0"/>
      <w:marTop w:val="0"/>
      <w:marBottom w:val="0"/>
      <w:divBdr>
        <w:top w:val="none" w:sz="0" w:space="0" w:color="auto"/>
        <w:left w:val="none" w:sz="0" w:space="0" w:color="auto"/>
        <w:bottom w:val="none" w:sz="0" w:space="0" w:color="auto"/>
        <w:right w:val="none" w:sz="0" w:space="0" w:color="auto"/>
      </w:divBdr>
    </w:div>
    <w:div w:id="615721807">
      <w:bodyDiv w:val="1"/>
      <w:marLeft w:val="0"/>
      <w:marRight w:val="0"/>
      <w:marTop w:val="0"/>
      <w:marBottom w:val="0"/>
      <w:divBdr>
        <w:top w:val="none" w:sz="0" w:space="0" w:color="auto"/>
        <w:left w:val="none" w:sz="0" w:space="0" w:color="auto"/>
        <w:bottom w:val="none" w:sz="0" w:space="0" w:color="auto"/>
        <w:right w:val="none" w:sz="0" w:space="0" w:color="auto"/>
      </w:divBdr>
    </w:div>
    <w:div w:id="618531503">
      <w:bodyDiv w:val="1"/>
      <w:marLeft w:val="0"/>
      <w:marRight w:val="0"/>
      <w:marTop w:val="0"/>
      <w:marBottom w:val="0"/>
      <w:divBdr>
        <w:top w:val="none" w:sz="0" w:space="0" w:color="auto"/>
        <w:left w:val="none" w:sz="0" w:space="0" w:color="auto"/>
        <w:bottom w:val="none" w:sz="0" w:space="0" w:color="auto"/>
        <w:right w:val="none" w:sz="0" w:space="0" w:color="auto"/>
      </w:divBdr>
    </w:div>
    <w:div w:id="623997056">
      <w:bodyDiv w:val="1"/>
      <w:marLeft w:val="0"/>
      <w:marRight w:val="0"/>
      <w:marTop w:val="0"/>
      <w:marBottom w:val="0"/>
      <w:divBdr>
        <w:top w:val="none" w:sz="0" w:space="0" w:color="auto"/>
        <w:left w:val="none" w:sz="0" w:space="0" w:color="auto"/>
        <w:bottom w:val="none" w:sz="0" w:space="0" w:color="auto"/>
        <w:right w:val="none" w:sz="0" w:space="0" w:color="auto"/>
      </w:divBdr>
    </w:div>
    <w:div w:id="680939100">
      <w:bodyDiv w:val="1"/>
      <w:marLeft w:val="0"/>
      <w:marRight w:val="0"/>
      <w:marTop w:val="0"/>
      <w:marBottom w:val="0"/>
      <w:divBdr>
        <w:top w:val="none" w:sz="0" w:space="0" w:color="auto"/>
        <w:left w:val="none" w:sz="0" w:space="0" w:color="auto"/>
        <w:bottom w:val="none" w:sz="0" w:space="0" w:color="auto"/>
        <w:right w:val="none" w:sz="0" w:space="0" w:color="auto"/>
      </w:divBdr>
    </w:div>
    <w:div w:id="699546817">
      <w:bodyDiv w:val="1"/>
      <w:marLeft w:val="0"/>
      <w:marRight w:val="0"/>
      <w:marTop w:val="0"/>
      <w:marBottom w:val="0"/>
      <w:divBdr>
        <w:top w:val="none" w:sz="0" w:space="0" w:color="auto"/>
        <w:left w:val="none" w:sz="0" w:space="0" w:color="auto"/>
        <w:bottom w:val="none" w:sz="0" w:space="0" w:color="auto"/>
        <w:right w:val="none" w:sz="0" w:space="0" w:color="auto"/>
      </w:divBdr>
    </w:div>
    <w:div w:id="727655437">
      <w:bodyDiv w:val="1"/>
      <w:marLeft w:val="0"/>
      <w:marRight w:val="0"/>
      <w:marTop w:val="0"/>
      <w:marBottom w:val="0"/>
      <w:divBdr>
        <w:top w:val="none" w:sz="0" w:space="0" w:color="auto"/>
        <w:left w:val="none" w:sz="0" w:space="0" w:color="auto"/>
        <w:bottom w:val="none" w:sz="0" w:space="0" w:color="auto"/>
        <w:right w:val="none" w:sz="0" w:space="0" w:color="auto"/>
      </w:divBdr>
    </w:div>
    <w:div w:id="739593242">
      <w:bodyDiv w:val="1"/>
      <w:marLeft w:val="0"/>
      <w:marRight w:val="0"/>
      <w:marTop w:val="0"/>
      <w:marBottom w:val="0"/>
      <w:divBdr>
        <w:top w:val="none" w:sz="0" w:space="0" w:color="auto"/>
        <w:left w:val="none" w:sz="0" w:space="0" w:color="auto"/>
        <w:bottom w:val="none" w:sz="0" w:space="0" w:color="auto"/>
        <w:right w:val="none" w:sz="0" w:space="0" w:color="auto"/>
      </w:divBdr>
    </w:div>
    <w:div w:id="803541737">
      <w:bodyDiv w:val="1"/>
      <w:marLeft w:val="0"/>
      <w:marRight w:val="0"/>
      <w:marTop w:val="0"/>
      <w:marBottom w:val="0"/>
      <w:divBdr>
        <w:top w:val="none" w:sz="0" w:space="0" w:color="auto"/>
        <w:left w:val="none" w:sz="0" w:space="0" w:color="auto"/>
        <w:bottom w:val="none" w:sz="0" w:space="0" w:color="auto"/>
        <w:right w:val="none" w:sz="0" w:space="0" w:color="auto"/>
      </w:divBdr>
    </w:div>
    <w:div w:id="901252784">
      <w:bodyDiv w:val="1"/>
      <w:marLeft w:val="0"/>
      <w:marRight w:val="0"/>
      <w:marTop w:val="0"/>
      <w:marBottom w:val="0"/>
      <w:divBdr>
        <w:top w:val="none" w:sz="0" w:space="0" w:color="auto"/>
        <w:left w:val="none" w:sz="0" w:space="0" w:color="auto"/>
        <w:bottom w:val="none" w:sz="0" w:space="0" w:color="auto"/>
        <w:right w:val="none" w:sz="0" w:space="0" w:color="auto"/>
      </w:divBdr>
    </w:div>
    <w:div w:id="949555777">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104808515">
      <w:bodyDiv w:val="1"/>
      <w:marLeft w:val="0"/>
      <w:marRight w:val="0"/>
      <w:marTop w:val="0"/>
      <w:marBottom w:val="0"/>
      <w:divBdr>
        <w:top w:val="none" w:sz="0" w:space="0" w:color="auto"/>
        <w:left w:val="none" w:sz="0" w:space="0" w:color="auto"/>
        <w:bottom w:val="none" w:sz="0" w:space="0" w:color="auto"/>
        <w:right w:val="none" w:sz="0" w:space="0" w:color="auto"/>
      </w:divBdr>
    </w:div>
    <w:div w:id="1176922098">
      <w:bodyDiv w:val="1"/>
      <w:marLeft w:val="0"/>
      <w:marRight w:val="0"/>
      <w:marTop w:val="0"/>
      <w:marBottom w:val="0"/>
      <w:divBdr>
        <w:top w:val="none" w:sz="0" w:space="0" w:color="auto"/>
        <w:left w:val="none" w:sz="0" w:space="0" w:color="auto"/>
        <w:bottom w:val="none" w:sz="0" w:space="0" w:color="auto"/>
        <w:right w:val="none" w:sz="0" w:space="0" w:color="auto"/>
      </w:divBdr>
    </w:div>
    <w:div w:id="1183013126">
      <w:bodyDiv w:val="1"/>
      <w:marLeft w:val="0"/>
      <w:marRight w:val="0"/>
      <w:marTop w:val="0"/>
      <w:marBottom w:val="0"/>
      <w:divBdr>
        <w:top w:val="none" w:sz="0" w:space="0" w:color="auto"/>
        <w:left w:val="none" w:sz="0" w:space="0" w:color="auto"/>
        <w:bottom w:val="none" w:sz="0" w:space="0" w:color="auto"/>
        <w:right w:val="none" w:sz="0" w:space="0" w:color="auto"/>
      </w:divBdr>
    </w:div>
    <w:div w:id="1190072645">
      <w:bodyDiv w:val="1"/>
      <w:marLeft w:val="0"/>
      <w:marRight w:val="0"/>
      <w:marTop w:val="0"/>
      <w:marBottom w:val="0"/>
      <w:divBdr>
        <w:top w:val="none" w:sz="0" w:space="0" w:color="auto"/>
        <w:left w:val="none" w:sz="0" w:space="0" w:color="auto"/>
        <w:bottom w:val="none" w:sz="0" w:space="0" w:color="auto"/>
        <w:right w:val="none" w:sz="0" w:space="0" w:color="auto"/>
      </w:divBdr>
    </w:div>
    <w:div w:id="1191801246">
      <w:bodyDiv w:val="1"/>
      <w:marLeft w:val="0"/>
      <w:marRight w:val="0"/>
      <w:marTop w:val="0"/>
      <w:marBottom w:val="0"/>
      <w:divBdr>
        <w:top w:val="none" w:sz="0" w:space="0" w:color="auto"/>
        <w:left w:val="none" w:sz="0" w:space="0" w:color="auto"/>
        <w:bottom w:val="none" w:sz="0" w:space="0" w:color="auto"/>
        <w:right w:val="none" w:sz="0" w:space="0" w:color="auto"/>
      </w:divBdr>
    </w:div>
    <w:div w:id="1204831157">
      <w:bodyDiv w:val="1"/>
      <w:marLeft w:val="0"/>
      <w:marRight w:val="0"/>
      <w:marTop w:val="0"/>
      <w:marBottom w:val="0"/>
      <w:divBdr>
        <w:top w:val="none" w:sz="0" w:space="0" w:color="auto"/>
        <w:left w:val="none" w:sz="0" w:space="0" w:color="auto"/>
        <w:bottom w:val="none" w:sz="0" w:space="0" w:color="auto"/>
        <w:right w:val="none" w:sz="0" w:space="0" w:color="auto"/>
      </w:divBdr>
    </w:div>
    <w:div w:id="1218280135">
      <w:bodyDiv w:val="1"/>
      <w:marLeft w:val="0"/>
      <w:marRight w:val="0"/>
      <w:marTop w:val="0"/>
      <w:marBottom w:val="0"/>
      <w:divBdr>
        <w:top w:val="none" w:sz="0" w:space="0" w:color="auto"/>
        <w:left w:val="none" w:sz="0" w:space="0" w:color="auto"/>
        <w:bottom w:val="none" w:sz="0" w:space="0" w:color="auto"/>
        <w:right w:val="none" w:sz="0" w:space="0" w:color="auto"/>
      </w:divBdr>
    </w:div>
    <w:div w:id="1277984099">
      <w:bodyDiv w:val="1"/>
      <w:marLeft w:val="0"/>
      <w:marRight w:val="0"/>
      <w:marTop w:val="0"/>
      <w:marBottom w:val="0"/>
      <w:divBdr>
        <w:top w:val="none" w:sz="0" w:space="0" w:color="auto"/>
        <w:left w:val="none" w:sz="0" w:space="0" w:color="auto"/>
        <w:bottom w:val="none" w:sz="0" w:space="0" w:color="auto"/>
        <w:right w:val="none" w:sz="0" w:space="0" w:color="auto"/>
      </w:divBdr>
    </w:div>
    <w:div w:id="1336148838">
      <w:bodyDiv w:val="1"/>
      <w:marLeft w:val="0"/>
      <w:marRight w:val="0"/>
      <w:marTop w:val="0"/>
      <w:marBottom w:val="0"/>
      <w:divBdr>
        <w:top w:val="none" w:sz="0" w:space="0" w:color="auto"/>
        <w:left w:val="none" w:sz="0" w:space="0" w:color="auto"/>
        <w:bottom w:val="none" w:sz="0" w:space="0" w:color="auto"/>
        <w:right w:val="none" w:sz="0" w:space="0" w:color="auto"/>
      </w:divBdr>
    </w:div>
    <w:div w:id="1341619234">
      <w:bodyDiv w:val="1"/>
      <w:marLeft w:val="0"/>
      <w:marRight w:val="0"/>
      <w:marTop w:val="0"/>
      <w:marBottom w:val="0"/>
      <w:divBdr>
        <w:top w:val="none" w:sz="0" w:space="0" w:color="auto"/>
        <w:left w:val="none" w:sz="0" w:space="0" w:color="auto"/>
        <w:bottom w:val="none" w:sz="0" w:space="0" w:color="auto"/>
        <w:right w:val="none" w:sz="0" w:space="0" w:color="auto"/>
      </w:divBdr>
    </w:div>
    <w:div w:id="1426070600">
      <w:bodyDiv w:val="1"/>
      <w:marLeft w:val="0"/>
      <w:marRight w:val="0"/>
      <w:marTop w:val="0"/>
      <w:marBottom w:val="0"/>
      <w:divBdr>
        <w:top w:val="none" w:sz="0" w:space="0" w:color="auto"/>
        <w:left w:val="none" w:sz="0" w:space="0" w:color="auto"/>
        <w:bottom w:val="none" w:sz="0" w:space="0" w:color="auto"/>
        <w:right w:val="none" w:sz="0" w:space="0" w:color="auto"/>
      </w:divBdr>
    </w:div>
    <w:div w:id="1430545939">
      <w:bodyDiv w:val="1"/>
      <w:marLeft w:val="0"/>
      <w:marRight w:val="0"/>
      <w:marTop w:val="0"/>
      <w:marBottom w:val="0"/>
      <w:divBdr>
        <w:top w:val="none" w:sz="0" w:space="0" w:color="auto"/>
        <w:left w:val="none" w:sz="0" w:space="0" w:color="auto"/>
        <w:bottom w:val="none" w:sz="0" w:space="0" w:color="auto"/>
        <w:right w:val="none" w:sz="0" w:space="0" w:color="auto"/>
      </w:divBdr>
    </w:div>
    <w:div w:id="1524787878">
      <w:bodyDiv w:val="1"/>
      <w:marLeft w:val="0"/>
      <w:marRight w:val="0"/>
      <w:marTop w:val="0"/>
      <w:marBottom w:val="0"/>
      <w:divBdr>
        <w:top w:val="none" w:sz="0" w:space="0" w:color="auto"/>
        <w:left w:val="none" w:sz="0" w:space="0" w:color="auto"/>
        <w:bottom w:val="none" w:sz="0" w:space="0" w:color="auto"/>
        <w:right w:val="none" w:sz="0" w:space="0" w:color="auto"/>
      </w:divBdr>
    </w:div>
    <w:div w:id="1564215383">
      <w:bodyDiv w:val="1"/>
      <w:marLeft w:val="0"/>
      <w:marRight w:val="0"/>
      <w:marTop w:val="0"/>
      <w:marBottom w:val="0"/>
      <w:divBdr>
        <w:top w:val="none" w:sz="0" w:space="0" w:color="auto"/>
        <w:left w:val="none" w:sz="0" w:space="0" w:color="auto"/>
        <w:bottom w:val="none" w:sz="0" w:space="0" w:color="auto"/>
        <w:right w:val="none" w:sz="0" w:space="0" w:color="auto"/>
      </w:divBdr>
    </w:div>
    <w:div w:id="1613321739">
      <w:bodyDiv w:val="1"/>
      <w:marLeft w:val="0"/>
      <w:marRight w:val="0"/>
      <w:marTop w:val="0"/>
      <w:marBottom w:val="0"/>
      <w:divBdr>
        <w:top w:val="none" w:sz="0" w:space="0" w:color="auto"/>
        <w:left w:val="none" w:sz="0" w:space="0" w:color="auto"/>
        <w:bottom w:val="none" w:sz="0" w:space="0" w:color="auto"/>
        <w:right w:val="none" w:sz="0" w:space="0" w:color="auto"/>
      </w:divBdr>
    </w:div>
    <w:div w:id="1692684112">
      <w:bodyDiv w:val="1"/>
      <w:marLeft w:val="0"/>
      <w:marRight w:val="0"/>
      <w:marTop w:val="0"/>
      <w:marBottom w:val="0"/>
      <w:divBdr>
        <w:top w:val="none" w:sz="0" w:space="0" w:color="auto"/>
        <w:left w:val="none" w:sz="0" w:space="0" w:color="auto"/>
        <w:bottom w:val="none" w:sz="0" w:space="0" w:color="auto"/>
        <w:right w:val="none" w:sz="0" w:space="0" w:color="auto"/>
      </w:divBdr>
    </w:div>
    <w:div w:id="1772315740">
      <w:bodyDiv w:val="1"/>
      <w:marLeft w:val="0"/>
      <w:marRight w:val="0"/>
      <w:marTop w:val="0"/>
      <w:marBottom w:val="0"/>
      <w:divBdr>
        <w:top w:val="none" w:sz="0" w:space="0" w:color="auto"/>
        <w:left w:val="none" w:sz="0" w:space="0" w:color="auto"/>
        <w:bottom w:val="none" w:sz="0" w:space="0" w:color="auto"/>
        <w:right w:val="none" w:sz="0" w:space="0" w:color="auto"/>
      </w:divBdr>
    </w:div>
    <w:div w:id="1793670293">
      <w:bodyDiv w:val="1"/>
      <w:marLeft w:val="0"/>
      <w:marRight w:val="0"/>
      <w:marTop w:val="0"/>
      <w:marBottom w:val="0"/>
      <w:divBdr>
        <w:top w:val="none" w:sz="0" w:space="0" w:color="auto"/>
        <w:left w:val="none" w:sz="0" w:space="0" w:color="auto"/>
        <w:bottom w:val="none" w:sz="0" w:space="0" w:color="auto"/>
        <w:right w:val="none" w:sz="0" w:space="0" w:color="auto"/>
      </w:divBdr>
    </w:div>
    <w:div w:id="1832522363">
      <w:bodyDiv w:val="1"/>
      <w:marLeft w:val="0"/>
      <w:marRight w:val="0"/>
      <w:marTop w:val="0"/>
      <w:marBottom w:val="0"/>
      <w:divBdr>
        <w:top w:val="none" w:sz="0" w:space="0" w:color="auto"/>
        <w:left w:val="none" w:sz="0" w:space="0" w:color="auto"/>
        <w:bottom w:val="none" w:sz="0" w:space="0" w:color="auto"/>
        <w:right w:val="none" w:sz="0" w:space="0" w:color="auto"/>
      </w:divBdr>
    </w:div>
    <w:div w:id="1862934534">
      <w:bodyDiv w:val="1"/>
      <w:marLeft w:val="0"/>
      <w:marRight w:val="0"/>
      <w:marTop w:val="0"/>
      <w:marBottom w:val="0"/>
      <w:divBdr>
        <w:top w:val="none" w:sz="0" w:space="0" w:color="auto"/>
        <w:left w:val="none" w:sz="0" w:space="0" w:color="auto"/>
        <w:bottom w:val="none" w:sz="0" w:space="0" w:color="auto"/>
        <w:right w:val="none" w:sz="0" w:space="0" w:color="auto"/>
      </w:divBdr>
    </w:div>
    <w:div w:id="1873230007">
      <w:bodyDiv w:val="1"/>
      <w:marLeft w:val="0"/>
      <w:marRight w:val="0"/>
      <w:marTop w:val="0"/>
      <w:marBottom w:val="0"/>
      <w:divBdr>
        <w:top w:val="none" w:sz="0" w:space="0" w:color="auto"/>
        <w:left w:val="none" w:sz="0" w:space="0" w:color="auto"/>
        <w:bottom w:val="none" w:sz="0" w:space="0" w:color="auto"/>
        <w:right w:val="none" w:sz="0" w:space="0" w:color="auto"/>
      </w:divBdr>
    </w:div>
    <w:div w:id="1902208050">
      <w:bodyDiv w:val="1"/>
      <w:marLeft w:val="0"/>
      <w:marRight w:val="0"/>
      <w:marTop w:val="0"/>
      <w:marBottom w:val="0"/>
      <w:divBdr>
        <w:top w:val="none" w:sz="0" w:space="0" w:color="auto"/>
        <w:left w:val="none" w:sz="0" w:space="0" w:color="auto"/>
        <w:bottom w:val="none" w:sz="0" w:space="0" w:color="auto"/>
        <w:right w:val="none" w:sz="0" w:space="0" w:color="auto"/>
      </w:divBdr>
    </w:div>
    <w:div w:id="1905918508">
      <w:bodyDiv w:val="1"/>
      <w:marLeft w:val="0"/>
      <w:marRight w:val="0"/>
      <w:marTop w:val="0"/>
      <w:marBottom w:val="0"/>
      <w:divBdr>
        <w:top w:val="none" w:sz="0" w:space="0" w:color="auto"/>
        <w:left w:val="none" w:sz="0" w:space="0" w:color="auto"/>
        <w:bottom w:val="none" w:sz="0" w:space="0" w:color="auto"/>
        <w:right w:val="none" w:sz="0" w:space="0" w:color="auto"/>
      </w:divBdr>
    </w:div>
    <w:div w:id="1922257721">
      <w:bodyDiv w:val="1"/>
      <w:marLeft w:val="0"/>
      <w:marRight w:val="0"/>
      <w:marTop w:val="0"/>
      <w:marBottom w:val="0"/>
      <w:divBdr>
        <w:top w:val="none" w:sz="0" w:space="0" w:color="auto"/>
        <w:left w:val="none" w:sz="0" w:space="0" w:color="auto"/>
        <w:bottom w:val="none" w:sz="0" w:space="0" w:color="auto"/>
        <w:right w:val="none" w:sz="0" w:space="0" w:color="auto"/>
      </w:divBdr>
    </w:div>
    <w:div w:id="1929580098">
      <w:bodyDiv w:val="1"/>
      <w:marLeft w:val="0"/>
      <w:marRight w:val="0"/>
      <w:marTop w:val="0"/>
      <w:marBottom w:val="0"/>
      <w:divBdr>
        <w:top w:val="none" w:sz="0" w:space="0" w:color="auto"/>
        <w:left w:val="none" w:sz="0" w:space="0" w:color="auto"/>
        <w:bottom w:val="none" w:sz="0" w:space="0" w:color="auto"/>
        <w:right w:val="none" w:sz="0" w:space="0" w:color="auto"/>
      </w:divBdr>
    </w:div>
    <w:div w:id="1998456117">
      <w:bodyDiv w:val="1"/>
      <w:marLeft w:val="0"/>
      <w:marRight w:val="0"/>
      <w:marTop w:val="0"/>
      <w:marBottom w:val="0"/>
      <w:divBdr>
        <w:top w:val="none" w:sz="0" w:space="0" w:color="auto"/>
        <w:left w:val="none" w:sz="0" w:space="0" w:color="auto"/>
        <w:bottom w:val="none" w:sz="0" w:space="0" w:color="auto"/>
        <w:right w:val="none" w:sz="0" w:space="0" w:color="auto"/>
      </w:divBdr>
    </w:div>
    <w:div w:id="2016228550">
      <w:bodyDiv w:val="1"/>
      <w:marLeft w:val="0"/>
      <w:marRight w:val="0"/>
      <w:marTop w:val="0"/>
      <w:marBottom w:val="0"/>
      <w:divBdr>
        <w:top w:val="none" w:sz="0" w:space="0" w:color="auto"/>
        <w:left w:val="none" w:sz="0" w:space="0" w:color="auto"/>
        <w:bottom w:val="none" w:sz="0" w:space="0" w:color="auto"/>
        <w:right w:val="none" w:sz="0" w:space="0" w:color="auto"/>
      </w:divBdr>
    </w:div>
    <w:div w:id="2025666473">
      <w:bodyDiv w:val="1"/>
      <w:marLeft w:val="0"/>
      <w:marRight w:val="0"/>
      <w:marTop w:val="0"/>
      <w:marBottom w:val="0"/>
      <w:divBdr>
        <w:top w:val="none" w:sz="0" w:space="0" w:color="auto"/>
        <w:left w:val="none" w:sz="0" w:space="0" w:color="auto"/>
        <w:bottom w:val="none" w:sz="0" w:space="0" w:color="auto"/>
        <w:right w:val="none" w:sz="0" w:space="0" w:color="auto"/>
      </w:divBdr>
    </w:div>
    <w:div w:id="2050376033">
      <w:bodyDiv w:val="1"/>
      <w:marLeft w:val="0"/>
      <w:marRight w:val="0"/>
      <w:marTop w:val="0"/>
      <w:marBottom w:val="0"/>
      <w:divBdr>
        <w:top w:val="none" w:sz="0" w:space="0" w:color="auto"/>
        <w:left w:val="none" w:sz="0" w:space="0" w:color="auto"/>
        <w:bottom w:val="none" w:sz="0" w:space="0" w:color="auto"/>
        <w:right w:val="none" w:sz="0" w:space="0" w:color="auto"/>
      </w:divBdr>
    </w:div>
    <w:div w:id="2069527355">
      <w:bodyDiv w:val="1"/>
      <w:marLeft w:val="0"/>
      <w:marRight w:val="0"/>
      <w:marTop w:val="0"/>
      <w:marBottom w:val="0"/>
      <w:divBdr>
        <w:top w:val="none" w:sz="0" w:space="0" w:color="auto"/>
        <w:left w:val="none" w:sz="0" w:space="0" w:color="auto"/>
        <w:bottom w:val="none" w:sz="0" w:space="0" w:color="auto"/>
        <w:right w:val="none" w:sz="0" w:space="0" w:color="auto"/>
      </w:divBdr>
    </w:div>
    <w:div w:id="2109543047">
      <w:bodyDiv w:val="1"/>
      <w:marLeft w:val="0"/>
      <w:marRight w:val="0"/>
      <w:marTop w:val="0"/>
      <w:marBottom w:val="0"/>
      <w:divBdr>
        <w:top w:val="none" w:sz="0" w:space="0" w:color="auto"/>
        <w:left w:val="none" w:sz="0" w:space="0" w:color="auto"/>
        <w:bottom w:val="none" w:sz="0" w:space="0" w:color="auto"/>
        <w:right w:val="none" w:sz="0" w:space="0" w:color="auto"/>
      </w:divBdr>
    </w:div>
    <w:div w:id="2115516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Lefkowith</dc:creator>
  <cp:lastModifiedBy>Hanna Ariss</cp:lastModifiedBy>
  <cp:revision>2</cp:revision>
  <cp:lastPrinted>2017-09-29T00:06:00Z</cp:lastPrinted>
  <dcterms:created xsi:type="dcterms:W3CDTF">2020-08-10T21:01:00Z</dcterms:created>
  <dcterms:modified xsi:type="dcterms:W3CDTF">2020-08-10T21:01:00Z</dcterms:modified>
</cp:coreProperties>
</file>