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8E5D" w14:textId="77777777" w:rsidR="00646E38" w:rsidRDefault="00646E38">
      <w:pPr>
        <w:pStyle w:val="BodyText2"/>
        <w:jc w:val="center"/>
        <w:rPr>
          <w:rFonts w:cs="Arial"/>
          <w:sz w:val="32"/>
          <w:szCs w:val="32"/>
        </w:rPr>
      </w:pPr>
    </w:p>
    <w:p w14:paraId="2A43676B" w14:textId="77777777" w:rsidR="00646E38" w:rsidRDefault="009039FF" w:rsidP="009039FF">
      <w:pPr>
        <w:pStyle w:val="BodyText2"/>
        <w:tabs>
          <w:tab w:val="left" w:pos="1580"/>
          <w:tab w:val="left" w:pos="2840"/>
          <w:tab w:val="left" w:pos="5720"/>
        </w:tabs>
        <w:jc w:val="left"/>
        <w:rPr>
          <w:rFonts w:cs="Arial"/>
          <w:sz w:val="32"/>
          <w:szCs w:val="32"/>
        </w:rPr>
      </w:pPr>
      <w:r>
        <w:rPr>
          <w:rFonts w:cs="Arial"/>
          <w:sz w:val="32"/>
          <w:szCs w:val="32"/>
        </w:rPr>
        <w:tab/>
      </w:r>
      <w:r>
        <w:rPr>
          <w:rFonts w:cs="Arial"/>
          <w:sz w:val="32"/>
          <w:szCs w:val="32"/>
        </w:rPr>
        <w:tab/>
      </w:r>
    </w:p>
    <w:p w14:paraId="76E34158" w14:textId="77777777" w:rsidR="00646E38" w:rsidRDefault="00646E38">
      <w:pPr>
        <w:pStyle w:val="BodyText2"/>
        <w:jc w:val="center"/>
        <w:rPr>
          <w:rFonts w:cs="Arial"/>
          <w:sz w:val="32"/>
          <w:szCs w:val="32"/>
        </w:rPr>
      </w:pPr>
    </w:p>
    <w:p w14:paraId="074EC622" w14:textId="77777777" w:rsidR="00646E38" w:rsidRDefault="00646E38">
      <w:pPr>
        <w:pStyle w:val="BodyText2"/>
        <w:jc w:val="center"/>
        <w:rPr>
          <w:rFonts w:cs="Arial"/>
          <w:sz w:val="32"/>
          <w:szCs w:val="32"/>
        </w:rPr>
      </w:pPr>
    </w:p>
    <w:p w14:paraId="7413AEE3" w14:textId="77777777" w:rsidR="00646E38" w:rsidRDefault="00646E38">
      <w:pPr>
        <w:pStyle w:val="BodyText2"/>
        <w:jc w:val="center"/>
        <w:rPr>
          <w:rFonts w:cs="Arial"/>
          <w:sz w:val="32"/>
          <w:szCs w:val="32"/>
        </w:rPr>
      </w:pPr>
    </w:p>
    <w:p w14:paraId="32291E92" w14:textId="77777777" w:rsidR="00646E38" w:rsidRPr="00287128" w:rsidRDefault="00646E38" w:rsidP="00287128">
      <w:pPr>
        <w:pStyle w:val="Heading1"/>
      </w:pPr>
      <w:bookmarkStart w:id="0" w:name="_Toc174950364"/>
      <w:bookmarkStart w:id="1" w:name="_Toc489950439"/>
      <w:r w:rsidRPr="00287128">
        <w:t>CONSOLIDATED STATE PERFORMANCE REPORT PART II</w:t>
      </w:r>
      <w:bookmarkEnd w:id="0"/>
      <w:bookmarkEnd w:id="1"/>
    </w:p>
    <w:p w14:paraId="6E86944A" w14:textId="77777777" w:rsidR="00646E38" w:rsidRDefault="00646E38">
      <w:pPr>
        <w:snapToGrid w:val="0"/>
        <w:jc w:val="center"/>
        <w:rPr>
          <w:rFonts w:ascii="Arial" w:hAnsi="Arial" w:cs="Arial"/>
          <w:b/>
          <w:sz w:val="32"/>
          <w:szCs w:val="32"/>
        </w:rPr>
      </w:pPr>
    </w:p>
    <w:p w14:paraId="3BF3BF23" w14:textId="77777777" w:rsidR="00646E38" w:rsidRDefault="00646E38">
      <w:pPr>
        <w:snapToGrid w:val="0"/>
        <w:jc w:val="center"/>
        <w:rPr>
          <w:rFonts w:ascii="Arial" w:hAnsi="Arial" w:cs="Arial"/>
          <w:b/>
          <w:sz w:val="32"/>
          <w:szCs w:val="32"/>
        </w:rPr>
      </w:pPr>
    </w:p>
    <w:p w14:paraId="10F87CE8" w14:textId="77777777" w:rsidR="00646E38" w:rsidRDefault="00646E38">
      <w:pPr>
        <w:snapToGrid w:val="0"/>
        <w:jc w:val="center"/>
        <w:rPr>
          <w:rFonts w:ascii="Arial" w:hAnsi="Arial" w:cs="Arial"/>
          <w:sz w:val="32"/>
          <w:szCs w:val="32"/>
        </w:rPr>
      </w:pPr>
      <w:r>
        <w:rPr>
          <w:rFonts w:ascii="Arial" w:hAnsi="Arial" w:cs="Arial"/>
          <w:sz w:val="32"/>
          <w:szCs w:val="32"/>
        </w:rPr>
        <w:t xml:space="preserve">For reporting on </w:t>
      </w:r>
    </w:p>
    <w:p w14:paraId="27DC85EF" w14:textId="77777777" w:rsidR="00646E38" w:rsidRDefault="00646E38">
      <w:pPr>
        <w:jc w:val="center"/>
        <w:rPr>
          <w:rFonts w:ascii="Arial" w:hAnsi="Arial" w:cs="Arial"/>
          <w:b/>
          <w:bCs/>
          <w:sz w:val="40"/>
          <w:szCs w:val="40"/>
        </w:rPr>
      </w:pPr>
    </w:p>
    <w:p w14:paraId="520AD766" w14:textId="284F1CB3" w:rsidR="00646E38" w:rsidRDefault="00646E38">
      <w:pPr>
        <w:jc w:val="center"/>
        <w:rPr>
          <w:rFonts w:ascii="Arial" w:hAnsi="Arial" w:cs="Arial"/>
          <w:b/>
          <w:bCs/>
          <w:sz w:val="40"/>
          <w:szCs w:val="40"/>
        </w:rPr>
      </w:pPr>
      <w:r>
        <w:rPr>
          <w:rFonts w:ascii="Arial" w:hAnsi="Arial" w:cs="Arial"/>
          <w:b/>
          <w:bCs/>
          <w:sz w:val="40"/>
          <w:szCs w:val="40"/>
        </w:rPr>
        <w:t xml:space="preserve">School Year </w:t>
      </w:r>
      <w:r w:rsidR="002310A8">
        <w:rPr>
          <w:rFonts w:ascii="Arial" w:hAnsi="Arial" w:cs="Arial"/>
          <w:b/>
          <w:bCs/>
          <w:sz w:val="40"/>
          <w:szCs w:val="40"/>
        </w:rPr>
        <w:t>2016-17</w:t>
      </w:r>
    </w:p>
    <w:p w14:paraId="04F63907" w14:textId="77777777" w:rsidR="00646E38" w:rsidRDefault="00646E38">
      <w:pPr>
        <w:snapToGrid w:val="0"/>
        <w:jc w:val="center"/>
        <w:rPr>
          <w:rFonts w:ascii="Arial" w:hAnsi="Arial" w:cs="Arial"/>
          <w:b/>
          <w:sz w:val="40"/>
          <w:szCs w:val="40"/>
        </w:rPr>
      </w:pPr>
    </w:p>
    <w:p w14:paraId="74F67444" w14:textId="77777777" w:rsidR="00646E38" w:rsidRDefault="00646E38" w:rsidP="00340F63">
      <w:pPr>
        <w:pStyle w:val="Title"/>
        <w:jc w:val="both"/>
        <w:rPr>
          <w:rFonts w:ascii="Arial" w:hAnsi="Arial" w:cs="Arial"/>
          <w:szCs w:val="32"/>
        </w:rPr>
      </w:pPr>
    </w:p>
    <w:p w14:paraId="388D4AAC" w14:textId="77777777" w:rsidR="00646E38" w:rsidRDefault="00646E38">
      <w:pPr>
        <w:pStyle w:val="Title"/>
        <w:rPr>
          <w:rFonts w:ascii="Arial" w:hAnsi="Arial" w:cs="Arial"/>
          <w:szCs w:val="32"/>
        </w:rPr>
      </w:pPr>
    </w:p>
    <w:p w14:paraId="4CC38ED3" w14:textId="1D13FA27" w:rsidR="00156EB6" w:rsidRPr="00371705" w:rsidRDefault="00156EB6" w:rsidP="00156EB6">
      <w:pPr>
        <w:suppressAutoHyphens/>
        <w:rPr>
          <w:rFonts w:ascii="Arial" w:hAnsi="Arial" w:cs="Arial"/>
          <w:spacing w:val="-3"/>
          <w:sz w:val="20"/>
        </w:rPr>
      </w:pPr>
      <w:bookmarkStart w:id="2" w:name="_GoBack"/>
      <w:bookmarkEnd w:id="2"/>
      <w:r w:rsidRPr="00371705">
        <w:rPr>
          <w:rFonts w:ascii="Arial" w:hAnsi="Arial" w:cs="Arial"/>
          <w:spacing w:val="-3"/>
          <w:sz w:val="20"/>
        </w:rPr>
        <w:t xml:space="preserve"> </w:t>
      </w:r>
    </w:p>
    <w:p w14:paraId="054B1EE8" w14:textId="77777777" w:rsidR="00646E38" w:rsidRDefault="00646E38">
      <w:pPr>
        <w:rPr>
          <w:rFonts w:ascii="Arial" w:hAnsi="Arial" w:cs="Arial"/>
          <w:sz w:val="24"/>
          <w:szCs w:val="24"/>
        </w:rPr>
        <w:sectPr w:rsidR="00646E38">
          <w:headerReference w:type="default" r:id="rId17"/>
          <w:footerReference w:type="default" r:id="rId18"/>
          <w:pgSz w:w="12240" w:h="15840"/>
          <w:pgMar w:top="1440" w:right="1800" w:bottom="1440" w:left="1800" w:header="720" w:footer="720" w:gutter="0"/>
          <w:cols w:space="720"/>
          <w:docGrid w:linePitch="360"/>
        </w:sectPr>
      </w:pPr>
    </w:p>
    <w:p w14:paraId="4B921F55" w14:textId="2BD99182" w:rsidR="00646E38" w:rsidRPr="004118A7" w:rsidRDefault="00646E38" w:rsidP="00362107">
      <w:pPr>
        <w:pStyle w:val="Heading2"/>
        <w:jc w:val="left"/>
        <w:rPr>
          <w:sz w:val="28"/>
          <w:szCs w:val="28"/>
        </w:rPr>
      </w:pPr>
      <w:bookmarkStart w:id="3" w:name="_Toc166037266"/>
      <w:bookmarkStart w:id="4" w:name="_Toc174950389"/>
      <w:bookmarkStart w:id="5" w:name="_Toc174950756"/>
      <w:bookmarkStart w:id="6" w:name="_Toc163957711"/>
      <w:bookmarkStart w:id="7" w:name="_Toc164586687"/>
      <w:bookmarkStart w:id="8" w:name="_Toc489950440"/>
      <w:r w:rsidRPr="004118A7">
        <w:rPr>
          <w:sz w:val="28"/>
          <w:szCs w:val="28"/>
        </w:rPr>
        <w:lastRenderedPageBreak/>
        <w:t>2.1</w:t>
      </w:r>
      <w:r w:rsidRPr="004118A7">
        <w:rPr>
          <w:sz w:val="28"/>
          <w:szCs w:val="28"/>
        </w:rPr>
        <w:tab/>
        <w:t>IMPROVING BASIC PROGRAMS OPERATED BY LOCAL</w:t>
      </w:r>
      <w:r w:rsidR="00362107" w:rsidRPr="004118A7">
        <w:rPr>
          <w:sz w:val="28"/>
          <w:szCs w:val="28"/>
        </w:rPr>
        <w:t xml:space="preserve"> </w:t>
      </w:r>
      <w:r w:rsidRPr="004118A7">
        <w:rPr>
          <w:sz w:val="28"/>
          <w:szCs w:val="28"/>
        </w:rPr>
        <w:t>EDUCATIONAL AGENCIES (TITLE I, PART A)</w:t>
      </w:r>
      <w:bookmarkEnd w:id="3"/>
      <w:bookmarkEnd w:id="4"/>
      <w:bookmarkEnd w:id="5"/>
      <w:bookmarkEnd w:id="8"/>
    </w:p>
    <w:p w14:paraId="3FC8DE5D" w14:textId="77777777" w:rsidR="00CB7538" w:rsidRDefault="00CB75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p>
    <w:p w14:paraId="18077180" w14:textId="77777777" w:rsidR="00646E38" w:rsidRDefault="00646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r>
        <w:rPr>
          <w:rFonts w:ascii="Arial" w:hAnsi="Arial" w:cs="Arial"/>
          <w:sz w:val="24"/>
          <w:szCs w:val="24"/>
        </w:rPr>
        <w:t>This section collects data on Title I, Part A programs.</w:t>
      </w:r>
    </w:p>
    <w:p w14:paraId="7099FB90" w14:textId="77777777" w:rsidR="00646E38" w:rsidRDefault="00646E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4"/>
          <w:szCs w:val="24"/>
        </w:rPr>
      </w:pPr>
    </w:p>
    <w:p w14:paraId="45A7088F" w14:textId="77777777" w:rsidR="00026555" w:rsidRDefault="00646E38" w:rsidP="00CB7538">
      <w:pPr>
        <w:pStyle w:val="Heading3"/>
        <w:rPr>
          <w:sz w:val="28"/>
          <w:szCs w:val="28"/>
        </w:rPr>
      </w:pPr>
      <w:bookmarkStart w:id="9" w:name="_Toc166037268"/>
      <w:bookmarkStart w:id="10" w:name="_Toc174950395"/>
      <w:bookmarkStart w:id="11" w:name="_Toc174950758"/>
      <w:bookmarkStart w:id="12" w:name="_Toc489950442"/>
      <w:r w:rsidRPr="004118A7">
        <w:rPr>
          <w:sz w:val="28"/>
          <w:szCs w:val="28"/>
        </w:rPr>
        <w:t>2.1.2</w:t>
      </w:r>
      <w:r w:rsidRPr="004118A7">
        <w:rPr>
          <w:sz w:val="28"/>
          <w:szCs w:val="28"/>
        </w:rPr>
        <w:tab/>
      </w:r>
      <w:r w:rsidR="00CB7538" w:rsidRPr="004118A7">
        <w:rPr>
          <w:sz w:val="28"/>
          <w:szCs w:val="28"/>
        </w:rPr>
        <w:t xml:space="preserve"> </w:t>
      </w:r>
      <w:r w:rsidRPr="004118A7">
        <w:rPr>
          <w:sz w:val="28"/>
          <w:szCs w:val="28"/>
        </w:rPr>
        <w:t xml:space="preserve">Title I, Part </w:t>
      </w:r>
      <w:proofErr w:type="gramStart"/>
      <w:r w:rsidRPr="004118A7">
        <w:rPr>
          <w:sz w:val="28"/>
          <w:szCs w:val="28"/>
        </w:rPr>
        <w:t>A</w:t>
      </w:r>
      <w:proofErr w:type="gramEnd"/>
      <w:r w:rsidRPr="004118A7">
        <w:rPr>
          <w:sz w:val="28"/>
          <w:szCs w:val="28"/>
        </w:rPr>
        <w:t xml:space="preserve"> Student Participation</w:t>
      </w:r>
      <w:bookmarkEnd w:id="9"/>
      <w:bookmarkEnd w:id="10"/>
      <w:bookmarkEnd w:id="11"/>
      <w:bookmarkEnd w:id="12"/>
      <w:r w:rsidRPr="004118A7">
        <w:rPr>
          <w:sz w:val="28"/>
          <w:szCs w:val="28"/>
        </w:rPr>
        <w:t xml:space="preserve"> </w:t>
      </w:r>
      <w:r w:rsidR="00026555">
        <w:rPr>
          <w:sz w:val="28"/>
          <w:szCs w:val="28"/>
        </w:rPr>
        <w:t xml:space="preserve">  </w:t>
      </w:r>
    </w:p>
    <w:p w14:paraId="3D05CA61" w14:textId="042261FC" w:rsidR="00646E38" w:rsidRPr="00026555" w:rsidRDefault="00026555" w:rsidP="00026555">
      <w:pPr>
        <w:pStyle w:val="Heading3"/>
        <w:ind w:left="2880" w:firstLine="720"/>
        <w:rPr>
          <w:i/>
          <w:color w:val="FF0000"/>
          <w:szCs w:val="28"/>
        </w:rPr>
      </w:pPr>
      <w:r w:rsidRPr="00026555">
        <w:rPr>
          <w:color w:val="FF0000"/>
          <w:sz w:val="28"/>
          <w:szCs w:val="28"/>
        </w:rPr>
        <w:t xml:space="preserve">-- </w:t>
      </w:r>
      <w:r w:rsidRPr="00026555">
        <w:rPr>
          <w:i/>
          <w:color w:val="FF0000"/>
          <w:szCs w:val="28"/>
        </w:rPr>
        <w:t>For ALL LEAs (SW and TA)</w:t>
      </w:r>
    </w:p>
    <w:p w14:paraId="2231C814" w14:textId="77777777" w:rsidR="00CB7538" w:rsidRDefault="00CB7538">
      <w:pPr>
        <w:pStyle w:val="Header"/>
        <w:tabs>
          <w:tab w:val="clear" w:pos="4320"/>
          <w:tab w:val="clear" w:pos="8640"/>
        </w:tabs>
        <w:jc w:val="left"/>
        <w:rPr>
          <w:rFonts w:ascii="Arial" w:hAnsi="Arial" w:cs="Arial"/>
          <w:sz w:val="24"/>
          <w:szCs w:val="24"/>
        </w:rPr>
      </w:pPr>
    </w:p>
    <w:p w14:paraId="6AD55CC3"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The following sections collect data on students participating in Title I, Part A by various student characteristics.</w:t>
      </w:r>
    </w:p>
    <w:p w14:paraId="16549935" w14:textId="77777777" w:rsidR="00646E38" w:rsidRDefault="00646E38">
      <w:pPr>
        <w:pStyle w:val="Header"/>
        <w:tabs>
          <w:tab w:val="clear" w:pos="4320"/>
          <w:tab w:val="clear" w:pos="8640"/>
        </w:tabs>
        <w:jc w:val="left"/>
        <w:rPr>
          <w:rFonts w:ascii="Arial" w:hAnsi="Arial" w:cs="Arial"/>
          <w:b/>
          <w:sz w:val="24"/>
          <w:szCs w:val="24"/>
        </w:rPr>
      </w:pPr>
    </w:p>
    <w:p w14:paraId="46863D2D" w14:textId="77777777" w:rsidR="00646E38" w:rsidRPr="004118A7" w:rsidRDefault="004118A7" w:rsidP="00247656">
      <w:pPr>
        <w:pStyle w:val="Heading4"/>
        <w:rPr>
          <w:sz w:val="28"/>
          <w:szCs w:val="28"/>
        </w:rPr>
      </w:pPr>
      <w:bookmarkStart w:id="13" w:name="_Toc174950396"/>
      <w:bookmarkStart w:id="14" w:name="_Toc207770059"/>
      <w:r>
        <w:rPr>
          <w:sz w:val="28"/>
          <w:szCs w:val="28"/>
        </w:rPr>
        <w:t xml:space="preserve">2.1.2.1 </w:t>
      </w:r>
      <w:r w:rsidR="00646E38" w:rsidRPr="004118A7">
        <w:rPr>
          <w:sz w:val="28"/>
          <w:szCs w:val="28"/>
        </w:rPr>
        <w:t>Student Participation in Public Title I, Part A by Special Services or Programs</w:t>
      </w:r>
      <w:bookmarkEnd w:id="13"/>
      <w:bookmarkEnd w:id="14"/>
      <w:r w:rsidR="00646E38" w:rsidRPr="004118A7">
        <w:rPr>
          <w:sz w:val="28"/>
          <w:szCs w:val="28"/>
        </w:rPr>
        <w:t xml:space="preserve"> </w:t>
      </w:r>
    </w:p>
    <w:p w14:paraId="26E5C6A9" w14:textId="77777777" w:rsidR="00CB7538" w:rsidRDefault="00CB7538">
      <w:pPr>
        <w:pStyle w:val="BodyText3"/>
        <w:jc w:val="left"/>
        <w:rPr>
          <w:sz w:val="24"/>
          <w:szCs w:val="24"/>
        </w:rPr>
      </w:pPr>
    </w:p>
    <w:p w14:paraId="5802F6AB" w14:textId="77777777" w:rsidR="00646E38" w:rsidRDefault="00646E38">
      <w:pPr>
        <w:pStyle w:val="BodyText3"/>
        <w:jc w:val="left"/>
        <w:rPr>
          <w:sz w:val="24"/>
          <w:szCs w:val="24"/>
        </w:rPr>
      </w:pPr>
      <w:r>
        <w:rPr>
          <w:sz w:val="24"/>
          <w:szCs w:val="24"/>
        </w:rPr>
        <w:t xml:space="preserve">In the table below, </w:t>
      </w:r>
      <w:r w:rsidRPr="00026555">
        <w:rPr>
          <w:sz w:val="24"/>
          <w:szCs w:val="24"/>
          <w:highlight w:val="yellow"/>
        </w:rPr>
        <w:t>provide the number of public school students served by either Public Title I SW</w:t>
      </w:r>
      <w:r w:rsidR="004054B6" w:rsidRPr="00026555">
        <w:rPr>
          <w:sz w:val="24"/>
          <w:szCs w:val="24"/>
          <w:highlight w:val="yellow"/>
        </w:rPr>
        <w:t>P</w:t>
      </w:r>
      <w:r w:rsidRPr="00026555">
        <w:rPr>
          <w:sz w:val="24"/>
          <w:szCs w:val="24"/>
          <w:highlight w:val="yellow"/>
        </w:rPr>
        <w:t xml:space="preserve"> or TAS programs at any time during the regular school year for each category listed.  Count each student </w:t>
      </w:r>
      <w:r w:rsidRPr="00026555">
        <w:rPr>
          <w:sz w:val="24"/>
          <w:szCs w:val="24"/>
          <w:highlight w:val="yellow"/>
          <w:u w:val="single"/>
        </w:rPr>
        <w:t>only once</w:t>
      </w:r>
      <w:r w:rsidRPr="00026555">
        <w:rPr>
          <w:sz w:val="24"/>
          <w:szCs w:val="24"/>
          <w:highlight w:val="yellow"/>
        </w:rPr>
        <w:t xml:space="preserve"> in each category even if the student participated during more than one term or in more than one school or district in the State.</w:t>
      </w:r>
      <w:r>
        <w:rPr>
          <w:sz w:val="24"/>
          <w:szCs w:val="24"/>
        </w:rPr>
        <w:t xml:space="preserve">  Count each student in as many of the categories that are applicable to the student.  Include pre-kindergarten through grade 12.  Do </w:t>
      </w:r>
      <w:r>
        <w:rPr>
          <w:sz w:val="24"/>
          <w:szCs w:val="24"/>
          <w:u w:val="single"/>
        </w:rPr>
        <w:t>not</w:t>
      </w:r>
      <w:r>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w:t>
      </w:r>
      <w:proofErr w:type="gramStart"/>
      <w:r>
        <w:rPr>
          <w:sz w:val="24"/>
          <w:szCs w:val="24"/>
        </w:rPr>
        <w:t>A</w:t>
      </w:r>
      <w:proofErr w:type="gramEnd"/>
      <w:r>
        <w:rPr>
          <w:sz w:val="24"/>
          <w:szCs w:val="24"/>
        </w:rPr>
        <w:t xml:space="preserve"> local neglected programs.</w:t>
      </w:r>
    </w:p>
    <w:p w14:paraId="04BDDD95" w14:textId="77777777" w:rsidR="00646E38" w:rsidRDefault="00646E38">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2"/>
        <w:gridCol w:w="3564"/>
      </w:tblGrid>
      <w:tr w:rsidR="00646E38" w14:paraId="3DB8229D" w14:textId="77777777">
        <w:trPr>
          <w:jc w:val="center"/>
        </w:trPr>
        <w:tc>
          <w:tcPr>
            <w:tcW w:w="4122" w:type="dxa"/>
            <w:shd w:val="clear" w:color="auto" w:fill="C0C0C0"/>
          </w:tcPr>
          <w:p w14:paraId="02EA6058" w14:textId="77777777" w:rsidR="00646E38" w:rsidRDefault="009647D1">
            <w:pPr>
              <w:pStyle w:val="BodyText3"/>
              <w:jc w:val="left"/>
              <w:rPr>
                <w:b/>
                <w:szCs w:val="22"/>
              </w:rPr>
            </w:pPr>
            <w:r>
              <w:rPr>
                <w:b/>
                <w:szCs w:val="22"/>
              </w:rPr>
              <w:t>Special Services or Programs</w:t>
            </w:r>
          </w:p>
        </w:tc>
        <w:tc>
          <w:tcPr>
            <w:tcW w:w="3564" w:type="dxa"/>
          </w:tcPr>
          <w:p w14:paraId="747EC0D2" w14:textId="77777777" w:rsidR="00646E38" w:rsidRDefault="00646E38">
            <w:pPr>
              <w:pStyle w:val="BodyText3"/>
              <w:jc w:val="center"/>
              <w:rPr>
                <w:b/>
                <w:szCs w:val="22"/>
              </w:rPr>
            </w:pPr>
            <w:r>
              <w:rPr>
                <w:b/>
                <w:szCs w:val="22"/>
              </w:rPr>
              <w:t># Students Served</w:t>
            </w:r>
          </w:p>
        </w:tc>
      </w:tr>
      <w:tr w:rsidR="00646E38" w14:paraId="6A284749" w14:textId="77777777">
        <w:trPr>
          <w:jc w:val="center"/>
        </w:trPr>
        <w:tc>
          <w:tcPr>
            <w:tcW w:w="4122" w:type="dxa"/>
          </w:tcPr>
          <w:p w14:paraId="5C14C836" w14:textId="77777777" w:rsidR="00646E38" w:rsidRDefault="00646E38">
            <w:pPr>
              <w:pStyle w:val="BodyText3"/>
              <w:jc w:val="left"/>
              <w:rPr>
                <w:szCs w:val="22"/>
              </w:rPr>
            </w:pPr>
            <w:r>
              <w:rPr>
                <w:szCs w:val="22"/>
              </w:rPr>
              <w:t>Children with disabilities (</w:t>
            </w:r>
            <w:r>
              <w:rPr>
                <w:i/>
                <w:szCs w:val="22"/>
              </w:rPr>
              <w:t>IDEA</w:t>
            </w:r>
            <w:r>
              <w:rPr>
                <w:szCs w:val="22"/>
              </w:rPr>
              <w:t>)</w:t>
            </w:r>
          </w:p>
        </w:tc>
        <w:tc>
          <w:tcPr>
            <w:tcW w:w="3564" w:type="dxa"/>
          </w:tcPr>
          <w:p w14:paraId="24519E07" w14:textId="77777777" w:rsidR="00646E38" w:rsidRDefault="00646E38">
            <w:pPr>
              <w:pStyle w:val="BodyText3"/>
              <w:jc w:val="center"/>
              <w:rPr>
                <w:color w:val="FFFFFF"/>
                <w:szCs w:val="22"/>
              </w:rPr>
            </w:pPr>
            <w:r>
              <w:rPr>
                <w:color w:val="FFFFFF"/>
                <w:szCs w:val="22"/>
              </w:rPr>
              <w:t>[1.]</w:t>
            </w:r>
          </w:p>
        </w:tc>
      </w:tr>
      <w:tr w:rsidR="00646E38" w14:paraId="1123FBBB" w14:textId="77777777">
        <w:trPr>
          <w:jc w:val="center"/>
        </w:trPr>
        <w:tc>
          <w:tcPr>
            <w:tcW w:w="4122" w:type="dxa"/>
          </w:tcPr>
          <w:p w14:paraId="2643A612" w14:textId="77777777" w:rsidR="00646E38" w:rsidRDefault="00646E38">
            <w:pPr>
              <w:pStyle w:val="BodyText3"/>
              <w:jc w:val="left"/>
              <w:rPr>
                <w:szCs w:val="22"/>
              </w:rPr>
            </w:pPr>
            <w:r>
              <w:rPr>
                <w:szCs w:val="22"/>
              </w:rPr>
              <w:t>Limited English proficient students</w:t>
            </w:r>
          </w:p>
        </w:tc>
        <w:tc>
          <w:tcPr>
            <w:tcW w:w="3564" w:type="dxa"/>
          </w:tcPr>
          <w:p w14:paraId="0C46BF42" w14:textId="77777777" w:rsidR="00646E38" w:rsidRDefault="00646E38">
            <w:pPr>
              <w:pStyle w:val="BodyText3"/>
              <w:jc w:val="center"/>
              <w:rPr>
                <w:color w:val="FFFFFF"/>
                <w:szCs w:val="22"/>
              </w:rPr>
            </w:pPr>
            <w:r>
              <w:rPr>
                <w:color w:val="FFFFFF"/>
                <w:szCs w:val="22"/>
              </w:rPr>
              <w:t>[2.]</w:t>
            </w:r>
          </w:p>
        </w:tc>
      </w:tr>
      <w:tr w:rsidR="00646E38" w14:paraId="5D391350" w14:textId="77777777">
        <w:trPr>
          <w:jc w:val="center"/>
        </w:trPr>
        <w:tc>
          <w:tcPr>
            <w:tcW w:w="4122" w:type="dxa"/>
          </w:tcPr>
          <w:p w14:paraId="2C7CE39E" w14:textId="77777777" w:rsidR="00646E38" w:rsidRDefault="00646E38">
            <w:pPr>
              <w:pStyle w:val="BodyText3"/>
              <w:jc w:val="left"/>
              <w:rPr>
                <w:szCs w:val="22"/>
              </w:rPr>
            </w:pPr>
            <w:r>
              <w:rPr>
                <w:szCs w:val="22"/>
              </w:rPr>
              <w:t>Students who are homeless</w:t>
            </w:r>
          </w:p>
        </w:tc>
        <w:tc>
          <w:tcPr>
            <w:tcW w:w="3564" w:type="dxa"/>
          </w:tcPr>
          <w:p w14:paraId="4E34DE18" w14:textId="77777777" w:rsidR="00646E38" w:rsidRDefault="00646E38">
            <w:pPr>
              <w:pStyle w:val="BodyText3"/>
              <w:jc w:val="center"/>
              <w:rPr>
                <w:color w:val="FFFFFF"/>
                <w:szCs w:val="22"/>
              </w:rPr>
            </w:pPr>
            <w:r>
              <w:rPr>
                <w:color w:val="FFFFFF"/>
                <w:szCs w:val="22"/>
              </w:rPr>
              <w:t>[3.]</w:t>
            </w:r>
          </w:p>
        </w:tc>
      </w:tr>
      <w:tr w:rsidR="00646E38" w14:paraId="4E798046" w14:textId="77777777">
        <w:trPr>
          <w:jc w:val="center"/>
        </w:trPr>
        <w:tc>
          <w:tcPr>
            <w:tcW w:w="4122" w:type="dxa"/>
          </w:tcPr>
          <w:p w14:paraId="71A6C0AC" w14:textId="77777777" w:rsidR="00646E38" w:rsidRDefault="00646E38">
            <w:pPr>
              <w:pStyle w:val="BodyText3"/>
              <w:jc w:val="left"/>
              <w:rPr>
                <w:szCs w:val="22"/>
              </w:rPr>
            </w:pPr>
            <w:r>
              <w:rPr>
                <w:szCs w:val="22"/>
              </w:rPr>
              <w:t>Migratory students</w:t>
            </w:r>
          </w:p>
        </w:tc>
        <w:tc>
          <w:tcPr>
            <w:tcW w:w="3564" w:type="dxa"/>
          </w:tcPr>
          <w:p w14:paraId="253A73CF" w14:textId="77777777" w:rsidR="00646E38" w:rsidRDefault="00646E38">
            <w:pPr>
              <w:pStyle w:val="BodyText3"/>
              <w:jc w:val="center"/>
              <w:rPr>
                <w:color w:val="FFFFFF"/>
                <w:szCs w:val="22"/>
              </w:rPr>
            </w:pPr>
            <w:r>
              <w:rPr>
                <w:color w:val="FFFFFF"/>
                <w:szCs w:val="22"/>
              </w:rPr>
              <w:t>[4.]</w:t>
            </w:r>
          </w:p>
        </w:tc>
      </w:tr>
    </w:tbl>
    <w:p w14:paraId="263AE07D" w14:textId="77777777" w:rsidR="00646E38" w:rsidRDefault="00646E38">
      <w:pPr>
        <w:jc w:val="left"/>
        <w:rPr>
          <w:rFonts w:ascii="Arial" w:hAnsi="Arial" w:cs="Arial"/>
          <w:sz w:val="24"/>
          <w:szCs w:val="24"/>
        </w:rPr>
      </w:pPr>
    </w:p>
    <w:p w14:paraId="3BC2D3D5" w14:textId="77777777" w:rsidR="00646E38" w:rsidRDefault="00646E38" w:rsidP="00CB7538">
      <w:pPr>
        <w:pStyle w:val="Heading3"/>
      </w:pPr>
      <w:bookmarkStart w:id="15" w:name="_Toc174950397"/>
      <w:bookmarkStart w:id="16" w:name="_Toc207770060"/>
    </w:p>
    <w:p w14:paraId="3C45639A" w14:textId="77777777" w:rsidR="00646E38" w:rsidRPr="004118A7" w:rsidRDefault="004118A7" w:rsidP="00247656">
      <w:pPr>
        <w:pStyle w:val="Heading4"/>
        <w:rPr>
          <w:sz w:val="28"/>
          <w:szCs w:val="28"/>
        </w:rPr>
      </w:pPr>
      <w:r>
        <w:rPr>
          <w:sz w:val="28"/>
          <w:szCs w:val="28"/>
        </w:rPr>
        <w:t xml:space="preserve">2.1.2.2 </w:t>
      </w:r>
      <w:r w:rsidR="00646E38" w:rsidRPr="004118A7">
        <w:rPr>
          <w:sz w:val="28"/>
          <w:szCs w:val="28"/>
        </w:rPr>
        <w:t>Student Participation in Public Title I, Part A by Racial/Ethnic Group</w:t>
      </w:r>
      <w:bookmarkEnd w:id="15"/>
      <w:bookmarkEnd w:id="16"/>
      <w:r w:rsidR="00646E38" w:rsidRPr="004118A7">
        <w:rPr>
          <w:sz w:val="28"/>
          <w:szCs w:val="28"/>
        </w:rPr>
        <w:t xml:space="preserve"> </w:t>
      </w:r>
    </w:p>
    <w:p w14:paraId="4D0AE0E3" w14:textId="77777777" w:rsidR="004118A7" w:rsidRDefault="004118A7">
      <w:pPr>
        <w:pStyle w:val="BodyText3"/>
        <w:jc w:val="left"/>
        <w:rPr>
          <w:sz w:val="24"/>
          <w:szCs w:val="24"/>
        </w:rPr>
      </w:pPr>
    </w:p>
    <w:p w14:paraId="35624B6B" w14:textId="77777777" w:rsidR="00646E38" w:rsidRDefault="00646E38">
      <w:pPr>
        <w:pStyle w:val="BodyText3"/>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16F41161" w14:textId="77777777" w:rsidR="00646E38" w:rsidRDefault="00646E38">
      <w:pPr>
        <w:pStyle w:val="BodyText3"/>
        <w:jc w:val="left"/>
        <w:rPr>
          <w:sz w:val="24"/>
          <w:szCs w:val="24"/>
        </w:rPr>
      </w:pPr>
    </w:p>
    <w:p w14:paraId="2C4B70FC" w14:textId="77777777" w:rsidR="00646E38" w:rsidRDefault="00646E38">
      <w:pPr>
        <w:pStyle w:val="BodyText3"/>
        <w:jc w:val="left"/>
        <w:rPr>
          <w:sz w:val="24"/>
          <w:szCs w:val="24"/>
        </w:rPr>
      </w:pPr>
      <w:r>
        <w:rPr>
          <w:sz w:val="24"/>
          <w:szCs w:val="24"/>
        </w:rPr>
        <w:t xml:space="preserve">Do </w:t>
      </w:r>
      <w:r>
        <w:rPr>
          <w:sz w:val="24"/>
          <w:szCs w:val="24"/>
          <w:u w:val="single"/>
        </w:rPr>
        <w:t>not</w:t>
      </w:r>
      <w:r>
        <w:rPr>
          <w:sz w:val="24"/>
          <w:szCs w:val="24"/>
        </w:rPr>
        <w:t xml:space="preserve"> include: (1) adult participants of adult literacy programs funded by Title I, (2) private school students participating in Title I programs operated by local educational agencies, or (3) students served in Part </w:t>
      </w:r>
      <w:proofErr w:type="gramStart"/>
      <w:r>
        <w:rPr>
          <w:sz w:val="24"/>
          <w:szCs w:val="24"/>
        </w:rPr>
        <w:t>A</w:t>
      </w:r>
      <w:proofErr w:type="gramEnd"/>
      <w:r>
        <w:rPr>
          <w:sz w:val="24"/>
          <w:szCs w:val="24"/>
        </w:rPr>
        <w:t xml:space="preserve"> local neglected programs.</w:t>
      </w:r>
    </w:p>
    <w:p w14:paraId="653A369B" w14:textId="77777777" w:rsidR="00646E38" w:rsidRDefault="00646E38">
      <w:pPr>
        <w:jc w:val="left"/>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4"/>
        <w:gridCol w:w="3312"/>
      </w:tblGrid>
      <w:tr w:rsidR="00646E38" w14:paraId="5EBFD8E4" w14:textId="77777777">
        <w:trPr>
          <w:jc w:val="center"/>
        </w:trPr>
        <w:tc>
          <w:tcPr>
            <w:tcW w:w="4374" w:type="dxa"/>
          </w:tcPr>
          <w:p w14:paraId="054DC7F5" w14:textId="77777777" w:rsidR="00646E38" w:rsidRDefault="00646E38">
            <w:pPr>
              <w:pStyle w:val="BodyText3"/>
              <w:jc w:val="left"/>
              <w:rPr>
                <w:b/>
                <w:szCs w:val="22"/>
              </w:rPr>
            </w:pPr>
            <w:r>
              <w:rPr>
                <w:b/>
                <w:szCs w:val="22"/>
              </w:rPr>
              <w:lastRenderedPageBreak/>
              <w:t>Race/Ethnicity</w:t>
            </w:r>
          </w:p>
        </w:tc>
        <w:tc>
          <w:tcPr>
            <w:tcW w:w="3312" w:type="dxa"/>
          </w:tcPr>
          <w:p w14:paraId="13FCA7D9" w14:textId="77777777" w:rsidR="00646E38" w:rsidRDefault="00646E38">
            <w:pPr>
              <w:pStyle w:val="BodyText3"/>
              <w:jc w:val="center"/>
              <w:rPr>
                <w:b/>
                <w:szCs w:val="22"/>
              </w:rPr>
            </w:pPr>
            <w:r>
              <w:rPr>
                <w:b/>
                <w:szCs w:val="22"/>
              </w:rPr>
              <w:t># Students Served</w:t>
            </w:r>
          </w:p>
        </w:tc>
      </w:tr>
      <w:tr w:rsidR="00646E38" w14:paraId="5D2FD7F5" w14:textId="77777777">
        <w:trPr>
          <w:jc w:val="center"/>
        </w:trPr>
        <w:tc>
          <w:tcPr>
            <w:tcW w:w="4374" w:type="dxa"/>
          </w:tcPr>
          <w:p w14:paraId="00F0915A" w14:textId="77777777" w:rsidR="00646E38" w:rsidRDefault="00646E38">
            <w:pPr>
              <w:pStyle w:val="BodyText3"/>
              <w:jc w:val="left"/>
              <w:rPr>
                <w:szCs w:val="22"/>
              </w:rPr>
            </w:pPr>
            <w:r>
              <w:rPr>
                <w:szCs w:val="22"/>
              </w:rPr>
              <w:t>American Indian or Alaska Native</w:t>
            </w:r>
          </w:p>
        </w:tc>
        <w:tc>
          <w:tcPr>
            <w:tcW w:w="3312" w:type="dxa"/>
          </w:tcPr>
          <w:p w14:paraId="2804DA1A" w14:textId="77777777" w:rsidR="00646E38" w:rsidRDefault="00646E38">
            <w:pPr>
              <w:pStyle w:val="BodyText3"/>
              <w:jc w:val="center"/>
              <w:rPr>
                <w:color w:val="FFFFFF"/>
                <w:szCs w:val="22"/>
              </w:rPr>
            </w:pPr>
            <w:r>
              <w:rPr>
                <w:color w:val="FFFFFF"/>
                <w:szCs w:val="22"/>
              </w:rPr>
              <w:t>[1.]</w:t>
            </w:r>
          </w:p>
        </w:tc>
      </w:tr>
      <w:tr w:rsidR="00646E38" w14:paraId="2C4103A5" w14:textId="77777777">
        <w:trPr>
          <w:jc w:val="center"/>
        </w:trPr>
        <w:tc>
          <w:tcPr>
            <w:tcW w:w="4374" w:type="dxa"/>
          </w:tcPr>
          <w:p w14:paraId="0F7CC669" w14:textId="77777777" w:rsidR="00646E38" w:rsidRDefault="00646E38" w:rsidP="00D657AA">
            <w:pPr>
              <w:pStyle w:val="BodyText3"/>
              <w:jc w:val="left"/>
              <w:rPr>
                <w:szCs w:val="22"/>
              </w:rPr>
            </w:pPr>
            <w:r>
              <w:rPr>
                <w:szCs w:val="22"/>
              </w:rPr>
              <w:t xml:space="preserve">Asian </w:t>
            </w:r>
          </w:p>
        </w:tc>
        <w:tc>
          <w:tcPr>
            <w:tcW w:w="3312" w:type="dxa"/>
          </w:tcPr>
          <w:p w14:paraId="40D45155" w14:textId="77777777" w:rsidR="00646E38" w:rsidRDefault="00646E38">
            <w:pPr>
              <w:pStyle w:val="BodyText3"/>
              <w:jc w:val="center"/>
              <w:rPr>
                <w:color w:val="FFFFFF"/>
                <w:szCs w:val="22"/>
              </w:rPr>
            </w:pPr>
            <w:r>
              <w:rPr>
                <w:color w:val="FFFFFF"/>
                <w:szCs w:val="22"/>
              </w:rPr>
              <w:t>[2.]</w:t>
            </w:r>
          </w:p>
        </w:tc>
      </w:tr>
      <w:tr w:rsidR="00646E38" w14:paraId="2BB5BDFE" w14:textId="77777777">
        <w:trPr>
          <w:jc w:val="center"/>
        </w:trPr>
        <w:tc>
          <w:tcPr>
            <w:tcW w:w="4374" w:type="dxa"/>
          </w:tcPr>
          <w:p w14:paraId="55359BA5" w14:textId="77777777" w:rsidR="00646E38" w:rsidRDefault="00646E38" w:rsidP="00D657AA">
            <w:pPr>
              <w:pStyle w:val="BodyText3"/>
              <w:jc w:val="left"/>
              <w:rPr>
                <w:szCs w:val="22"/>
              </w:rPr>
            </w:pPr>
            <w:r>
              <w:rPr>
                <w:szCs w:val="22"/>
              </w:rPr>
              <w:t>Black</w:t>
            </w:r>
            <w:r w:rsidR="00D657AA">
              <w:rPr>
                <w:szCs w:val="22"/>
              </w:rPr>
              <w:t xml:space="preserve"> or African American</w:t>
            </w:r>
          </w:p>
        </w:tc>
        <w:tc>
          <w:tcPr>
            <w:tcW w:w="3312" w:type="dxa"/>
          </w:tcPr>
          <w:p w14:paraId="04A0E675" w14:textId="77777777" w:rsidR="00646E38" w:rsidRDefault="00646E38">
            <w:pPr>
              <w:pStyle w:val="BodyText3"/>
              <w:jc w:val="center"/>
              <w:rPr>
                <w:color w:val="FFFFFF"/>
                <w:szCs w:val="22"/>
              </w:rPr>
            </w:pPr>
            <w:r>
              <w:rPr>
                <w:color w:val="FFFFFF"/>
                <w:szCs w:val="22"/>
              </w:rPr>
              <w:t>[3.]</w:t>
            </w:r>
          </w:p>
        </w:tc>
      </w:tr>
      <w:tr w:rsidR="00646E38" w14:paraId="64B52522" w14:textId="77777777">
        <w:trPr>
          <w:jc w:val="center"/>
        </w:trPr>
        <w:tc>
          <w:tcPr>
            <w:tcW w:w="4374" w:type="dxa"/>
          </w:tcPr>
          <w:p w14:paraId="7646888B" w14:textId="77777777" w:rsidR="00646E38" w:rsidRDefault="00646E38">
            <w:pPr>
              <w:pStyle w:val="BodyText3"/>
              <w:jc w:val="left"/>
              <w:rPr>
                <w:szCs w:val="22"/>
              </w:rPr>
            </w:pPr>
            <w:r>
              <w:rPr>
                <w:szCs w:val="22"/>
              </w:rPr>
              <w:t xml:space="preserve">Hispanic </w:t>
            </w:r>
            <w:r w:rsidR="00D657AA">
              <w:rPr>
                <w:szCs w:val="22"/>
              </w:rPr>
              <w:t>or Latino</w:t>
            </w:r>
          </w:p>
        </w:tc>
        <w:tc>
          <w:tcPr>
            <w:tcW w:w="3312" w:type="dxa"/>
          </w:tcPr>
          <w:p w14:paraId="0AF14372" w14:textId="77777777" w:rsidR="00646E38" w:rsidRDefault="00646E38">
            <w:pPr>
              <w:pStyle w:val="BodyText3"/>
              <w:jc w:val="center"/>
              <w:rPr>
                <w:color w:val="FFFFFF"/>
                <w:szCs w:val="22"/>
              </w:rPr>
            </w:pPr>
            <w:r>
              <w:rPr>
                <w:color w:val="FFFFFF"/>
                <w:szCs w:val="22"/>
              </w:rPr>
              <w:t>[4.]</w:t>
            </w:r>
          </w:p>
        </w:tc>
      </w:tr>
      <w:tr w:rsidR="00D657AA" w14:paraId="2E6AE940" w14:textId="77777777">
        <w:trPr>
          <w:jc w:val="center"/>
        </w:trPr>
        <w:tc>
          <w:tcPr>
            <w:tcW w:w="4374" w:type="dxa"/>
          </w:tcPr>
          <w:p w14:paraId="145E7673" w14:textId="77777777" w:rsidR="00D657AA" w:rsidRDefault="00D657AA">
            <w:pPr>
              <w:pStyle w:val="BodyText3"/>
              <w:jc w:val="left"/>
              <w:rPr>
                <w:szCs w:val="22"/>
              </w:rPr>
            </w:pPr>
            <w:r>
              <w:rPr>
                <w:szCs w:val="22"/>
              </w:rPr>
              <w:t>Native Hawaiian or other Pacific Islander</w:t>
            </w:r>
          </w:p>
        </w:tc>
        <w:tc>
          <w:tcPr>
            <w:tcW w:w="3312" w:type="dxa"/>
          </w:tcPr>
          <w:p w14:paraId="06F2DF3D" w14:textId="77777777" w:rsidR="00D657AA" w:rsidRDefault="00D657AA">
            <w:pPr>
              <w:pStyle w:val="BodyText3"/>
              <w:jc w:val="center"/>
              <w:rPr>
                <w:color w:val="FFFFFF"/>
                <w:szCs w:val="22"/>
              </w:rPr>
            </w:pPr>
          </w:p>
        </w:tc>
      </w:tr>
      <w:tr w:rsidR="00646E38" w14:paraId="148CF053" w14:textId="77777777">
        <w:trPr>
          <w:jc w:val="center"/>
        </w:trPr>
        <w:tc>
          <w:tcPr>
            <w:tcW w:w="4374" w:type="dxa"/>
          </w:tcPr>
          <w:p w14:paraId="5682F7AB" w14:textId="77777777" w:rsidR="00646E38" w:rsidRDefault="00646E38" w:rsidP="00D657AA">
            <w:pPr>
              <w:pStyle w:val="BodyText3"/>
              <w:jc w:val="left"/>
              <w:rPr>
                <w:szCs w:val="22"/>
              </w:rPr>
            </w:pPr>
            <w:r>
              <w:rPr>
                <w:szCs w:val="22"/>
              </w:rPr>
              <w:t>White</w:t>
            </w:r>
          </w:p>
        </w:tc>
        <w:tc>
          <w:tcPr>
            <w:tcW w:w="3312" w:type="dxa"/>
          </w:tcPr>
          <w:p w14:paraId="79643688" w14:textId="77777777" w:rsidR="00646E38" w:rsidRDefault="00646E38">
            <w:pPr>
              <w:pStyle w:val="BodyText3"/>
              <w:jc w:val="center"/>
              <w:rPr>
                <w:color w:val="FFFFFF"/>
                <w:szCs w:val="22"/>
              </w:rPr>
            </w:pPr>
            <w:r>
              <w:rPr>
                <w:color w:val="FFFFFF"/>
                <w:szCs w:val="22"/>
              </w:rPr>
              <w:t>[5.]</w:t>
            </w:r>
          </w:p>
        </w:tc>
      </w:tr>
      <w:tr w:rsidR="00D657AA" w14:paraId="2FAA9A2D" w14:textId="77777777">
        <w:trPr>
          <w:jc w:val="center"/>
        </w:trPr>
        <w:tc>
          <w:tcPr>
            <w:tcW w:w="4374" w:type="dxa"/>
          </w:tcPr>
          <w:p w14:paraId="7DEC6FCC" w14:textId="77777777" w:rsidR="00D657AA" w:rsidRDefault="00D657AA" w:rsidP="00D657AA">
            <w:pPr>
              <w:pStyle w:val="BodyText3"/>
              <w:jc w:val="left"/>
              <w:rPr>
                <w:szCs w:val="22"/>
              </w:rPr>
            </w:pPr>
            <w:r>
              <w:rPr>
                <w:szCs w:val="22"/>
              </w:rPr>
              <w:t>Two or more races</w:t>
            </w:r>
          </w:p>
        </w:tc>
        <w:tc>
          <w:tcPr>
            <w:tcW w:w="3312" w:type="dxa"/>
          </w:tcPr>
          <w:p w14:paraId="7289E888" w14:textId="77777777" w:rsidR="00D657AA" w:rsidRDefault="00D657AA">
            <w:pPr>
              <w:pStyle w:val="BodyText3"/>
              <w:jc w:val="center"/>
              <w:rPr>
                <w:color w:val="FFFFFF"/>
                <w:szCs w:val="22"/>
              </w:rPr>
            </w:pPr>
          </w:p>
        </w:tc>
      </w:tr>
      <w:tr w:rsidR="00646E38" w14:paraId="7B764BC4" w14:textId="77777777">
        <w:trPr>
          <w:jc w:val="center"/>
        </w:trPr>
        <w:tc>
          <w:tcPr>
            <w:tcW w:w="4374" w:type="dxa"/>
          </w:tcPr>
          <w:p w14:paraId="3EE9720F" w14:textId="77777777" w:rsidR="00646E38" w:rsidRDefault="00646E38">
            <w:pPr>
              <w:pStyle w:val="BodyText3"/>
              <w:jc w:val="left"/>
              <w:rPr>
                <w:szCs w:val="22"/>
              </w:rPr>
            </w:pPr>
            <w:r>
              <w:rPr>
                <w:szCs w:val="22"/>
              </w:rPr>
              <w:t>Total</w:t>
            </w:r>
          </w:p>
        </w:tc>
        <w:tc>
          <w:tcPr>
            <w:tcW w:w="3312" w:type="dxa"/>
          </w:tcPr>
          <w:p w14:paraId="1CC98EC1" w14:textId="77777777" w:rsidR="00646E38" w:rsidRDefault="00646E38">
            <w:pPr>
              <w:pStyle w:val="BodyText3"/>
              <w:jc w:val="center"/>
              <w:rPr>
                <w:color w:val="FF0000"/>
                <w:sz w:val="16"/>
                <w:szCs w:val="16"/>
              </w:rPr>
            </w:pPr>
            <w:r>
              <w:rPr>
                <w:color w:val="FF0000"/>
                <w:sz w:val="16"/>
                <w:szCs w:val="16"/>
              </w:rPr>
              <w:t>(Auto calculated)</w:t>
            </w:r>
          </w:p>
        </w:tc>
      </w:tr>
    </w:tbl>
    <w:p w14:paraId="04458D40" w14:textId="77777777" w:rsidR="00646E38" w:rsidRDefault="00646E38">
      <w:pPr>
        <w:pStyle w:val="Header"/>
        <w:tabs>
          <w:tab w:val="clear" w:pos="4320"/>
          <w:tab w:val="clear" w:pos="8640"/>
        </w:tabs>
        <w:jc w:val="left"/>
        <w:rPr>
          <w:rFonts w:ascii="Arial" w:hAnsi="Arial" w:cs="Arial"/>
          <w:sz w:val="24"/>
          <w:szCs w:val="24"/>
        </w:rPr>
      </w:pPr>
    </w:p>
    <w:p w14:paraId="7B488B11" w14:textId="77777777" w:rsidR="00646E38" w:rsidRDefault="00646E38">
      <w:pPr>
        <w:pStyle w:val="Header"/>
        <w:tabs>
          <w:tab w:val="clear" w:pos="4320"/>
          <w:tab w:val="clear" w:pos="8640"/>
        </w:tabs>
        <w:jc w:val="left"/>
        <w:rPr>
          <w:rFonts w:ascii="Arial" w:hAnsi="Arial" w:cs="Arial"/>
          <w:sz w:val="24"/>
          <w:szCs w:val="24"/>
        </w:rPr>
      </w:pPr>
    </w:p>
    <w:p w14:paraId="290BFB92" w14:textId="77777777" w:rsidR="00646E38" w:rsidRPr="004118A7" w:rsidRDefault="00646E38" w:rsidP="00247656">
      <w:pPr>
        <w:pStyle w:val="Heading4"/>
        <w:rPr>
          <w:sz w:val="28"/>
          <w:szCs w:val="28"/>
        </w:rPr>
      </w:pPr>
      <w:bookmarkStart w:id="17" w:name="_Toc174950398"/>
      <w:bookmarkStart w:id="18" w:name="_Toc207770061"/>
      <w:r w:rsidRPr="004118A7">
        <w:rPr>
          <w:sz w:val="28"/>
          <w:szCs w:val="28"/>
        </w:rPr>
        <w:t>2.1.</w:t>
      </w:r>
      <w:r w:rsidR="004118A7">
        <w:rPr>
          <w:sz w:val="28"/>
          <w:szCs w:val="28"/>
        </w:rPr>
        <w:t xml:space="preserve">2.3 </w:t>
      </w:r>
      <w:r w:rsidRPr="004118A7">
        <w:rPr>
          <w:sz w:val="28"/>
          <w:szCs w:val="28"/>
        </w:rPr>
        <w:t>Student Participation in Title I, Part A by Grade Level</w:t>
      </w:r>
      <w:bookmarkEnd w:id="17"/>
      <w:bookmarkEnd w:id="18"/>
    </w:p>
    <w:p w14:paraId="4BBED533" w14:textId="77777777" w:rsidR="004118A7" w:rsidRDefault="004118A7" w:rsidP="00610F24">
      <w:pPr>
        <w:pStyle w:val="BodyText3"/>
        <w:spacing w:after="120"/>
        <w:jc w:val="left"/>
        <w:rPr>
          <w:sz w:val="24"/>
          <w:szCs w:val="24"/>
        </w:rPr>
      </w:pPr>
    </w:p>
    <w:p w14:paraId="7305D21A" w14:textId="77777777" w:rsidR="00646E38" w:rsidRDefault="00646E38" w:rsidP="00610F24">
      <w:pPr>
        <w:pStyle w:val="BodyText3"/>
        <w:spacing w:after="120"/>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students participating in Title I, Part A programs by grade level and by type of program: Title I public targeted assistance programs (Public TAS), Title I schoolwide</w:t>
      </w:r>
      <w:r>
        <w:rPr>
          <w:i/>
          <w:sz w:val="24"/>
          <w:szCs w:val="24"/>
        </w:rPr>
        <w:t xml:space="preserve"> </w:t>
      </w:r>
      <w:r>
        <w:rPr>
          <w:sz w:val="24"/>
          <w:szCs w:val="24"/>
        </w:rPr>
        <w:t xml:space="preserve">programs (Public SWP), private school students participating in Title I programs (private), and Part A local neglected programs (local neglected).  The totals column by type of program will be </w:t>
      </w:r>
      <w:r w:rsidR="00610F24">
        <w:rPr>
          <w:sz w:val="24"/>
          <w:szCs w:val="24"/>
        </w:rPr>
        <w:t>automatically calculated.</w:t>
      </w:r>
    </w:p>
    <w:p w14:paraId="415A21B6" w14:textId="77777777" w:rsidR="00610F24" w:rsidRPr="00610F24" w:rsidRDefault="00610F24" w:rsidP="00610F24">
      <w:pPr>
        <w:pStyle w:val="BodyText3"/>
        <w:spacing w:after="12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208"/>
        <w:gridCol w:w="1496"/>
        <w:gridCol w:w="1495"/>
        <w:gridCol w:w="1496"/>
        <w:gridCol w:w="1496"/>
      </w:tblGrid>
      <w:tr w:rsidR="00646E38" w14:paraId="65BB6C7A" w14:textId="77777777" w:rsidTr="00ED1041">
        <w:trPr>
          <w:tblHeader/>
        </w:trPr>
        <w:tc>
          <w:tcPr>
            <w:tcW w:w="1638" w:type="dxa"/>
            <w:vAlign w:val="bottom"/>
          </w:tcPr>
          <w:p w14:paraId="39CC1D1B"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Age/Grade</w:t>
            </w:r>
          </w:p>
        </w:tc>
        <w:tc>
          <w:tcPr>
            <w:tcW w:w="1208" w:type="dxa"/>
            <w:vAlign w:val="bottom"/>
          </w:tcPr>
          <w:p w14:paraId="6685746A" w14:textId="77777777" w:rsidR="00646E38" w:rsidRPr="00441004" w:rsidRDefault="00646E38">
            <w:pPr>
              <w:pStyle w:val="Header"/>
              <w:tabs>
                <w:tab w:val="clear" w:pos="4320"/>
                <w:tab w:val="clear" w:pos="8640"/>
              </w:tabs>
              <w:jc w:val="center"/>
              <w:rPr>
                <w:rFonts w:ascii="Arial" w:hAnsi="Arial" w:cs="Arial"/>
                <w:b/>
                <w:sz w:val="22"/>
                <w:szCs w:val="22"/>
                <w:highlight w:val="yellow"/>
              </w:rPr>
            </w:pPr>
            <w:r w:rsidRPr="00441004">
              <w:rPr>
                <w:rFonts w:ascii="Arial" w:hAnsi="Arial" w:cs="Arial"/>
                <w:b/>
                <w:sz w:val="22"/>
                <w:szCs w:val="22"/>
                <w:highlight w:val="yellow"/>
              </w:rPr>
              <w:t>Public TAS</w:t>
            </w:r>
          </w:p>
        </w:tc>
        <w:tc>
          <w:tcPr>
            <w:tcW w:w="1496" w:type="dxa"/>
            <w:vAlign w:val="bottom"/>
          </w:tcPr>
          <w:p w14:paraId="28CFFE05" w14:textId="77777777" w:rsidR="00646E38" w:rsidRPr="00441004" w:rsidRDefault="00646E38">
            <w:pPr>
              <w:pStyle w:val="Header"/>
              <w:tabs>
                <w:tab w:val="clear" w:pos="4320"/>
                <w:tab w:val="clear" w:pos="8640"/>
              </w:tabs>
              <w:jc w:val="center"/>
              <w:rPr>
                <w:rFonts w:ascii="Arial" w:hAnsi="Arial" w:cs="Arial"/>
                <w:b/>
                <w:sz w:val="22"/>
                <w:szCs w:val="22"/>
                <w:highlight w:val="yellow"/>
              </w:rPr>
            </w:pPr>
            <w:r w:rsidRPr="00441004">
              <w:rPr>
                <w:rFonts w:ascii="Arial" w:hAnsi="Arial" w:cs="Arial"/>
                <w:b/>
                <w:sz w:val="22"/>
                <w:szCs w:val="22"/>
                <w:highlight w:val="yellow"/>
              </w:rPr>
              <w:t>Public SWP</w:t>
            </w:r>
          </w:p>
        </w:tc>
        <w:tc>
          <w:tcPr>
            <w:tcW w:w="1495" w:type="dxa"/>
            <w:vAlign w:val="bottom"/>
          </w:tcPr>
          <w:p w14:paraId="4E50D4CA" w14:textId="77777777" w:rsidR="00646E38" w:rsidRPr="00441004" w:rsidRDefault="00646E38">
            <w:pPr>
              <w:pStyle w:val="Header"/>
              <w:tabs>
                <w:tab w:val="clear" w:pos="4320"/>
                <w:tab w:val="clear" w:pos="8640"/>
              </w:tabs>
              <w:jc w:val="center"/>
              <w:rPr>
                <w:rFonts w:ascii="Arial" w:hAnsi="Arial" w:cs="Arial"/>
                <w:b/>
                <w:sz w:val="22"/>
                <w:szCs w:val="22"/>
                <w:highlight w:val="yellow"/>
              </w:rPr>
            </w:pPr>
            <w:r w:rsidRPr="00441004">
              <w:rPr>
                <w:rFonts w:ascii="Arial" w:hAnsi="Arial" w:cs="Arial"/>
                <w:b/>
                <w:sz w:val="22"/>
                <w:szCs w:val="22"/>
                <w:highlight w:val="yellow"/>
              </w:rPr>
              <w:t>Private</w:t>
            </w:r>
          </w:p>
        </w:tc>
        <w:tc>
          <w:tcPr>
            <w:tcW w:w="1496" w:type="dxa"/>
            <w:tcBorders>
              <w:right w:val="single" w:sz="8" w:space="0" w:color="auto"/>
            </w:tcBorders>
            <w:vAlign w:val="bottom"/>
          </w:tcPr>
          <w:p w14:paraId="0E003475" w14:textId="77777777" w:rsidR="00646E38" w:rsidRPr="00441004" w:rsidRDefault="00646E38">
            <w:pPr>
              <w:pStyle w:val="Header"/>
              <w:tabs>
                <w:tab w:val="clear" w:pos="4320"/>
                <w:tab w:val="clear" w:pos="8640"/>
              </w:tabs>
              <w:jc w:val="center"/>
              <w:rPr>
                <w:rFonts w:ascii="Arial" w:hAnsi="Arial" w:cs="Arial"/>
                <w:b/>
                <w:sz w:val="22"/>
                <w:szCs w:val="22"/>
                <w:highlight w:val="yellow"/>
              </w:rPr>
            </w:pPr>
            <w:r w:rsidRPr="00441004">
              <w:rPr>
                <w:rFonts w:ascii="Arial" w:hAnsi="Arial" w:cs="Arial"/>
                <w:b/>
                <w:sz w:val="22"/>
                <w:szCs w:val="22"/>
                <w:highlight w:val="yellow"/>
              </w:rPr>
              <w:t>Local Neglected</w:t>
            </w:r>
          </w:p>
        </w:tc>
        <w:tc>
          <w:tcPr>
            <w:tcW w:w="1496" w:type="dxa"/>
            <w:tcBorders>
              <w:left w:val="single" w:sz="8" w:space="0" w:color="auto"/>
              <w:right w:val="single" w:sz="8" w:space="0" w:color="auto"/>
            </w:tcBorders>
            <w:vAlign w:val="bottom"/>
          </w:tcPr>
          <w:p w14:paraId="38E935A2" w14:textId="77777777" w:rsidR="00646E38" w:rsidRDefault="00646E38">
            <w:pPr>
              <w:pStyle w:val="Header"/>
              <w:tabs>
                <w:tab w:val="clear" w:pos="4320"/>
                <w:tab w:val="clear" w:pos="8640"/>
              </w:tabs>
              <w:jc w:val="center"/>
              <w:rPr>
                <w:rFonts w:ascii="Arial" w:hAnsi="Arial" w:cs="Arial"/>
                <w:b/>
                <w:sz w:val="22"/>
                <w:szCs w:val="22"/>
              </w:rPr>
            </w:pPr>
            <w:r>
              <w:rPr>
                <w:rFonts w:ascii="Arial" w:hAnsi="Arial" w:cs="Arial"/>
                <w:b/>
                <w:sz w:val="22"/>
                <w:szCs w:val="22"/>
              </w:rPr>
              <w:t>Total</w:t>
            </w:r>
          </w:p>
        </w:tc>
      </w:tr>
      <w:tr w:rsidR="00646E38" w14:paraId="6FC614DA" w14:textId="77777777" w:rsidTr="00ED1041">
        <w:tc>
          <w:tcPr>
            <w:tcW w:w="1638" w:type="dxa"/>
          </w:tcPr>
          <w:p w14:paraId="623D8259" w14:textId="77777777" w:rsidR="00646E38" w:rsidRDefault="00646E38" w:rsidP="00AE3150">
            <w:pPr>
              <w:pStyle w:val="Header"/>
              <w:tabs>
                <w:tab w:val="clear" w:pos="4320"/>
                <w:tab w:val="clear" w:pos="8640"/>
              </w:tabs>
              <w:jc w:val="center"/>
              <w:rPr>
                <w:rFonts w:ascii="Arial" w:hAnsi="Arial" w:cs="Arial"/>
                <w:sz w:val="22"/>
                <w:szCs w:val="22"/>
              </w:rPr>
            </w:pPr>
            <w:r>
              <w:rPr>
                <w:rFonts w:ascii="Arial" w:hAnsi="Arial" w:cs="Arial"/>
                <w:sz w:val="22"/>
                <w:szCs w:val="22"/>
              </w:rPr>
              <w:t xml:space="preserve">Age </w:t>
            </w:r>
            <w:r w:rsidR="00AE3150">
              <w:rPr>
                <w:rFonts w:ascii="Arial" w:hAnsi="Arial" w:cs="Arial"/>
                <w:sz w:val="22"/>
                <w:szCs w:val="22"/>
              </w:rPr>
              <w:t>Birth through 2</w:t>
            </w:r>
          </w:p>
        </w:tc>
        <w:tc>
          <w:tcPr>
            <w:tcW w:w="1208" w:type="dxa"/>
          </w:tcPr>
          <w:p w14:paraId="6CBE7E1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w:t>
            </w:r>
          </w:p>
        </w:tc>
        <w:tc>
          <w:tcPr>
            <w:tcW w:w="1496" w:type="dxa"/>
          </w:tcPr>
          <w:p w14:paraId="62F8894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w:t>
            </w:r>
          </w:p>
        </w:tc>
        <w:tc>
          <w:tcPr>
            <w:tcW w:w="1495" w:type="dxa"/>
          </w:tcPr>
          <w:p w14:paraId="73B66C5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w:t>
            </w:r>
          </w:p>
        </w:tc>
        <w:tc>
          <w:tcPr>
            <w:tcW w:w="1496" w:type="dxa"/>
            <w:tcBorders>
              <w:right w:val="single" w:sz="8" w:space="0" w:color="auto"/>
            </w:tcBorders>
          </w:tcPr>
          <w:p w14:paraId="3867046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w:t>
            </w:r>
          </w:p>
        </w:tc>
        <w:tc>
          <w:tcPr>
            <w:tcW w:w="1496" w:type="dxa"/>
            <w:tcBorders>
              <w:left w:val="single" w:sz="8" w:space="0" w:color="auto"/>
              <w:right w:val="single" w:sz="8" w:space="0" w:color="auto"/>
            </w:tcBorders>
          </w:tcPr>
          <w:p w14:paraId="632078C5" w14:textId="77777777" w:rsidR="00646E38" w:rsidRDefault="00646E38">
            <w:pPr>
              <w:pStyle w:val="Header"/>
              <w:tabs>
                <w:tab w:val="clear" w:pos="4320"/>
                <w:tab w:val="clear" w:pos="8640"/>
              </w:tabs>
              <w:jc w:val="center"/>
              <w:rPr>
                <w:rFonts w:ascii="Arial" w:hAnsi="Arial" w:cs="Arial"/>
                <w:b/>
                <w:color w:val="FFFFFF"/>
                <w:sz w:val="22"/>
                <w:szCs w:val="22"/>
              </w:rPr>
            </w:pPr>
          </w:p>
        </w:tc>
      </w:tr>
      <w:tr w:rsidR="00646E38" w14:paraId="7BFD4AB2" w14:textId="77777777" w:rsidTr="00ED1041">
        <w:tc>
          <w:tcPr>
            <w:tcW w:w="1638" w:type="dxa"/>
          </w:tcPr>
          <w:p w14:paraId="1D1ACFA1" w14:textId="77777777" w:rsidR="00646E38" w:rsidRDefault="00646E38" w:rsidP="00010500">
            <w:pPr>
              <w:pStyle w:val="Header"/>
              <w:tabs>
                <w:tab w:val="clear" w:pos="4320"/>
                <w:tab w:val="clear" w:pos="8640"/>
              </w:tabs>
              <w:jc w:val="center"/>
              <w:rPr>
                <w:rFonts w:ascii="Arial" w:hAnsi="Arial" w:cs="Arial"/>
                <w:sz w:val="22"/>
                <w:szCs w:val="22"/>
              </w:rPr>
            </w:pPr>
            <w:r>
              <w:rPr>
                <w:rFonts w:ascii="Arial" w:hAnsi="Arial" w:cs="Arial"/>
                <w:sz w:val="22"/>
                <w:szCs w:val="22"/>
              </w:rPr>
              <w:t>Age 3</w:t>
            </w:r>
            <w:r w:rsidR="00010500">
              <w:rPr>
                <w:rFonts w:ascii="Arial" w:hAnsi="Arial" w:cs="Arial"/>
                <w:sz w:val="22"/>
                <w:szCs w:val="22"/>
              </w:rPr>
              <w:t xml:space="preserve"> through</w:t>
            </w:r>
            <w:r w:rsidR="000610F3">
              <w:rPr>
                <w:rFonts w:ascii="Arial" w:hAnsi="Arial" w:cs="Arial"/>
                <w:sz w:val="22"/>
                <w:szCs w:val="22"/>
              </w:rPr>
              <w:t xml:space="preserve"> </w:t>
            </w:r>
            <w:r>
              <w:rPr>
                <w:rFonts w:ascii="Arial" w:hAnsi="Arial" w:cs="Arial"/>
                <w:sz w:val="22"/>
                <w:szCs w:val="22"/>
              </w:rPr>
              <w:t>5 (not Kindergarten)</w:t>
            </w:r>
          </w:p>
        </w:tc>
        <w:tc>
          <w:tcPr>
            <w:tcW w:w="1208" w:type="dxa"/>
          </w:tcPr>
          <w:p w14:paraId="289C24A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[2.1.]</w:t>
            </w:r>
          </w:p>
        </w:tc>
        <w:tc>
          <w:tcPr>
            <w:tcW w:w="1496" w:type="dxa"/>
          </w:tcPr>
          <w:p w14:paraId="0936503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[2.2.]</w:t>
            </w:r>
          </w:p>
        </w:tc>
        <w:tc>
          <w:tcPr>
            <w:tcW w:w="1495" w:type="dxa"/>
          </w:tcPr>
          <w:p w14:paraId="03AF2C84"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[2.3.]</w:t>
            </w:r>
          </w:p>
        </w:tc>
        <w:tc>
          <w:tcPr>
            <w:tcW w:w="1496" w:type="dxa"/>
            <w:tcBorders>
              <w:right w:val="single" w:sz="8" w:space="0" w:color="auto"/>
            </w:tcBorders>
          </w:tcPr>
          <w:p w14:paraId="724B66B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[2.4.]</w:t>
            </w:r>
          </w:p>
        </w:tc>
        <w:tc>
          <w:tcPr>
            <w:tcW w:w="1496" w:type="dxa"/>
            <w:tcBorders>
              <w:left w:val="single" w:sz="8" w:space="0" w:color="auto"/>
              <w:right w:val="single" w:sz="8" w:space="0" w:color="auto"/>
            </w:tcBorders>
          </w:tcPr>
          <w:p w14:paraId="51B0857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[2.5.]”</w:t>
            </w:r>
          </w:p>
        </w:tc>
      </w:tr>
      <w:tr w:rsidR="00646E38" w14:paraId="0CB3844C" w14:textId="77777777" w:rsidTr="00ED1041">
        <w:tc>
          <w:tcPr>
            <w:tcW w:w="1638" w:type="dxa"/>
          </w:tcPr>
          <w:p w14:paraId="3F278367"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K</w:t>
            </w:r>
          </w:p>
        </w:tc>
        <w:tc>
          <w:tcPr>
            <w:tcW w:w="1208" w:type="dxa"/>
          </w:tcPr>
          <w:p w14:paraId="69E8E01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[3.1.]</w:t>
            </w:r>
          </w:p>
        </w:tc>
        <w:tc>
          <w:tcPr>
            <w:tcW w:w="1496" w:type="dxa"/>
          </w:tcPr>
          <w:p w14:paraId="25EA55E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[3.2.]</w:t>
            </w:r>
          </w:p>
        </w:tc>
        <w:tc>
          <w:tcPr>
            <w:tcW w:w="1495" w:type="dxa"/>
          </w:tcPr>
          <w:p w14:paraId="29EE86E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[3.3.]</w:t>
            </w:r>
          </w:p>
        </w:tc>
        <w:tc>
          <w:tcPr>
            <w:tcW w:w="1496" w:type="dxa"/>
            <w:tcBorders>
              <w:right w:val="single" w:sz="8" w:space="0" w:color="auto"/>
            </w:tcBorders>
          </w:tcPr>
          <w:p w14:paraId="3EBA8C7C"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[3.4.]</w:t>
            </w:r>
          </w:p>
        </w:tc>
        <w:tc>
          <w:tcPr>
            <w:tcW w:w="1496" w:type="dxa"/>
            <w:tcBorders>
              <w:left w:val="single" w:sz="8" w:space="0" w:color="auto"/>
              <w:right w:val="single" w:sz="8" w:space="0" w:color="auto"/>
            </w:tcBorders>
          </w:tcPr>
          <w:p w14:paraId="15AC43D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[3.5.]”</w:t>
            </w:r>
          </w:p>
        </w:tc>
      </w:tr>
      <w:tr w:rsidR="00646E38" w14:paraId="02640432" w14:textId="77777777" w:rsidTr="00ED1041">
        <w:tc>
          <w:tcPr>
            <w:tcW w:w="1638" w:type="dxa"/>
          </w:tcPr>
          <w:p w14:paraId="5DE70E61"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w:t>
            </w:r>
          </w:p>
        </w:tc>
        <w:tc>
          <w:tcPr>
            <w:tcW w:w="1208" w:type="dxa"/>
          </w:tcPr>
          <w:p w14:paraId="041F96F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[4.1.]</w:t>
            </w:r>
          </w:p>
        </w:tc>
        <w:tc>
          <w:tcPr>
            <w:tcW w:w="1496" w:type="dxa"/>
          </w:tcPr>
          <w:p w14:paraId="4AEFB25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[4.2.]</w:t>
            </w:r>
          </w:p>
        </w:tc>
        <w:tc>
          <w:tcPr>
            <w:tcW w:w="1495" w:type="dxa"/>
          </w:tcPr>
          <w:p w14:paraId="68996BF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[4.3.]</w:t>
            </w:r>
          </w:p>
        </w:tc>
        <w:tc>
          <w:tcPr>
            <w:tcW w:w="1496" w:type="dxa"/>
            <w:tcBorders>
              <w:right w:val="single" w:sz="8" w:space="0" w:color="auto"/>
            </w:tcBorders>
          </w:tcPr>
          <w:p w14:paraId="60CF39E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[4.4.]</w:t>
            </w:r>
          </w:p>
        </w:tc>
        <w:tc>
          <w:tcPr>
            <w:tcW w:w="1496" w:type="dxa"/>
            <w:tcBorders>
              <w:left w:val="single" w:sz="8" w:space="0" w:color="auto"/>
              <w:right w:val="single" w:sz="8" w:space="0" w:color="auto"/>
            </w:tcBorders>
          </w:tcPr>
          <w:p w14:paraId="08ECE04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[4.5.]”</w:t>
            </w:r>
          </w:p>
        </w:tc>
      </w:tr>
      <w:tr w:rsidR="00646E38" w14:paraId="7ECB6121" w14:textId="77777777" w:rsidTr="00ED1041">
        <w:tc>
          <w:tcPr>
            <w:tcW w:w="1638" w:type="dxa"/>
          </w:tcPr>
          <w:p w14:paraId="520198D4"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2</w:t>
            </w:r>
          </w:p>
        </w:tc>
        <w:tc>
          <w:tcPr>
            <w:tcW w:w="1208" w:type="dxa"/>
          </w:tcPr>
          <w:p w14:paraId="2250CC5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[5.1.]</w:t>
            </w:r>
          </w:p>
        </w:tc>
        <w:tc>
          <w:tcPr>
            <w:tcW w:w="1496" w:type="dxa"/>
          </w:tcPr>
          <w:p w14:paraId="10BD0A5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[5.2.]</w:t>
            </w:r>
          </w:p>
        </w:tc>
        <w:tc>
          <w:tcPr>
            <w:tcW w:w="1495" w:type="dxa"/>
          </w:tcPr>
          <w:p w14:paraId="3F427D6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[5.3.]</w:t>
            </w:r>
          </w:p>
        </w:tc>
        <w:tc>
          <w:tcPr>
            <w:tcW w:w="1496" w:type="dxa"/>
            <w:tcBorders>
              <w:right w:val="single" w:sz="8" w:space="0" w:color="auto"/>
            </w:tcBorders>
          </w:tcPr>
          <w:p w14:paraId="74D2A5EC"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[5.4.]</w:t>
            </w:r>
          </w:p>
        </w:tc>
        <w:tc>
          <w:tcPr>
            <w:tcW w:w="1496" w:type="dxa"/>
            <w:tcBorders>
              <w:left w:val="single" w:sz="8" w:space="0" w:color="auto"/>
              <w:right w:val="single" w:sz="8" w:space="0" w:color="auto"/>
            </w:tcBorders>
          </w:tcPr>
          <w:p w14:paraId="50343B14"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[5.5.]”</w:t>
            </w:r>
          </w:p>
        </w:tc>
      </w:tr>
      <w:tr w:rsidR="00646E38" w14:paraId="4AD108F0" w14:textId="77777777" w:rsidTr="00ED1041">
        <w:tc>
          <w:tcPr>
            <w:tcW w:w="1638" w:type="dxa"/>
          </w:tcPr>
          <w:p w14:paraId="5B5A1A49"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3</w:t>
            </w:r>
          </w:p>
        </w:tc>
        <w:tc>
          <w:tcPr>
            <w:tcW w:w="1208" w:type="dxa"/>
          </w:tcPr>
          <w:p w14:paraId="2AAF408E"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[6.1.]</w:t>
            </w:r>
          </w:p>
        </w:tc>
        <w:tc>
          <w:tcPr>
            <w:tcW w:w="1496" w:type="dxa"/>
          </w:tcPr>
          <w:p w14:paraId="204C5FD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[6.2.]</w:t>
            </w:r>
          </w:p>
        </w:tc>
        <w:tc>
          <w:tcPr>
            <w:tcW w:w="1495" w:type="dxa"/>
          </w:tcPr>
          <w:p w14:paraId="2D0606F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[6.3.]</w:t>
            </w:r>
          </w:p>
        </w:tc>
        <w:tc>
          <w:tcPr>
            <w:tcW w:w="1496" w:type="dxa"/>
            <w:tcBorders>
              <w:right w:val="single" w:sz="8" w:space="0" w:color="auto"/>
            </w:tcBorders>
          </w:tcPr>
          <w:p w14:paraId="5B46D4C0"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[6.4.]</w:t>
            </w:r>
          </w:p>
        </w:tc>
        <w:tc>
          <w:tcPr>
            <w:tcW w:w="1496" w:type="dxa"/>
            <w:tcBorders>
              <w:left w:val="single" w:sz="8" w:space="0" w:color="auto"/>
              <w:right w:val="single" w:sz="8" w:space="0" w:color="auto"/>
            </w:tcBorders>
          </w:tcPr>
          <w:p w14:paraId="475CB67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[6.5.]”</w:t>
            </w:r>
          </w:p>
        </w:tc>
      </w:tr>
      <w:tr w:rsidR="00646E38" w14:paraId="1D464372" w14:textId="77777777" w:rsidTr="00ED1041">
        <w:tc>
          <w:tcPr>
            <w:tcW w:w="1638" w:type="dxa"/>
          </w:tcPr>
          <w:p w14:paraId="5050B5E1"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4</w:t>
            </w:r>
          </w:p>
        </w:tc>
        <w:tc>
          <w:tcPr>
            <w:tcW w:w="1208" w:type="dxa"/>
          </w:tcPr>
          <w:p w14:paraId="435E58A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[7.1.]</w:t>
            </w:r>
          </w:p>
        </w:tc>
        <w:tc>
          <w:tcPr>
            <w:tcW w:w="1496" w:type="dxa"/>
          </w:tcPr>
          <w:p w14:paraId="157B9EF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[7.2.]</w:t>
            </w:r>
          </w:p>
        </w:tc>
        <w:tc>
          <w:tcPr>
            <w:tcW w:w="1495" w:type="dxa"/>
          </w:tcPr>
          <w:p w14:paraId="428E283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[7.3.]</w:t>
            </w:r>
          </w:p>
        </w:tc>
        <w:tc>
          <w:tcPr>
            <w:tcW w:w="1496" w:type="dxa"/>
            <w:tcBorders>
              <w:right w:val="single" w:sz="8" w:space="0" w:color="auto"/>
            </w:tcBorders>
          </w:tcPr>
          <w:p w14:paraId="62A9D8E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[7.4.]</w:t>
            </w:r>
          </w:p>
        </w:tc>
        <w:tc>
          <w:tcPr>
            <w:tcW w:w="1496" w:type="dxa"/>
            <w:tcBorders>
              <w:left w:val="single" w:sz="8" w:space="0" w:color="auto"/>
              <w:right w:val="single" w:sz="8" w:space="0" w:color="auto"/>
            </w:tcBorders>
          </w:tcPr>
          <w:p w14:paraId="28F36A6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[7.5.]”</w:t>
            </w:r>
          </w:p>
        </w:tc>
      </w:tr>
      <w:tr w:rsidR="00646E38" w14:paraId="4B9AB07A" w14:textId="77777777" w:rsidTr="00ED1041">
        <w:tc>
          <w:tcPr>
            <w:tcW w:w="1638" w:type="dxa"/>
          </w:tcPr>
          <w:p w14:paraId="2B962536"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5</w:t>
            </w:r>
          </w:p>
        </w:tc>
        <w:tc>
          <w:tcPr>
            <w:tcW w:w="1208" w:type="dxa"/>
          </w:tcPr>
          <w:p w14:paraId="3A1E565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[8.1.]</w:t>
            </w:r>
          </w:p>
        </w:tc>
        <w:tc>
          <w:tcPr>
            <w:tcW w:w="1496" w:type="dxa"/>
          </w:tcPr>
          <w:p w14:paraId="38E2492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[8.2.]</w:t>
            </w:r>
          </w:p>
        </w:tc>
        <w:tc>
          <w:tcPr>
            <w:tcW w:w="1495" w:type="dxa"/>
          </w:tcPr>
          <w:p w14:paraId="5C1C397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[8.3.]</w:t>
            </w:r>
          </w:p>
        </w:tc>
        <w:tc>
          <w:tcPr>
            <w:tcW w:w="1496" w:type="dxa"/>
            <w:tcBorders>
              <w:right w:val="single" w:sz="8" w:space="0" w:color="auto"/>
            </w:tcBorders>
          </w:tcPr>
          <w:p w14:paraId="41D4CF0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[8.4.]</w:t>
            </w:r>
          </w:p>
        </w:tc>
        <w:tc>
          <w:tcPr>
            <w:tcW w:w="1496" w:type="dxa"/>
            <w:tcBorders>
              <w:left w:val="single" w:sz="8" w:space="0" w:color="auto"/>
              <w:right w:val="single" w:sz="8" w:space="0" w:color="auto"/>
            </w:tcBorders>
          </w:tcPr>
          <w:p w14:paraId="1C17797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[8.5.]”</w:t>
            </w:r>
          </w:p>
        </w:tc>
      </w:tr>
      <w:tr w:rsidR="00646E38" w14:paraId="4B918413" w14:textId="77777777" w:rsidTr="00ED1041">
        <w:tc>
          <w:tcPr>
            <w:tcW w:w="1638" w:type="dxa"/>
          </w:tcPr>
          <w:p w14:paraId="08711CA7"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6</w:t>
            </w:r>
          </w:p>
        </w:tc>
        <w:tc>
          <w:tcPr>
            <w:tcW w:w="1208" w:type="dxa"/>
          </w:tcPr>
          <w:p w14:paraId="7664EE7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[9.1.]</w:t>
            </w:r>
          </w:p>
        </w:tc>
        <w:tc>
          <w:tcPr>
            <w:tcW w:w="1496" w:type="dxa"/>
          </w:tcPr>
          <w:p w14:paraId="191CFCC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[9.2.]</w:t>
            </w:r>
          </w:p>
        </w:tc>
        <w:tc>
          <w:tcPr>
            <w:tcW w:w="1495" w:type="dxa"/>
          </w:tcPr>
          <w:p w14:paraId="08197ADE"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[9.3.]</w:t>
            </w:r>
          </w:p>
        </w:tc>
        <w:tc>
          <w:tcPr>
            <w:tcW w:w="1496" w:type="dxa"/>
            <w:tcBorders>
              <w:right w:val="single" w:sz="8" w:space="0" w:color="auto"/>
            </w:tcBorders>
          </w:tcPr>
          <w:p w14:paraId="548B48B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[9.4.]</w:t>
            </w:r>
          </w:p>
        </w:tc>
        <w:tc>
          <w:tcPr>
            <w:tcW w:w="1496" w:type="dxa"/>
            <w:tcBorders>
              <w:left w:val="single" w:sz="8" w:space="0" w:color="auto"/>
              <w:right w:val="single" w:sz="8" w:space="0" w:color="auto"/>
            </w:tcBorders>
          </w:tcPr>
          <w:p w14:paraId="7E70E1C0"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[9.5.]”</w:t>
            </w:r>
          </w:p>
        </w:tc>
      </w:tr>
      <w:tr w:rsidR="00646E38" w14:paraId="68373923" w14:textId="77777777" w:rsidTr="00ED1041">
        <w:tc>
          <w:tcPr>
            <w:tcW w:w="1638" w:type="dxa"/>
          </w:tcPr>
          <w:p w14:paraId="2884BA60"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7</w:t>
            </w:r>
          </w:p>
        </w:tc>
        <w:tc>
          <w:tcPr>
            <w:tcW w:w="1208" w:type="dxa"/>
          </w:tcPr>
          <w:p w14:paraId="06EEB6D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[10.1.]</w:t>
            </w:r>
          </w:p>
        </w:tc>
        <w:tc>
          <w:tcPr>
            <w:tcW w:w="1496" w:type="dxa"/>
          </w:tcPr>
          <w:p w14:paraId="0EE81D6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[10.2.]</w:t>
            </w:r>
          </w:p>
        </w:tc>
        <w:tc>
          <w:tcPr>
            <w:tcW w:w="1495" w:type="dxa"/>
          </w:tcPr>
          <w:p w14:paraId="79BD026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[10.3.]</w:t>
            </w:r>
          </w:p>
        </w:tc>
        <w:tc>
          <w:tcPr>
            <w:tcW w:w="1496" w:type="dxa"/>
            <w:tcBorders>
              <w:right w:val="single" w:sz="8" w:space="0" w:color="auto"/>
            </w:tcBorders>
          </w:tcPr>
          <w:p w14:paraId="63134C7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[10.4.]</w:t>
            </w:r>
          </w:p>
        </w:tc>
        <w:tc>
          <w:tcPr>
            <w:tcW w:w="1496" w:type="dxa"/>
            <w:tcBorders>
              <w:left w:val="single" w:sz="8" w:space="0" w:color="auto"/>
              <w:right w:val="single" w:sz="8" w:space="0" w:color="auto"/>
            </w:tcBorders>
          </w:tcPr>
          <w:p w14:paraId="766A547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[10.5.]”</w:t>
            </w:r>
          </w:p>
        </w:tc>
      </w:tr>
      <w:tr w:rsidR="00646E38" w14:paraId="1A2FA2A8" w14:textId="77777777" w:rsidTr="00ED1041">
        <w:tc>
          <w:tcPr>
            <w:tcW w:w="1638" w:type="dxa"/>
          </w:tcPr>
          <w:p w14:paraId="2997E0BD"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8</w:t>
            </w:r>
          </w:p>
        </w:tc>
        <w:tc>
          <w:tcPr>
            <w:tcW w:w="1208" w:type="dxa"/>
          </w:tcPr>
          <w:p w14:paraId="4295712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[11.1.]</w:t>
            </w:r>
          </w:p>
        </w:tc>
        <w:tc>
          <w:tcPr>
            <w:tcW w:w="1496" w:type="dxa"/>
          </w:tcPr>
          <w:p w14:paraId="7A22AB5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[11.2.]</w:t>
            </w:r>
          </w:p>
        </w:tc>
        <w:tc>
          <w:tcPr>
            <w:tcW w:w="1495" w:type="dxa"/>
          </w:tcPr>
          <w:p w14:paraId="1F15634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[11.3.]</w:t>
            </w:r>
          </w:p>
        </w:tc>
        <w:tc>
          <w:tcPr>
            <w:tcW w:w="1496" w:type="dxa"/>
            <w:tcBorders>
              <w:right w:val="single" w:sz="8" w:space="0" w:color="auto"/>
            </w:tcBorders>
          </w:tcPr>
          <w:p w14:paraId="128EA01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[11.4.]</w:t>
            </w:r>
          </w:p>
        </w:tc>
        <w:tc>
          <w:tcPr>
            <w:tcW w:w="1496" w:type="dxa"/>
            <w:tcBorders>
              <w:left w:val="single" w:sz="8" w:space="0" w:color="auto"/>
              <w:right w:val="single" w:sz="8" w:space="0" w:color="auto"/>
            </w:tcBorders>
          </w:tcPr>
          <w:p w14:paraId="04A07185"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[11.5.]”</w:t>
            </w:r>
          </w:p>
        </w:tc>
      </w:tr>
      <w:tr w:rsidR="00646E38" w14:paraId="1F5EBB85" w14:textId="77777777" w:rsidTr="00ED1041">
        <w:tc>
          <w:tcPr>
            <w:tcW w:w="1638" w:type="dxa"/>
          </w:tcPr>
          <w:p w14:paraId="307FC85F"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9</w:t>
            </w:r>
          </w:p>
        </w:tc>
        <w:tc>
          <w:tcPr>
            <w:tcW w:w="1208" w:type="dxa"/>
          </w:tcPr>
          <w:p w14:paraId="3136A6F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[12.1.]</w:t>
            </w:r>
          </w:p>
        </w:tc>
        <w:tc>
          <w:tcPr>
            <w:tcW w:w="1496" w:type="dxa"/>
          </w:tcPr>
          <w:p w14:paraId="18B07CB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[12.2.]</w:t>
            </w:r>
          </w:p>
        </w:tc>
        <w:tc>
          <w:tcPr>
            <w:tcW w:w="1495" w:type="dxa"/>
          </w:tcPr>
          <w:p w14:paraId="45AD65A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[12.3.]</w:t>
            </w:r>
          </w:p>
        </w:tc>
        <w:tc>
          <w:tcPr>
            <w:tcW w:w="1496" w:type="dxa"/>
            <w:tcBorders>
              <w:right w:val="single" w:sz="8" w:space="0" w:color="auto"/>
            </w:tcBorders>
          </w:tcPr>
          <w:p w14:paraId="28218419"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[12.4.]</w:t>
            </w:r>
          </w:p>
        </w:tc>
        <w:tc>
          <w:tcPr>
            <w:tcW w:w="1496" w:type="dxa"/>
            <w:tcBorders>
              <w:left w:val="single" w:sz="8" w:space="0" w:color="auto"/>
              <w:right w:val="single" w:sz="8" w:space="0" w:color="auto"/>
            </w:tcBorders>
          </w:tcPr>
          <w:p w14:paraId="28D5710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[12.5.]”</w:t>
            </w:r>
          </w:p>
        </w:tc>
      </w:tr>
      <w:tr w:rsidR="00646E38" w14:paraId="765077EC" w14:textId="77777777" w:rsidTr="00ED1041">
        <w:tc>
          <w:tcPr>
            <w:tcW w:w="1638" w:type="dxa"/>
          </w:tcPr>
          <w:p w14:paraId="104C8ED9"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10</w:t>
            </w:r>
          </w:p>
        </w:tc>
        <w:tc>
          <w:tcPr>
            <w:tcW w:w="1208" w:type="dxa"/>
          </w:tcPr>
          <w:p w14:paraId="6410D0C7"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[13.1.]</w:t>
            </w:r>
          </w:p>
        </w:tc>
        <w:tc>
          <w:tcPr>
            <w:tcW w:w="1496" w:type="dxa"/>
          </w:tcPr>
          <w:p w14:paraId="74265A1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[13.2.]</w:t>
            </w:r>
          </w:p>
        </w:tc>
        <w:tc>
          <w:tcPr>
            <w:tcW w:w="1495" w:type="dxa"/>
          </w:tcPr>
          <w:p w14:paraId="7E5B824A"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[13.3.]</w:t>
            </w:r>
          </w:p>
        </w:tc>
        <w:tc>
          <w:tcPr>
            <w:tcW w:w="1496" w:type="dxa"/>
            <w:tcBorders>
              <w:right w:val="single" w:sz="8" w:space="0" w:color="auto"/>
            </w:tcBorders>
          </w:tcPr>
          <w:p w14:paraId="17A251D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[13.4.]</w:t>
            </w:r>
          </w:p>
        </w:tc>
        <w:tc>
          <w:tcPr>
            <w:tcW w:w="1496" w:type="dxa"/>
            <w:tcBorders>
              <w:left w:val="single" w:sz="8" w:space="0" w:color="auto"/>
              <w:right w:val="single" w:sz="8" w:space="0" w:color="auto"/>
            </w:tcBorders>
          </w:tcPr>
          <w:p w14:paraId="492A497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[13.5.]”</w:t>
            </w:r>
          </w:p>
        </w:tc>
      </w:tr>
      <w:tr w:rsidR="00646E38" w14:paraId="00968BC5" w14:textId="77777777" w:rsidTr="00ED1041">
        <w:tc>
          <w:tcPr>
            <w:tcW w:w="1638" w:type="dxa"/>
          </w:tcPr>
          <w:p w14:paraId="08158CF4"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11</w:t>
            </w:r>
          </w:p>
        </w:tc>
        <w:tc>
          <w:tcPr>
            <w:tcW w:w="1208" w:type="dxa"/>
          </w:tcPr>
          <w:p w14:paraId="3DCD15A0"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[14.1.]</w:t>
            </w:r>
          </w:p>
        </w:tc>
        <w:tc>
          <w:tcPr>
            <w:tcW w:w="1496" w:type="dxa"/>
          </w:tcPr>
          <w:p w14:paraId="7FC382AC"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[14.2.]</w:t>
            </w:r>
          </w:p>
        </w:tc>
        <w:tc>
          <w:tcPr>
            <w:tcW w:w="1495" w:type="dxa"/>
          </w:tcPr>
          <w:p w14:paraId="0A7901BD"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[14.3.]</w:t>
            </w:r>
          </w:p>
        </w:tc>
        <w:tc>
          <w:tcPr>
            <w:tcW w:w="1496" w:type="dxa"/>
            <w:tcBorders>
              <w:right w:val="single" w:sz="8" w:space="0" w:color="auto"/>
            </w:tcBorders>
          </w:tcPr>
          <w:p w14:paraId="5F446FDF"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[14.4.]</w:t>
            </w:r>
          </w:p>
        </w:tc>
        <w:tc>
          <w:tcPr>
            <w:tcW w:w="1496" w:type="dxa"/>
            <w:tcBorders>
              <w:left w:val="single" w:sz="8" w:space="0" w:color="auto"/>
              <w:right w:val="single" w:sz="8" w:space="0" w:color="auto"/>
            </w:tcBorders>
          </w:tcPr>
          <w:p w14:paraId="5F84B166"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[14.5.]”</w:t>
            </w:r>
          </w:p>
        </w:tc>
      </w:tr>
      <w:tr w:rsidR="00646E38" w14:paraId="7E8770C3" w14:textId="77777777" w:rsidTr="00ED1041">
        <w:tc>
          <w:tcPr>
            <w:tcW w:w="1638" w:type="dxa"/>
          </w:tcPr>
          <w:p w14:paraId="2A7CC5C1"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12</w:t>
            </w:r>
          </w:p>
        </w:tc>
        <w:tc>
          <w:tcPr>
            <w:tcW w:w="1208" w:type="dxa"/>
          </w:tcPr>
          <w:p w14:paraId="0FBB580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[15.1.]</w:t>
            </w:r>
          </w:p>
        </w:tc>
        <w:tc>
          <w:tcPr>
            <w:tcW w:w="1496" w:type="dxa"/>
          </w:tcPr>
          <w:p w14:paraId="212BEA0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[15.2.]</w:t>
            </w:r>
          </w:p>
        </w:tc>
        <w:tc>
          <w:tcPr>
            <w:tcW w:w="1495" w:type="dxa"/>
          </w:tcPr>
          <w:p w14:paraId="2CBCFD1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[15.3.]</w:t>
            </w:r>
          </w:p>
        </w:tc>
        <w:tc>
          <w:tcPr>
            <w:tcW w:w="1496" w:type="dxa"/>
            <w:tcBorders>
              <w:right w:val="single" w:sz="8" w:space="0" w:color="auto"/>
            </w:tcBorders>
          </w:tcPr>
          <w:p w14:paraId="69456F6B"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[15.4.]</w:t>
            </w:r>
          </w:p>
        </w:tc>
        <w:tc>
          <w:tcPr>
            <w:tcW w:w="1496" w:type="dxa"/>
            <w:tcBorders>
              <w:left w:val="single" w:sz="8" w:space="0" w:color="auto"/>
              <w:right w:val="single" w:sz="8" w:space="0" w:color="auto"/>
            </w:tcBorders>
          </w:tcPr>
          <w:p w14:paraId="27D05631"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[15.5.]”</w:t>
            </w:r>
          </w:p>
        </w:tc>
      </w:tr>
      <w:tr w:rsidR="00646E38" w14:paraId="4AD1569D" w14:textId="77777777" w:rsidTr="00ED1041">
        <w:tc>
          <w:tcPr>
            <w:tcW w:w="1638" w:type="dxa"/>
            <w:tcBorders>
              <w:bottom w:val="single" w:sz="8" w:space="0" w:color="auto"/>
            </w:tcBorders>
          </w:tcPr>
          <w:p w14:paraId="2CFDD650"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Ungraded</w:t>
            </w:r>
          </w:p>
        </w:tc>
        <w:tc>
          <w:tcPr>
            <w:tcW w:w="1208" w:type="dxa"/>
            <w:tcBorders>
              <w:bottom w:val="single" w:sz="8" w:space="0" w:color="auto"/>
            </w:tcBorders>
          </w:tcPr>
          <w:p w14:paraId="21137D14"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[16.1.]</w:t>
            </w:r>
          </w:p>
        </w:tc>
        <w:tc>
          <w:tcPr>
            <w:tcW w:w="1496" w:type="dxa"/>
            <w:tcBorders>
              <w:bottom w:val="single" w:sz="8" w:space="0" w:color="auto"/>
            </w:tcBorders>
          </w:tcPr>
          <w:p w14:paraId="03B21CB8"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[16.2.]</w:t>
            </w:r>
          </w:p>
        </w:tc>
        <w:tc>
          <w:tcPr>
            <w:tcW w:w="1495" w:type="dxa"/>
            <w:tcBorders>
              <w:bottom w:val="single" w:sz="8" w:space="0" w:color="auto"/>
            </w:tcBorders>
          </w:tcPr>
          <w:p w14:paraId="63047803"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[16.3.]</w:t>
            </w:r>
          </w:p>
        </w:tc>
        <w:tc>
          <w:tcPr>
            <w:tcW w:w="1496" w:type="dxa"/>
            <w:tcBorders>
              <w:bottom w:val="single" w:sz="8" w:space="0" w:color="auto"/>
              <w:right w:val="single" w:sz="8" w:space="0" w:color="auto"/>
            </w:tcBorders>
          </w:tcPr>
          <w:p w14:paraId="3D7CFBA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[16.4.]</w:t>
            </w:r>
          </w:p>
        </w:tc>
        <w:tc>
          <w:tcPr>
            <w:tcW w:w="1496" w:type="dxa"/>
            <w:tcBorders>
              <w:left w:val="single" w:sz="8" w:space="0" w:color="auto"/>
              <w:bottom w:val="single" w:sz="8" w:space="0" w:color="auto"/>
              <w:right w:val="single" w:sz="8" w:space="0" w:color="auto"/>
            </w:tcBorders>
          </w:tcPr>
          <w:p w14:paraId="7ECE48F2" w14:textId="77777777" w:rsidR="00646E38" w:rsidRDefault="00646E38">
            <w:pPr>
              <w:pStyle w:val="Header"/>
              <w:tabs>
                <w:tab w:val="clear" w:pos="4320"/>
                <w:tab w:val="clear" w:pos="8640"/>
              </w:tabs>
              <w:jc w:val="center"/>
              <w:rPr>
                <w:rFonts w:ascii="Arial" w:hAnsi="Arial" w:cs="Arial"/>
                <w:b/>
                <w:color w:val="FFFFFF"/>
                <w:sz w:val="22"/>
                <w:szCs w:val="22"/>
              </w:rPr>
            </w:pPr>
            <w:r>
              <w:rPr>
                <w:rFonts w:ascii="Arial" w:hAnsi="Arial" w:cs="Arial"/>
                <w:b/>
                <w:color w:val="FFFFFF"/>
                <w:sz w:val="22"/>
                <w:szCs w:val="22"/>
              </w:rPr>
              <w:t>[16.5.]”</w:t>
            </w:r>
          </w:p>
        </w:tc>
      </w:tr>
      <w:tr w:rsidR="00646E38" w14:paraId="53EB50CE" w14:textId="77777777" w:rsidTr="00ED1041">
        <w:tc>
          <w:tcPr>
            <w:tcW w:w="1638" w:type="dxa"/>
            <w:tcBorders>
              <w:top w:val="single" w:sz="8" w:space="0" w:color="auto"/>
              <w:left w:val="single" w:sz="8" w:space="0" w:color="auto"/>
              <w:bottom w:val="single" w:sz="8" w:space="0" w:color="auto"/>
              <w:right w:val="single" w:sz="8" w:space="0" w:color="auto"/>
            </w:tcBorders>
          </w:tcPr>
          <w:p w14:paraId="5BF491AF" w14:textId="77777777" w:rsidR="00646E38" w:rsidRDefault="00646E38">
            <w:pPr>
              <w:pStyle w:val="Header"/>
              <w:tabs>
                <w:tab w:val="clear" w:pos="4320"/>
                <w:tab w:val="clear" w:pos="8640"/>
              </w:tabs>
              <w:jc w:val="center"/>
              <w:rPr>
                <w:rFonts w:ascii="Arial" w:hAnsi="Arial" w:cs="Arial"/>
                <w:sz w:val="22"/>
                <w:szCs w:val="22"/>
              </w:rPr>
            </w:pPr>
            <w:r>
              <w:rPr>
                <w:rFonts w:ascii="Arial" w:hAnsi="Arial" w:cs="Arial"/>
                <w:sz w:val="22"/>
                <w:szCs w:val="22"/>
              </w:rPr>
              <w:t>TOTALS</w:t>
            </w:r>
          </w:p>
        </w:tc>
        <w:tc>
          <w:tcPr>
            <w:tcW w:w="1208" w:type="dxa"/>
            <w:tcBorders>
              <w:top w:val="single" w:sz="8" w:space="0" w:color="auto"/>
              <w:left w:val="single" w:sz="8" w:space="0" w:color="auto"/>
              <w:bottom w:val="single" w:sz="8" w:space="0" w:color="auto"/>
              <w:right w:val="single" w:sz="8" w:space="0" w:color="auto"/>
            </w:tcBorders>
          </w:tcPr>
          <w:p w14:paraId="5085DFCF"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14:paraId="3AE7DDFE"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5" w:type="dxa"/>
            <w:tcBorders>
              <w:top w:val="single" w:sz="8" w:space="0" w:color="auto"/>
              <w:left w:val="single" w:sz="8" w:space="0" w:color="auto"/>
              <w:bottom w:val="single" w:sz="8" w:space="0" w:color="auto"/>
              <w:right w:val="single" w:sz="8" w:space="0" w:color="auto"/>
            </w:tcBorders>
          </w:tcPr>
          <w:p w14:paraId="6C3C3249"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14:paraId="5C6212A1"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c>
          <w:tcPr>
            <w:tcW w:w="1496" w:type="dxa"/>
            <w:tcBorders>
              <w:top w:val="single" w:sz="8" w:space="0" w:color="auto"/>
              <w:left w:val="single" w:sz="8" w:space="0" w:color="auto"/>
              <w:bottom w:val="single" w:sz="8" w:space="0" w:color="auto"/>
              <w:right w:val="single" w:sz="8" w:space="0" w:color="auto"/>
            </w:tcBorders>
          </w:tcPr>
          <w:p w14:paraId="39718AEC" w14:textId="77777777" w:rsidR="00646E38" w:rsidRDefault="00646E38">
            <w:pPr>
              <w:jc w:val="center"/>
              <w:rPr>
                <w:rFonts w:ascii="Arial" w:hAnsi="Arial" w:cs="Arial"/>
                <w:color w:val="FF0000"/>
                <w:sz w:val="16"/>
                <w:szCs w:val="16"/>
              </w:rPr>
            </w:pPr>
            <w:r>
              <w:rPr>
                <w:rFonts w:ascii="Arial" w:hAnsi="Arial" w:cs="Arial"/>
                <w:color w:val="FF0000"/>
                <w:sz w:val="16"/>
                <w:szCs w:val="16"/>
              </w:rPr>
              <w:t>(Auto calculated)</w:t>
            </w:r>
          </w:p>
        </w:tc>
      </w:tr>
    </w:tbl>
    <w:p w14:paraId="0587DD36" w14:textId="77777777" w:rsidR="00646E38" w:rsidRDefault="00646E38">
      <w:pPr>
        <w:pStyle w:val="Header"/>
        <w:tabs>
          <w:tab w:val="clear" w:pos="4320"/>
          <w:tab w:val="clear" w:pos="8640"/>
        </w:tabs>
        <w:jc w:val="center"/>
        <w:rPr>
          <w:rFonts w:ascii="Arial" w:hAnsi="Arial" w:cs="Arial"/>
          <w:sz w:val="24"/>
          <w:szCs w:val="24"/>
        </w:rPr>
      </w:pPr>
    </w:p>
    <w:p w14:paraId="483E0316"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 xml:space="preserve"> </w:t>
      </w:r>
    </w:p>
    <w:p w14:paraId="0E092BC0" w14:textId="77777777" w:rsidR="00646E38" w:rsidRPr="004118A7" w:rsidRDefault="004118A7" w:rsidP="00247656">
      <w:pPr>
        <w:pStyle w:val="Heading4"/>
        <w:rPr>
          <w:sz w:val="28"/>
          <w:szCs w:val="28"/>
        </w:rPr>
      </w:pPr>
      <w:bookmarkStart w:id="19" w:name="_Toc174950399"/>
      <w:bookmarkStart w:id="20" w:name="_Toc207770062"/>
      <w:r>
        <w:rPr>
          <w:sz w:val="28"/>
          <w:szCs w:val="28"/>
        </w:rPr>
        <w:t xml:space="preserve">2.1.2.4 </w:t>
      </w:r>
      <w:r w:rsidR="00646E38" w:rsidRPr="004118A7">
        <w:rPr>
          <w:sz w:val="28"/>
          <w:szCs w:val="28"/>
        </w:rPr>
        <w:t xml:space="preserve">Student Participation in </w:t>
      </w:r>
      <w:r w:rsidR="00646E38" w:rsidRPr="00026555">
        <w:rPr>
          <w:sz w:val="28"/>
          <w:szCs w:val="28"/>
          <w:highlight w:val="yellow"/>
        </w:rPr>
        <w:t>Title I, Part A</w:t>
      </w:r>
      <w:r w:rsidR="00646E38" w:rsidRPr="004118A7">
        <w:rPr>
          <w:sz w:val="28"/>
          <w:szCs w:val="28"/>
        </w:rPr>
        <w:t xml:space="preserve"> </w:t>
      </w:r>
      <w:r w:rsidR="00646E38" w:rsidRPr="00026555">
        <w:rPr>
          <w:sz w:val="28"/>
          <w:szCs w:val="28"/>
          <w:highlight w:val="yellow"/>
        </w:rPr>
        <w:t xml:space="preserve">Targeted </w:t>
      </w:r>
      <w:r w:rsidR="00646E38" w:rsidRPr="00026555">
        <w:rPr>
          <w:sz w:val="28"/>
          <w:szCs w:val="28"/>
          <w:highlight w:val="yellow"/>
        </w:rPr>
        <w:lastRenderedPageBreak/>
        <w:t>Assistance Programs</w:t>
      </w:r>
      <w:r w:rsidR="00646E38" w:rsidRPr="004118A7">
        <w:rPr>
          <w:sz w:val="28"/>
          <w:szCs w:val="28"/>
        </w:rPr>
        <w:t xml:space="preserve"> by Instructional and Support Services</w:t>
      </w:r>
      <w:bookmarkEnd w:id="19"/>
      <w:bookmarkEnd w:id="20"/>
      <w:r w:rsidR="00646E38" w:rsidRPr="004118A7">
        <w:rPr>
          <w:sz w:val="28"/>
          <w:szCs w:val="28"/>
        </w:rPr>
        <w:t xml:space="preserve"> </w:t>
      </w:r>
    </w:p>
    <w:p w14:paraId="10E0268A" w14:textId="77777777" w:rsidR="004118A7" w:rsidRDefault="004118A7">
      <w:pPr>
        <w:pStyle w:val="Header"/>
        <w:tabs>
          <w:tab w:val="clear" w:pos="4320"/>
          <w:tab w:val="clear" w:pos="8640"/>
        </w:tabs>
        <w:jc w:val="left"/>
        <w:rPr>
          <w:rFonts w:ascii="Arial" w:hAnsi="Arial" w:cs="Arial"/>
          <w:sz w:val="24"/>
          <w:szCs w:val="24"/>
        </w:rPr>
      </w:pPr>
    </w:p>
    <w:p w14:paraId="0233420C" w14:textId="77777777" w:rsidR="00646E38" w:rsidRDefault="00646E38">
      <w:pPr>
        <w:pStyle w:val="Header"/>
        <w:tabs>
          <w:tab w:val="clear" w:pos="4320"/>
          <w:tab w:val="clear" w:pos="8640"/>
        </w:tabs>
        <w:jc w:val="left"/>
        <w:rPr>
          <w:rFonts w:ascii="Arial" w:hAnsi="Arial" w:cs="Arial"/>
          <w:sz w:val="24"/>
          <w:szCs w:val="24"/>
        </w:rPr>
      </w:pPr>
      <w:r>
        <w:rPr>
          <w:rFonts w:ascii="Arial" w:hAnsi="Arial" w:cs="Arial"/>
          <w:sz w:val="24"/>
          <w:szCs w:val="24"/>
        </w:rPr>
        <w:t>The following sections collect data about the participation of students in TAS.</w:t>
      </w:r>
    </w:p>
    <w:p w14:paraId="03796589" w14:textId="77777777" w:rsidR="00646E38" w:rsidRDefault="00646E38">
      <w:pPr>
        <w:pStyle w:val="Header"/>
        <w:tabs>
          <w:tab w:val="clear" w:pos="4320"/>
          <w:tab w:val="clear" w:pos="8640"/>
        </w:tabs>
        <w:jc w:val="left"/>
        <w:rPr>
          <w:rFonts w:ascii="Arial" w:hAnsi="Arial" w:cs="Arial"/>
          <w:b/>
          <w:sz w:val="24"/>
          <w:szCs w:val="24"/>
        </w:rPr>
      </w:pPr>
    </w:p>
    <w:p w14:paraId="6338DB76" w14:textId="77777777" w:rsidR="00646E38" w:rsidRPr="004118A7" w:rsidRDefault="00646E38" w:rsidP="00247656">
      <w:pPr>
        <w:pStyle w:val="Heading5"/>
        <w:rPr>
          <w:sz w:val="28"/>
          <w:szCs w:val="28"/>
        </w:rPr>
      </w:pPr>
      <w:r w:rsidRPr="004118A7">
        <w:rPr>
          <w:sz w:val="28"/>
          <w:szCs w:val="28"/>
        </w:rPr>
        <w:t>2.1.2.4.1</w:t>
      </w:r>
      <w:r w:rsidRPr="004118A7">
        <w:rPr>
          <w:sz w:val="28"/>
          <w:szCs w:val="28"/>
        </w:rPr>
        <w:tab/>
        <w:t xml:space="preserve">Student Participation in </w:t>
      </w:r>
      <w:r w:rsidRPr="00026555">
        <w:rPr>
          <w:sz w:val="28"/>
          <w:szCs w:val="28"/>
          <w:highlight w:val="yellow"/>
        </w:rPr>
        <w:t>Title I, Part</w:t>
      </w:r>
      <w:r w:rsidRPr="004118A7">
        <w:rPr>
          <w:sz w:val="28"/>
          <w:szCs w:val="28"/>
        </w:rPr>
        <w:t xml:space="preserve"> </w:t>
      </w:r>
      <w:proofErr w:type="gramStart"/>
      <w:r w:rsidRPr="00026555">
        <w:rPr>
          <w:sz w:val="28"/>
          <w:szCs w:val="28"/>
          <w:highlight w:val="yellow"/>
        </w:rPr>
        <w:t>A</w:t>
      </w:r>
      <w:proofErr w:type="gramEnd"/>
      <w:r w:rsidRPr="00026555">
        <w:rPr>
          <w:sz w:val="28"/>
          <w:szCs w:val="28"/>
          <w:highlight w:val="yellow"/>
        </w:rPr>
        <w:t xml:space="preserve"> Targeted Assistance Programs</w:t>
      </w:r>
      <w:r w:rsidRPr="004118A7">
        <w:rPr>
          <w:sz w:val="28"/>
          <w:szCs w:val="28"/>
        </w:rPr>
        <w:t xml:space="preserve"> by Instructional Services</w:t>
      </w:r>
    </w:p>
    <w:p w14:paraId="17483287" w14:textId="77777777" w:rsidR="004118A7" w:rsidRDefault="004118A7">
      <w:pPr>
        <w:pStyle w:val="BodyText3"/>
        <w:jc w:val="left"/>
        <w:rPr>
          <w:sz w:val="24"/>
          <w:szCs w:val="24"/>
        </w:rPr>
      </w:pPr>
    </w:p>
    <w:p w14:paraId="47C7301F" w14:textId="77777777" w:rsidR="00646E38" w:rsidRDefault="00646E38">
      <w:pPr>
        <w:pStyle w:val="BodyText3"/>
        <w:jc w:val="left"/>
        <w:rPr>
          <w:sz w:val="24"/>
          <w:szCs w:val="24"/>
        </w:rPr>
      </w:pPr>
      <w:r>
        <w:rPr>
          <w:sz w:val="24"/>
          <w:szCs w:val="24"/>
        </w:rPr>
        <w:t>In the table below, provide the number of students receiving each of the listed instructional services through a TAS program funded by Title I, Part A.  Students may be reported as receiving more than one instructional service.  However, students should be reported only once for each instructional service regardless of the frequency with which they received the service.</w:t>
      </w:r>
    </w:p>
    <w:p w14:paraId="3F8DEF40" w14:textId="77777777" w:rsidR="00646E38" w:rsidRDefault="00646E38">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600"/>
      </w:tblGrid>
      <w:tr w:rsidR="00646E38" w14:paraId="47C5D783" w14:textId="77777777" w:rsidTr="00287128">
        <w:trPr>
          <w:tblHeader/>
          <w:jc w:val="center"/>
        </w:trPr>
        <w:tc>
          <w:tcPr>
            <w:tcW w:w="3708" w:type="dxa"/>
            <w:shd w:val="clear" w:color="auto" w:fill="C0C0C0"/>
          </w:tcPr>
          <w:p w14:paraId="432049DC" w14:textId="77777777" w:rsidR="00646E38" w:rsidRDefault="009647D1" w:rsidP="000610F3">
            <w:pPr>
              <w:pStyle w:val="BodyText3"/>
              <w:jc w:val="left"/>
              <w:rPr>
                <w:b/>
                <w:szCs w:val="22"/>
              </w:rPr>
            </w:pPr>
            <w:r>
              <w:rPr>
                <w:b/>
                <w:szCs w:val="22"/>
              </w:rPr>
              <w:t xml:space="preserve">TAS </w:t>
            </w:r>
            <w:r w:rsidR="000610F3">
              <w:rPr>
                <w:b/>
                <w:szCs w:val="22"/>
              </w:rPr>
              <w:t>Instructional Service</w:t>
            </w:r>
          </w:p>
        </w:tc>
        <w:tc>
          <w:tcPr>
            <w:tcW w:w="3600" w:type="dxa"/>
          </w:tcPr>
          <w:p w14:paraId="48BE4E12" w14:textId="77777777" w:rsidR="00646E38" w:rsidRDefault="00646E38">
            <w:pPr>
              <w:pStyle w:val="BodyText3"/>
              <w:jc w:val="center"/>
              <w:rPr>
                <w:b/>
                <w:szCs w:val="22"/>
              </w:rPr>
            </w:pPr>
            <w:r>
              <w:rPr>
                <w:b/>
                <w:szCs w:val="22"/>
              </w:rPr>
              <w:t># Students Served</w:t>
            </w:r>
          </w:p>
        </w:tc>
      </w:tr>
      <w:tr w:rsidR="00646E38" w14:paraId="19A00219" w14:textId="77777777">
        <w:trPr>
          <w:jc w:val="center"/>
        </w:trPr>
        <w:tc>
          <w:tcPr>
            <w:tcW w:w="3708" w:type="dxa"/>
          </w:tcPr>
          <w:p w14:paraId="0BE9A7AA" w14:textId="77777777" w:rsidR="00646E38" w:rsidRDefault="00646E38">
            <w:pPr>
              <w:pStyle w:val="BodyText3"/>
              <w:jc w:val="left"/>
              <w:rPr>
                <w:szCs w:val="22"/>
              </w:rPr>
            </w:pPr>
            <w:r>
              <w:rPr>
                <w:szCs w:val="22"/>
              </w:rPr>
              <w:t>Mathematics</w:t>
            </w:r>
          </w:p>
        </w:tc>
        <w:tc>
          <w:tcPr>
            <w:tcW w:w="3600" w:type="dxa"/>
          </w:tcPr>
          <w:p w14:paraId="1DD1EDE4" w14:textId="77777777" w:rsidR="00646E38" w:rsidRDefault="00646E38">
            <w:pPr>
              <w:pStyle w:val="BodyText3"/>
              <w:jc w:val="center"/>
              <w:rPr>
                <w:b/>
                <w:color w:val="FFFFFF"/>
                <w:szCs w:val="22"/>
              </w:rPr>
            </w:pPr>
            <w:r>
              <w:rPr>
                <w:b/>
                <w:color w:val="FFFFFF"/>
                <w:szCs w:val="22"/>
              </w:rPr>
              <w:t>[1.1.1.]</w:t>
            </w:r>
          </w:p>
        </w:tc>
      </w:tr>
      <w:tr w:rsidR="00646E38" w14:paraId="27B91D53" w14:textId="77777777">
        <w:trPr>
          <w:jc w:val="center"/>
        </w:trPr>
        <w:tc>
          <w:tcPr>
            <w:tcW w:w="3708" w:type="dxa"/>
          </w:tcPr>
          <w:p w14:paraId="2A7D2A63" w14:textId="77777777" w:rsidR="00646E38" w:rsidRDefault="00646E38">
            <w:pPr>
              <w:pStyle w:val="BodyText3"/>
              <w:jc w:val="left"/>
              <w:rPr>
                <w:szCs w:val="22"/>
              </w:rPr>
            </w:pPr>
            <w:r>
              <w:rPr>
                <w:szCs w:val="22"/>
              </w:rPr>
              <w:t>Reading/language arts</w:t>
            </w:r>
          </w:p>
        </w:tc>
        <w:tc>
          <w:tcPr>
            <w:tcW w:w="3600" w:type="dxa"/>
          </w:tcPr>
          <w:p w14:paraId="1ECFDF60" w14:textId="77777777" w:rsidR="00646E38" w:rsidRDefault="00646E38">
            <w:pPr>
              <w:pStyle w:val="BodyText3"/>
              <w:jc w:val="center"/>
              <w:rPr>
                <w:b/>
                <w:color w:val="FFFFFF"/>
                <w:szCs w:val="22"/>
              </w:rPr>
            </w:pPr>
            <w:r>
              <w:rPr>
                <w:b/>
                <w:color w:val="FFFFFF"/>
                <w:szCs w:val="22"/>
              </w:rPr>
              <w:t>[1.2.1.]</w:t>
            </w:r>
          </w:p>
        </w:tc>
      </w:tr>
      <w:tr w:rsidR="00646E38" w14:paraId="0493A51C" w14:textId="77777777">
        <w:trPr>
          <w:jc w:val="center"/>
        </w:trPr>
        <w:tc>
          <w:tcPr>
            <w:tcW w:w="3708" w:type="dxa"/>
          </w:tcPr>
          <w:p w14:paraId="03A6BC84" w14:textId="77777777" w:rsidR="00646E38" w:rsidRDefault="00646E38">
            <w:pPr>
              <w:pStyle w:val="BodyText3"/>
              <w:jc w:val="left"/>
              <w:rPr>
                <w:szCs w:val="22"/>
              </w:rPr>
            </w:pPr>
            <w:r>
              <w:rPr>
                <w:szCs w:val="22"/>
              </w:rPr>
              <w:t>Science</w:t>
            </w:r>
          </w:p>
        </w:tc>
        <w:tc>
          <w:tcPr>
            <w:tcW w:w="3600" w:type="dxa"/>
          </w:tcPr>
          <w:p w14:paraId="2E9AD2BF" w14:textId="77777777" w:rsidR="00646E38" w:rsidRDefault="00646E38">
            <w:pPr>
              <w:pStyle w:val="BodyText3"/>
              <w:jc w:val="center"/>
              <w:rPr>
                <w:b/>
                <w:color w:val="FFFFFF"/>
                <w:szCs w:val="22"/>
              </w:rPr>
            </w:pPr>
            <w:r>
              <w:rPr>
                <w:b/>
                <w:color w:val="FFFFFF"/>
                <w:szCs w:val="22"/>
              </w:rPr>
              <w:t>[1.3.1.]</w:t>
            </w:r>
          </w:p>
        </w:tc>
      </w:tr>
      <w:tr w:rsidR="00646E38" w14:paraId="508D6A38" w14:textId="77777777">
        <w:trPr>
          <w:jc w:val="center"/>
        </w:trPr>
        <w:tc>
          <w:tcPr>
            <w:tcW w:w="3708" w:type="dxa"/>
          </w:tcPr>
          <w:p w14:paraId="2F31CDBC" w14:textId="77777777" w:rsidR="00646E38" w:rsidRDefault="00646E38">
            <w:pPr>
              <w:pStyle w:val="BodyText3"/>
              <w:jc w:val="left"/>
              <w:rPr>
                <w:szCs w:val="22"/>
              </w:rPr>
            </w:pPr>
            <w:r>
              <w:rPr>
                <w:szCs w:val="22"/>
              </w:rPr>
              <w:t>Social studies</w:t>
            </w:r>
          </w:p>
        </w:tc>
        <w:tc>
          <w:tcPr>
            <w:tcW w:w="3600" w:type="dxa"/>
          </w:tcPr>
          <w:p w14:paraId="24AE5F5E" w14:textId="77777777" w:rsidR="00646E38" w:rsidRDefault="00646E38">
            <w:pPr>
              <w:pStyle w:val="BodyText3"/>
              <w:jc w:val="center"/>
              <w:rPr>
                <w:b/>
                <w:color w:val="FFFFFF"/>
                <w:szCs w:val="22"/>
              </w:rPr>
            </w:pPr>
            <w:r>
              <w:rPr>
                <w:b/>
                <w:color w:val="FFFFFF"/>
                <w:szCs w:val="22"/>
              </w:rPr>
              <w:t>[1.4.1.]</w:t>
            </w:r>
          </w:p>
        </w:tc>
      </w:tr>
      <w:tr w:rsidR="00646E38" w14:paraId="0B6C7AD2" w14:textId="77777777">
        <w:trPr>
          <w:trHeight w:val="90"/>
          <w:jc w:val="center"/>
        </w:trPr>
        <w:tc>
          <w:tcPr>
            <w:tcW w:w="3708" w:type="dxa"/>
          </w:tcPr>
          <w:p w14:paraId="5C30D4B6" w14:textId="77777777" w:rsidR="00646E38" w:rsidRDefault="00646E38">
            <w:pPr>
              <w:pStyle w:val="BodyText3"/>
              <w:jc w:val="left"/>
              <w:rPr>
                <w:szCs w:val="22"/>
              </w:rPr>
            </w:pPr>
            <w:r>
              <w:rPr>
                <w:szCs w:val="22"/>
              </w:rPr>
              <w:t>Vocational/career</w:t>
            </w:r>
          </w:p>
        </w:tc>
        <w:tc>
          <w:tcPr>
            <w:tcW w:w="3600" w:type="dxa"/>
          </w:tcPr>
          <w:p w14:paraId="585D394F" w14:textId="77777777" w:rsidR="00646E38" w:rsidRDefault="00646E38">
            <w:pPr>
              <w:pStyle w:val="BodyText3"/>
              <w:jc w:val="center"/>
              <w:rPr>
                <w:b/>
                <w:color w:val="FFFFFF"/>
                <w:szCs w:val="22"/>
              </w:rPr>
            </w:pPr>
            <w:r>
              <w:rPr>
                <w:b/>
                <w:color w:val="FFFFFF"/>
                <w:szCs w:val="22"/>
              </w:rPr>
              <w:t>[1.5.1.]</w:t>
            </w:r>
          </w:p>
        </w:tc>
      </w:tr>
      <w:tr w:rsidR="00646E38" w14:paraId="100600E2" w14:textId="77777777">
        <w:trPr>
          <w:jc w:val="center"/>
        </w:trPr>
        <w:tc>
          <w:tcPr>
            <w:tcW w:w="3708" w:type="dxa"/>
            <w:tcBorders>
              <w:bottom w:val="single" w:sz="4" w:space="0" w:color="auto"/>
            </w:tcBorders>
          </w:tcPr>
          <w:p w14:paraId="5BB08C13" w14:textId="77777777" w:rsidR="00646E38" w:rsidRDefault="00646E38">
            <w:pPr>
              <w:pStyle w:val="BodyText3"/>
              <w:jc w:val="left"/>
              <w:rPr>
                <w:szCs w:val="22"/>
              </w:rPr>
            </w:pPr>
            <w:r>
              <w:rPr>
                <w:szCs w:val="22"/>
              </w:rPr>
              <w:t>Other instructional services</w:t>
            </w:r>
          </w:p>
        </w:tc>
        <w:tc>
          <w:tcPr>
            <w:tcW w:w="3600" w:type="dxa"/>
            <w:tcBorders>
              <w:bottom w:val="single" w:sz="4" w:space="0" w:color="auto"/>
            </w:tcBorders>
          </w:tcPr>
          <w:p w14:paraId="1EFAA12D" w14:textId="77777777" w:rsidR="00646E38" w:rsidRDefault="00646E38">
            <w:pPr>
              <w:pStyle w:val="BodyText3"/>
              <w:jc w:val="center"/>
              <w:rPr>
                <w:b/>
                <w:color w:val="FFFFFF"/>
                <w:szCs w:val="22"/>
              </w:rPr>
            </w:pPr>
            <w:r>
              <w:rPr>
                <w:b/>
                <w:color w:val="FFFFFF"/>
                <w:szCs w:val="22"/>
              </w:rPr>
              <w:t>[1.6.1.]</w:t>
            </w:r>
          </w:p>
        </w:tc>
      </w:tr>
    </w:tbl>
    <w:p w14:paraId="515CA728" w14:textId="77777777" w:rsidR="00646E38" w:rsidRDefault="00646E38">
      <w:pPr>
        <w:pStyle w:val="BodyText3"/>
        <w:jc w:val="left"/>
        <w:rPr>
          <w:sz w:val="24"/>
          <w:szCs w:val="24"/>
        </w:rPr>
      </w:pPr>
    </w:p>
    <w:p w14:paraId="6A858730" w14:textId="77777777" w:rsidR="00646E38" w:rsidRDefault="00646E38">
      <w:pPr>
        <w:pStyle w:val="BodyText3"/>
        <w:jc w:val="left"/>
        <w:rPr>
          <w:sz w:val="24"/>
          <w:szCs w:val="24"/>
        </w:rPr>
      </w:pPr>
    </w:p>
    <w:p w14:paraId="1FA03E97" w14:textId="77777777" w:rsidR="00646E38" w:rsidRDefault="00646E38" w:rsidP="00247656">
      <w:pPr>
        <w:pStyle w:val="Heading5"/>
        <w:rPr>
          <w:sz w:val="28"/>
          <w:szCs w:val="28"/>
        </w:rPr>
      </w:pPr>
      <w:r w:rsidRPr="004118A7">
        <w:rPr>
          <w:sz w:val="28"/>
          <w:szCs w:val="28"/>
        </w:rPr>
        <w:t>2.1.2.4.2</w:t>
      </w:r>
      <w:r w:rsidRPr="004118A7">
        <w:rPr>
          <w:sz w:val="28"/>
          <w:szCs w:val="28"/>
        </w:rPr>
        <w:tab/>
        <w:t xml:space="preserve">Student Participation in </w:t>
      </w:r>
      <w:r w:rsidRPr="00026555">
        <w:rPr>
          <w:sz w:val="28"/>
          <w:szCs w:val="28"/>
          <w:highlight w:val="yellow"/>
        </w:rPr>
        <w:t xml:space="preserve">Title I, Part </w:t>
      </w:r>
      <w:proofErr w:type="gramStart"/>
      <w:r w:rsidRPr="00026555">
        <w:rPr>
          <w:sz w:val="28"/>
          <w:szCs w:val="28"/>
          <w:highlight w:val="yellow"/>
        </w:rPr>
        <w:t>A</w:t>
      </w:r>
      <w:proofErr w:type="gramEnd"/>
      <w:r w:rsidRPr="00026555">
        <w:rPr>
          <w:sz w:val="28"/>
          <w:szCs w:val="28"/>
          <w:highlight w:val="yellow"/>
        </w:rPr>
        <w:t xml:space="preserve"> Targeted Assistance Programs</w:t>
      </w:r>
      <w:r w:rsidRPr="004118A7">
        <w:rPr>
          <w:sz w:val="28"/>
          <w:szCs w:val="28"/>
        </w:rPr>
        <w:t xml:space="preserve"> by Support Services </w:t>
      </w:r>
    </w:p>
    <w:p w14:paraId="618DEDE3" w14:textId="77777777" w:rsidR="000610F3" w:rsidRPr="00F53BA3" w:rsidRDefault="000610F3" w:rsidP="00F53BA3"/>
    <w:p w14:paraId="1CEBFECD" w14:textId="77777777" w:rsidR="00646E38" w:rsidRDefault="00646E38">
      <w:pPr>
        <w:pStyle w:val="BodyText3"/>
        <w:jc w:val="left"/>
        <w:rPr>
          <w:sz w:val="24"/>
          <w:szCs w:val="24"/>
        </w:rPr>
      </w:pPr>
      <w:r>
        <w:rPr>
          <w:sz w:val="24"/>
          <w:szCs w:val="24"/>
        </w:rPr>
        <w:t>In the table below, provide the number of students receiving each of the listed support services through a TAS program funded by Title I, Part A.  Students may be reported as receiving more than one support service.  However, students should be reported only once for each support service regardless of the frequency with which they received the service.</w:t>
      </w:r>
    </w:p>
    <w:p w14:paraId="249AB014" w14:textId="77777777" w:rsidR="00646E38" w:rsidRDefault="00646E38">
      <w:pPr>
        <w:pStyle w:val="BodyText3"/>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600"/>
      </w:tblGrid>
      <w:tr w:rsidR="00646E38" w14:paraId="250DB847" w14:textId="77777777" w:rsidTr="00287128">
        <w:trPr>
          <w:tblHeader/>
          <w:jc w:val="center"/>
        </w:trPr>
        <w:tc>
          <w:tcPr>
            <w:tcW w:w="3708" w:type="dxa"/>
            <w:shd w:val="clear" w:color="auto" w:fill="C0C0C0"/>
          </w:tcPr>
          <w:p w14:paraId="5D61AC2E" w14:textId="77777777" w:rsidR="00646E38" w:rsidRDefault="009647D1" w:rsidP="000610F3">
            <w:pPr>
              <w:pStyle w:val="BodyText3"/>
              <w:jc w:val="left"/>
              <w:rPr>
                <w:b/>
                <w:szCs w:val="22"/>
              </w:rPr>
            </w:pPr>
            <w:r>
              <w:rPr>
                <w:b/>
                <w:szCs w:val="22"/>
              </w:rPr>
              <w:t xml:space="preserve">TAS </w:t>
            </w:r>
            <w:r w:rsidR="000610F3">
              <w:rPr>
                <w:b/>
                <w:szCs w:val="22"/>
              </w:rPr>
              <w:t>Support Service</w:t>
            </w:r>
          </w:p>
        </w:tc>
        <w:tc>
          <w:tcPr>
            <w:tcW w:w="3600" w:type="dxa"/>
          </w:tcPr>
          <w:p w14:paraId="07175467" w14:textId="77777777" w:rsidR="00646E38" w:rsidRDefault="00646E38">
            <w:pPr>
              <w:pStyle w:val="BodyText3"/>
              <w:jc w:val="center"/>
              <w:rPr>
                <w:b/>
                <w:szCs w:val="22"/>
              </w:rPr>
            </w:pPr>
            <w:r>
              <w:rPr>
                <w:b/>
                <w:szCs w:val="22"/>
              </w:rPr>
              <w:t># Students Served</w:t>
            </w:r>
          </w:p>
        </w:tc>
      </w:tr>
      <w:tr w:rsidR="00646E38" w14:paraId="01BC151E" w14:textId="77777777">
        <w:trPr>
          <w:jc w:val="center"/>
        </w:trPr>
        <w:tc>
          <w:tcPr>
            <w:tcW w:w="3708" w:type="dxa"/>
          </w:tcPr>
          <w:p w14:paraId="1A6352DD" w14:textId="77777777" w:rsidR="00646E38" w:rsidRDefault="00646E38">
            <w:pPr>
              <w:pStyle w:val="BodyText3"/>
              <w:jc w:val="left"/>
              <w:rPr>
                <w:szCs w:val="22"/>
              </w:rPr>
            </w:pPr>
            <w:r>
              <w:rPr>
                <w:szCs w:val="22"/>
              </w:rPr>
              <w:t>Health, dental, and eye care</w:t>
            </w:r>
          </w:p>
        </w:tc>
        <w:tc>
          <w:tcPr>
            <w:tcW w:w="3600" w:type="dxa"/>
          </w:tcPr>
          <w:p w14:paraId="6F6E9E4E" w14:textId="77777777" w:rsidR="00646E38" w:rsidRDefault="00646E38">
            <w:pPr>
              <w:pStyle w:val="BodyText3"/>
              <w:jc w:val="center"/>
              <w:rPr>
                <w:b/>
                <w:color w:val="FFFFFF"/>
                <w:szCs w:val="22"/>
              </w:rPr>
            </w:pPr>
            <w:r>
              <w:rPr>
                <w:b/>
                <w:color w:val="FFFFFF"/>
                <w:szCs w:val="22"/>
              </w:rPr>
              <w:t>[2.1.1.]</w:t>
            </w:r>
          </w:p>
        </w:tc>
      </w:tr>
      <w:tr w:rsidR="00646E38" w14:paraId="1D899F73" w14:textId="77777777">
        <w:trPr>
          <w:jc w:val="center"/>
        </w:trPr>
        <w:tc>
          <w:tcPr>
            <w:tcW w:w="3708" w:type="dxa"/>
          </w:tcPr>
          <w:p w14:paraId="2782E043" w14:textId="77777777" w:rsidR="00646E38" w:rsidRDefault="00646E38">
            <w:pPr>
              <w:pStyle w:val="BodyText3"/>
              <w:jc w:val="left"/>
              <w:rPr>
                <w:szCs w:val="22"/>
              </w:rPr>
            </w:pPr>
            <w:r>
              <w:rPr>
                <w:szCs w:val="22"/>
              </w:rPr>
              <w:t>Supporting guidance/advocacy</w:t>
            </w:r>
          </w:p>
        </w:tc>
        <w:tc>
          <w:tcPr>
            <w:tcW w:w="3600" w:type="dxa"/>
          </w:tcPr>
          <w:p w14:paraId="62E2454E" w14:textId="77777777" w:rsidR="00646E38" w:rsidRDefault="00646E38">
            <w:pPr>
              <w:pStyle w:val="BodyText3"/>
              <w:jc w:val="center"/>
              <w:rPr>
                <w:b/>
                <w:color w:val="FFFFFF"/>
                <w:szCs w:val="22"/>
              </w:rPr>
            </w:pPr>
            <w:r>
              <w:rPr>
                <w:b/>
                <w:color w:val="FFFFFF"/>
                <w:szCs w:val="22"/>
              </w:rPr>
              <w:t>[2.2.1.]</w:t>
            </w:r>
          </w:p>
        </w:tc>
      </w:tr>
      <w:tr w:rsidR="00646E38" w14:paraId="292D470A" w14:textId="77777777">
        <w:trPr>
          <w:jc w:val="center"/>
        </w:trPr>
        <w:tc>
          <w:tcPr>
            <w:tcW w:w="3708" w:type="dxa"/>
          </w:tcPr>
          <w:p w14:paraId="43B6B7A6" w14:textId="77777777" w:rsidR="00646E38" w:rsidRDefault="00646E38">
            <w:pPr>
              <w:pStyle w:val="BodyText3"/>
              <w:jc w:val="left"/>
              <w:rPr>
                <w:szCs w:val="22"/>
              </w:rPr>
            </w:pPr>
            <w:r>
              <w:rPr>
                <w:szCs w:val="22"/>
              </w:rPr>
              <w:t>Other support services</w:t>
            </w:r>
          </w:p>
        </w:tc>
        <w:tc>
          <w:tcPr>
            <w:tcW w:w="3600" w:type="dxa"/>
          </w:tcPr>
          <w:p w14:paraId="53B02FF9" w14:textId="77777777" w:rsidR="00646E38" w:rsidRDefault="00646E38">
            <w:pPr>
              <w:pStyle w:val="BodyText3"/>
              <w:jc w:val="center"/>
              <w:rPr>
                <w:b/>
                <w:color w:val="FFFFFF"/>
                <w:szCs w:val="22"/>
              </w:rPr>
            </w:pPr>
            <w:r>
              <w:rPr>
                <w:b/>
                <w:color w:val="FFFFFF"/>
                <w:szCs w:val="22"/>
              </w:rPr>
              <w:t>[2.3.1.]</w:t>
            </w:r>
          </w:p>
        </w:tc>
      </w:tr>
    </w:tbl>
    <w:p w14:paraId="490B0D78" w14:textId="77777777" w:rsidR="00646E38" w:rsidRDefault="00646E38">
      <w:pPr>
        <w:pStyle w:val="BodyText3"/>
        <w:jc w:val="left"/>
        <w:rPr>
          <w:b/>
          <w:sz w:val="24"/>
          <w:szCs w:val="24"/>
        </w:rPr>
      </w:pPr>
    </w:p>
    <w:p w14:paraId="48108F55" w14:textId="77777777" w:rsidR="00646E38" w:rsidRDefault="00646E38">
      <w:pPr>
        <w:pStyle w:val="BodyText3"/>
        <w:jc w:val="left"/>
        <w:rPr>
          <w:b/>
          <w:sz w:val="24"/>
          <w:szCs w:val="24"/>
        </w:rPr>
      </w:pPr>
    </w:p>
    <w:p w14:paraId="3E578872" w14:textId="77777777" w:rsidR="00646E38" w:rsidRPr="004118A7" w:rsidRDefault="00646E38" w:rsidP="003B51B8">
      <w:pPr>
        <w:pStyle w:val="Heading3"/>
        <w:rPr>
          <w:sz w:val="28"/>
          <w:szCs w:val="28"/>
        </w:rPr>
      </w:pPr>
      <w:bookmarkStart w:id="21" w:name="_Toc166037269"/>
      <w:bookmarkStart w:id="22" w:name="_Toc174950400"/>
      <w:bookmarkStart w:id="23" w:name="_Toc174950759"/>
      <w:bookmarkStart w:id="24" w:name="_Toc489950443"/>
      <w:r w:rsidRPr="004118A7">
        <w:rPr>
          <w:sz w:val="28"/>
          <w:szCs w:val="28"/>
        </w:rPr>
        <w:t>2.1.3</w:t>
      </w:r>
      <w:r w:rsidRPr="004118A7">
        <w:rPr>
          <w:sz w:val="28"/>
          <w:szCs w:val="28"/>
        </w:rPr>
        <w:tab/>
      </w:r>
      <w:r w:rsidR="003B51B8" w:rsidRPr="004118A7">
        <w:rPr>
          <w:sz w:val="28"/>
          <w:szCs w:val="28"/>
        </w:rPr>
        <w:t xml:space="preserve"> </w:t>
      </w:r>
      <w:r w:rsidRPr="004118A7">
        <w:rPr>
          <w:sz w:val="28"/>
          <w:szCs w:val="28"/>
        </w:rPr>
        <w:t xml:space="preserve">Staff Information for </w:t>
      </w:r>
      <w:r w:rsidRPr="00026555">
        <w:rPr>
          <w:sz w:val="28"/>
          <w:szCs w:val="28"/>
          <w:highlight w:val="yellow"/>
        </w:rPr>
        <w:t xml:space="preserve">Title I, Part </w:t>
      </w:r>
      <w:proofErr w:type="gramStart"/>
      <w:r w:rsidRPr="00026555">
        <w:rPr>
          <w:sz w:val="28"/>
          <w:szCs w:val="28"/>
          <w:highlight w:val="yellow"/>
        </w:rPr>
        <w:t>A</w:t>
      </w:r>
      <w:proofErr w:type="gramEnd"/>
      <w:r w:rsidRPr="00026555">
        <w:rPr>
          <w:sz w:val="28"/>
          <w:szCs w:val="28"/>
          <w:highlight w:val="yellow"/>
        </w:rPr>
        <w:t xml:space="preserve"> Targeted Assistance Programs</w:t>
      </w:r>
      <w:r w:rsidRPr="004118A7">
        <w:rPr>
          <w:sz w:val="28"/>
          <w:szCs w:val="28"/>
        </w:rPr>
        <w:t xml:space="preserve"> (TAS)</w:t>
      </w:r>
      <w:bookmarkEnd w:id="21"/>
      <w:bookmarkEnd w:id="22"/>
      <w:bookmarkEnd w:id="23"/>
      <w:bookmarkEnd w:id="24"/>
      <w:r w:rsidRPr="004118A7">
        <w:rPr>
          <w:sz w:val="28"/>
          <w:szCs w:val="28"/>
        </w:rPr>
        <w:t xml:space="preserve"> </w:t>
      </w:r>
    </w:p>
    <w:p w14:paraId="3F1A4BB7" w14:textId="77777777" w:rsidR="003B51B8" w:rsidRDefault="003B51B8">
      <w:pPr>
        <w:pStyle w:val="BodyText3"/>
        <w:jc w:val="left"/>
        <w:rPr>
          <w:sz w:val="24"/>
          <w:szCs w:val="24"/>
        </w:rPr>
      </w:pPr>
    </w:p>
    <w:p w14:paraId="6ED77E33" w14:textId="77777777" w:rsidR="00646E38" w:rsidRDefault="00646E38">
      <w:pPr>
        <w:pStyle w:val="BodyText3"/>
        <w:jc w:val="left"/>
        <w:rPr>
          <w:sz w:val="24"/>
          <w:szCs w:val="24"/>
        </w:rPr>
      </w:pPr>
      <w:r>
        <w:rPr>
          <w:sz w:val="24"/>
          <w:szCs w:val="24"/>
        </w:rPr>
        <w:t xml:space="preserve">In the table below, provide the number of full-time equivalent (FTE) staff funded by a Title I, Part </w:t>
      </w:r>
      <w:proofErr w:type="gramStart"/>
      <w:r>
        <w:rPr>
          <w:sz w:val="24"/>
          <w:szCs w:val="24"/>
        </w:rPr>
        <w:t>A</w:t>
      </w:r>
      <w:proofErr w:type="gramEnd"/>
      <w:r>
        <w:rPr>
          <w:sz w:val="24"/>
          <w:szCs w:val="24"/>
        </w:rPr>
        <w:t xml:space="preserve"> TAS in each of the staff categories.  For staff who work with both TAS and SWP, report only the FTE attributable to their TAS responsibilities.  </w:t>
      </w:r>
    </w:p>
    <w:p w14:paraId="5C1158BF" w14:textId="77777777" w:rsidR="00646E38" w:rsidRDefault="00646E38">
      <w:pPr>
        <w:pStyle w:val="BodyText3"/>
        <w:jc w:val="left"/>
        <w:rPr>
          <w:sz w:val="24"/>
          <w:szCs w:val="24"/>
        </w:rPr>
      </w:pPr>
    </w:p>
    <w:p w14:paraId="208678B9" w14:textId="77777777" w:rsidR="00646E38" w:rsidRDefault="00646E38">
      <w:pPr>
        <w:pStyle w:val="BodyText3"/>
        <w:jc w:val="left"/>
        <w:rPr>
          <w:b/>
          <w:sz w:val="24"/>
          <w:szCs w:val="24"/>
        </w:rPr>
      </w:pPr>
      <w:r>
        <w:rPr>
          <w:sz w:val="24"/>
          <w:szCs w:val="24"/>
        </w:rPr>
        <w:t xml:space="preserve">For paraprofessionals only, provide the percentage of paraprofessionals who were qualified in accordance with Section 1119 (c) and (d) of </w:t>
      </w:r>
      <w:r>
        <w:rPr>
          <w:i/>
          <w:sz w:val="24"/>
          <w:szCs w:val="24"/>
        </w:rPr>
        <w:t>ESEA</w:t>
      </w:r>
      <w:r>
        <w:rPr>
          <w:b/>
          <w:sz w:val="24"/>
          <w:szCs w:val="24"/>
        </w:rPr>
        <w:t>.</w:t>
      </w:r>
    </w:p>
    <w:p w14:paraId="61D202CF" w14:textId="77777777" w:rsidR="00646E38" w:rsidRDefault="00646E38">
      <w:pPr>
        <w:pStyle w:val="BodyText3"/>
        <w:jc w:val="left"/>
        <w:rPr>
          <w:b/>
          <w:sz w:val="24"/>
          <w:szCs w:val="24"/>
        </w:rPr>
      </w:pPr>
    </w:p>
    <w:p w14:paraId="50C2A27A" w14:textId="77777777" w:rsidR="00646E38" w:rsidRDefault="00646E38">
      <w:pPr>
        <w:pStyle w:val="BodyText3"/>
        <w:jc w:val="left"/>
        <w:rPr>
          <w:sz w:val="24"/>
          <w:szCs w:val="24"/>
        </w:rPr>
      </w:pPr>
      <w:r>
        <w:rPr>
          <w:sz w:val="24"/>
          <w:szCs w:val="24"/>
        </w:rPr>
        <w:t>See the FAQs following the table for additional information.</w:t>
      </w:r>
    </w:p>
    <w:p w14:paraId="55E01602" w14:textId="77777777" w:rsidR="00646E38" w:rsidRDefault="00646E38">
      <w:pPr>
        <w:pStyle w:val="BodyText3"/>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980"/>
        <w:gridCol w:w="2268"/>
      </w:tblGrid>
      <w:tr w:rsidR="00646E38" w14:paraId="3B07E979" w14:textId="77777777" w:rsidTr="00287128">
        <w:trPr>
          <w:tblHeader/>
        </w:trPr>
        <w:tc>
          <w:tcPr>
            <w:tcW w:w="4608" w:type="dxa"/>
            <w:vAlign w:val="bottom"/>
          </w:tcPr>
          <w:p w14:paraId="10B935F4" w14:textId="77777777" w:rsidR="00646E38" w:rsidRDefault="00646E38">
            <w:pPr>
              <w:jc w:val="center"/>
              <w:rPr>
                <w:rFonts w:ascii="Arial" w:hAnsi="Arial" w:cs="Arial"/>
                <w:b/>
                <w:szCs w:val="22"/>
              </w:rPr>
            </w:pPr>
            <w:r>
              <w:rPr>
                <w:rFonts w:ascii="Arial" w:hAnsi="Arial" w:cs="Arial"/>
                <w:b/>
                <w:szCs w:val="22"/>
              </w:rPr>
              <w:t>Staff Category</w:t>
            </w:r>
          </w:p>
        </w:tc>
        <w:tc>
          <w:tcPr>
            <w:tcW w:w="1980" w:type="dxa"/>
            <w:vAlign w:val="bottom"/>
          </w:tcPr>
          <w:p w14:paraId="2C578258" w14:textId="77777777" w:rsidR="00646E38" w:rsidRDefault="00646E38">
            <w:pPr>
              <w:jc w:val="center"/>
              <w:rPr>
                <w:rFonts w:ascii="Arial" w:hAnsi="Arial" w:cs="Arial"/>
                <w:b/>
                <w:szCs w:val="22"/>
              </w:rPr>
            </w:pPr>
            <w:r>
              <w:rPr>
                <w:rFonts w:ascii="Arial" w:hAnsi="Arial" w:cs="Arial"/>
                <w:b/>
                <w:szCs w:val="22"/>
              </w:rPr>
              <w:t>Staff FTE</w:t>
            </w:r>
          </w:p>
        </w:tc>
        <w:tc>
          <w:tcPr>
            <w:tcW w:w="2268" w:type="dxa"/>
            <w:vAlign w:val="bottom"/>
          </w:tcPr>
          <w:p w14:paraId="3430465B" w14:textId="77777777" w:rsidR="00646E38" w:rsidRDefault="00646E38">
            <w:pPr>
              <w:jc w:val="center"/>
              <w:rPr>
                <w:rFonts w:ascii="Arial" w:hAnsi="Arial" w:cs="Arial"/>
                <w:b/>
                <w:szCs w:val="22"/>
              </w:rPr>
            </w:pPr>
            <w:r>
              <w:rPr>
                <w:rFonts w:ascii="Arial" w:hAnsi="Arial" w:cs="Arial"/>
                <w:b/>
                <w:szCs w:val="22"/>
              </w:rPr>
              <w:t>Percentage Qualified</w:t>
            </w:r>
          </w:p>
        </w:tc>
      </w:tr>
      <w:tr w:rsidR="00646E38" w14:paraId="631DA275" w14:textId="77777777">
        <w:tc>
          <w:tcPr>
            <w:tcW w:w="4608" w:type="dxa"/>
          </w:tcPr>
          <w:p w14:paraId="3994ADAF" w14:textId="77777777" w:rsidR="00646E38" w:rsidRDefault="00646E38">
            <w:pPr>
              <w:jc w:val="left"/>
              <w:rPr>
                <w:rFonts w:ascii="Arial" w:hAnsi="Arial" w:cs="Arial"/>
                <w:szCs w:val="22"/>
              </w:rPr>
            </w:pPr>
            <w:r>
              <w:rPr>
                <w:rFonts w:ascii="Arial" w:hAnsi="Arial" w:cs="Arial"/>
                <w:szCs w:val="22"/>
              </w:rPr>
              <w:t>Teachers</w:t>
            </w:r>
          </w:p>
        </w:tc>
        <w:tc>
          <w:tcPr>
            <w:tcW w:w="1980" w:type="dxa"/>
          </w:tcPr>
          <w:p w14:paraId="17D7ED8A" w14:textId="77777777" w:rsidR="00646E38" w:rsidRDefault="00646E38">
            <w:pPr>
              <w:jc w:val="center"/>
              <w:rPr>
                <w:rFonts w:ascii="Arial" w:hAnsi="Arial" w:cs="Arial"/>
                <w:szCs w:val="22"/>
              </w:rPr>
            </w:pPr>
          </w:p>
        </w:tc>
        <w:tc>
          <w:tcPr>
            <w:tcW w:w="2268" w:type="dxa"/>
            <w:shd w:val="clear" w:color="auto" w:fill="808080"/>
          </w:tcPr>
          <w:p w14:paraId="51C08E3D" w14:textId="77777777" w:rsidR="00646E38" w:rsidRPr="009F0C44" w:rsidRDefault="009F0C44">
            <w:pPr>
              <w:jc w:val="center"/>
              <w:rPr>
                <w:rFonts w:ascii="Arial" w:hAnsi="Arial" w:cs="Arial"/>
                <w:szCs w:val="22"/>
              </w:rPr>
            </w:pPr>
            <w:r>
              <w:rPr>
                <w:rFonts w:ascii="Arial" w:hAnsi="Arial" w:cs="Arial"/>
                <w:szCs w:val="22"/>
              </w:rPr>
              <w:t>///////////////////////////</w:t>
            </w:r>
          </w:p>
        </w:tc>
      </w:tr>
      <w:tr w:rsidR="00646E38" w14:paraId="714897EA" w14:textId="77777777">
        <w:tc>
          <w:tcPr>
            <w:tcW w:w="4608" w:type="dxa"/>
          </w:tcPr>
          <w:p w14:paraId="02EE5CB7" w14:textId="77777777" w:rsidR="00646E38" w:rsidRDefault="00646E38">
            <w:pPr>
              <w:jc w:val="left"/>
              <w:rPr>
                <w:rFonts w:ascii="Arial" w:hAnsi="Arial" w:cs="Arial"/>
                <w:szCs w:val="22"/>
              </w:rPr>
            </w:pPr>
            <w:r>
              <w:rPr>
                <w:rFonts w:ascii="Arial" w:hAnsi="Arial" w:cs="Arial"/>
                <w:szCs w:val="22"/>
              </w:rPr>
              <w:t>Paraprofessionals</w:t>
            </w:r>
            <w:r>
              <w:rPr>
                <w:rStyle w:val="FootnoteReference"/>
                <w:rFonts w:ascii="Arial" w:hAnsi="Arial" w:cs="Arial"/>
                <w:szCs w:val="22"/>
              </w:rPr>
              <w:footnoteReference w:id="2"/>
            </w:r>
            <w:r>
              <w:rPr>
                <w:rFonts w:ascii="Arial" w:hAnsi="Arial" w:cs="Arial"/>
                <w:szCs w:val="22"/>
              </w:rPr>
              <w:t xml:space="preserve"> </w:t>
            </w:r>
          </w:p>
        </w:tc>
        <w:tc>
          <w:tcPr>
            <w:tcW w:w="1980" w:type="dxa"/>
          </w:tcPr>
          <w:p w14:paraId="0D6795C6" w14:textId="77777777" w:rsidR="00646E38" w:rsidRDefault="00646E38">
            <w:pPr>
              <w:jc w:val="center"/>
              <w:rPr>
                <w:rFonts w:ascii="Arial" w:hAnsi="Arial" w:cs="Arial"/>
                <w:szCs w:val="22"/>
              </w:rPr>
            </w:pPr>
          </w:p>
        </w:tc>
        <w:tc>
          <w:tcPr>
            <w:tcW w:w="2268" w:type="dxa"/>
          </w:tcPr>
          <w:p w14:paraId="59E996BC" w14:textId="77777777" w:rsidR="00646E38" w:rsidRDefault="00646E38">
            <w:pPr>
              <w:pStyle w:val="Header"/>
              <w:tabs>
                <w:tab w:val="clear" w:pos="4320"/>
                <w:tab w:val="clear" w:pos="8640"/>
              </w:tabs>
              <w:jc w:val="center"/>
              <w:rPr>
                <w:rFonts w:ascii="Arial" w:hAnsi="Arial" w:cs="Arial"/>
                <w:sz w:val="22"/>
                <w:szCs w:val="22"/>
              </w:rPr>
            </w:pPr>
          </w:p>
        </w:tc>
      </w:tr>
      <w:tr w:rsidR="00646E38" w14:paraId="7D705DAF" w14:textId="77777777">
        <w:tc>
          <w:tcPr>
            <w:tcW w:w="4608" w:type="dxa"/>
          </w:tcPr>
          <w:p w14:paraId="08F8E240" w14:textId="77777777" w:rsidR="00646E38" w:rsidRDefault="00646E38">
            <w:pPr>
              <w:jc w:val="left"/>
              <w:rPr>
                <w:rFonts w:ascii="Arial" w:hAnsi="Arial" w:cs="Arial"/>
                <w:szCs w:val="22"/>
              </w:rPr>
            </w:pPr>
            <w:r>
              <w:rPr>
                <w:rFonts w:ascii="Arial" w:hAnsi="Arial" w:cs="Arial"/>
                <w:szCs w:val="22"/>
              </w:rPr>
              <w:t>Other paraprofessionals (translators, parental involvement, computer assistance)</w:t>
            </w:r>
            <w:r>
              <w:rPr>
                <w:rStyle w:val="FootnoteReference"/>
                <w:rFonts w:ascii="Arial" w:hAnsi="Arial" w:cs="Arial"/>
                <w:szCs w:val="22"/>
              </w:rPr>
              <w:footnoteReference w:id="3"/>
            </w:r>
          </w:p>
        </w:tc>
        <w:tc>
          <w:tcPr>
            <w:tcW w:w="1980" w:type="dxa"/>
          </w:tcPr>
          <w:p w14:paraId="4F0C567D" w14:textId="77777777" w:rsidR="00646E38" w:rsidRDefault="00646E38">
            <w:pPr>
              <w:jc w:val="center"/>
              <w:rPr>
                <w:rFonts w:ascii="Arial" w:hAnsi="Arial" w:cs="Arial"/>
                <w:szCs w:val="22"/>
              </w:rPr>
            </w:pPr>
          </w:p>
        </w:tc>
        <w:tc>
          <w:tcPr>
            <w:tcW w:w="2268" w:type="dxa"/>
            <w:shd w:val="clear" w:color="auto" w:fill="808080"/>
          </w:tcPr>
          <w:p w14:paraId="275EDDD1" w14:textId="77777777" w:rsidR="00646E38" w:rsidRDefault="009F0C44">
            <w:pPr>
              <w:jc w:val="center"/>
              <w:rPr>
                <w:rFonts w:ascii="Arial" w:hAnsi="Arial" w:cs="Arial"/>
                <w:szCs w:val="22"/>
              </w:rPr>
            </w:pPr>
            <w:r>
              <w:rPr>
                <w:rFonts w:ascii="Arial" w:hAnsi="Arial" w:cs="Arial"/>
                <w:szCs w:val="22"/>
              </w:rPr>
              <w:t>//////////////////////////////</w:t>
            </w:r>
          </w:p>
        </w:tc>
      </w:tr>
      <w:tr w:rsidR="00646E38" w14:paraId="291B6111" w14:textId="77777777">
        <w:tc>
          <w:tcPr>
            <w:tcW w:w="4608" w:type="dxa"/>
          </w:tcPr>
          <w:p w14:paraId="5AC6FCB5" w14:textId="77777777" w:rsidR="00646E38" w:rsidRDefault="00646E38">
            <w:pPr>
              <w:jc w:val="left"/>
              <w:rPr>
                <w:rFonts w:ascii="Arial" w:hAnsi="Arial" w:cs="Arial"/>
                <w:szCs w:val="22"/>
              </w:rPr>
            </w:pPr>
            <w:r>
              <w:rPr>
                <w:rFonts w:ascii="Arial" w:hAnsi="Arial" w:cs="Arial"/>
                <w:szCs w:val="22"/>
              </w:rPr>
              <w:t>Clerical support staff</w:t>
            </w:r>
          </w:p>
        </w:tc>
        <w:tc>
          <w:tcPr>
            <w:tcW w:w="1980" w:type="dxa"/>
          </w:tcPr>
          <w:p w14:paraId="1ED98871" w14:textId="77777777" w:rsidR="00646E38" w:rsidRDefault="00646E38">
            <w:pPr>
              <w:jc w:val="center"/>
              <w:rPr>
                <w:rFonts w:ascii="Arial" w:hAnsi="Arial" w:cs="Arial"/>
                <w:szCs w:val="22"/>
              </w:rPr>
            </w:pPr>
          </w:p>
        </w:tc>
        <w:tc>
          <w:tcPr>
            <w:tcW w:w="2268" w:type="dxa"/>
            <w:shd w:val="clear" w:color="auto" w:fill="808080"/>
          </w:tcPr>
          <w:p w14:paraId="1A5424FB" w14:textId="77777777" w:rsidR="00646E38" w:rsidRDefault="009F0C44">
            <w:pPr>
              <w:jc w:val="center"/>
              <w:rPr>
                <w:rFonts w:ascii="Arial" w:hAnsi="Arial" w:cs="Arial"/>
                <w:szCs w:val="22"/>
              </w:rPr>
            </w:pPr>
            <w:r>
              <w:rPr>
                <w:rFonts w:ascii="Arial" w:hAnsi="Arial" w:cs="Arial"/>
                <w:szCs w:val="22"/>
              </w:rPr>
              <w:t>/////////////////////////////</w:t>
            </w:r>
          </w:p>
        </w:tc>
      </w:tr>
      <w:tr w:rsidR="00646E38" w14:paraId="38A919F6" w14:textId="77777777">
        <w:tc>
          <w:tcPr>
            <w:tcW w:w="4608" w:type="dxa"/>
          </w:tcPr>
          <w:p w14:paraId="1A677F47" w14:textId="77777777" w:rsidR="00646E38" w:rsidRDefault="00646E38">
            <w:pPr>
              <w:jc w:val="left"/>
              <w:rPr>
                <w:rFonts w:ascii="Arial" w:hAnsi="Arial" w:cs="Arial"/>
                <w:szCs w:val="22"/>
              </w:rPr>
            </w:pPr>
            <w:r>
              <w:rPr>
                <w:rFonts w:ascii="Arial" w:hAnsi="Arial" w:cs="Arial"/>
                <w:szCs w:val="22"/>
              </w:rPr>
              <w:t>Administrators (non-clerical)</w:t>
            </w:r>
          </w:p>
        </w:tc>
        <w:tc>
          <w:tcPr>
            <w:tcW w:w="1980" w:type="dxa"/>
          </w:tcPr>
          <w:p w14:paraId="0F8A7FD1" w14:textId="77777777" w:rsidR="00646E38" w:rsidRDefault="00646E38">
            <w:pPr>
              <w:jc w:val="center"/>
              <w:rPr>
                <w:rFonts w:ascii="Arial" w:hAnsi="Arial" w:cs="Arial"/>
                <w:szCs w:val="22"/>
              </w:rPr>
            </w:pPr>
          </w:p>
        </w:tc>
        <w:tc>
          <w:tcPr>
            <w:tcW w:w="2268" w:type="dxa"/>
            <w:shd w:val="clear" w:color="auto" w:fill="808080"/>
          </w:tcPr>
          <w:p w14:paraId="4F56312B" w14:textId="77777777" w:rsidR="00646E38" w:rsidRDefault="009F0C44">
            <w:pPr>
              <w:jc w:val="center"/>
              <w:rPr>
                <w:rFonts w:ascii="Arial" w:hAnsi="Arial" w:cs="Arial"/>
                <w:szCs w:val="22"/>
              </w:rPr>
            </w:pPr>
            <w:r>
              <w:rPr>
                <w:rFonts w:ascii="Arial" w:hAnsi="Arial" w:cs="Arial"/>
                <w:szCs w:val="22"/>
              </w:rPr>
              <w:t>////////////////////////////////</w:t>
            </w:r>
          </w:p>
        </w:tc>
      </w:tr>
    </w:tbl>
    <w:p w14:paraId="4A55B5F4" w14:textId="77777777" w:rsidR="00646E38" w:rsidRDefault="00646E38">
      <w:pPr>
        <w:pStyle w:val="Header"/>
        <w:tabs>
          <w:tab w:val="clear" w:pos="4320"/>
          <w:tab w:val="clear" w:pos="8640"/>
        </w:tabs>
        <w:ind w:left="1440" w:hanging="1440"/>
        <w:jc w:val="left"/>
        <w:rPr>
          <w:rFonts w:ascii="Arial" w:hAnsi="Arial" w:cs="Arial"/>
          <w:sz w:val="24"/>
          <w:szCs w:val="24"/>
        </w:rPr>
      </w:pPr>
    </w:p>
    <w:p w14:paraId="55322556" w14:textId="77777777" w:rsidR="00646E38" w:rsidRDefault="00646E38">
      <w:pPr>
        <w:pStyle w:val="Header"/>
        <w:tabs>
          <w:tab w:val="clear" w:pos="4320"/>
          <w:tab w:val="clear" w:pos="8640"/>
        </w:tabs>
        <w:jc w:val="left"/>
        <w:rPr>
          <w:rFonts w:ascii="Arial" w:hAnsi="Arial" w:cs="Arial"/>
          <w:sz w:val="24"/>
          <w:szCs w:val="24"/>
        </w:rPr>
      </w:pPr>
    </w:p>
    <w:p w14:paraId="7FCF29F5" w14:textId="77777777" w:rsidR="00646E38" w:rsidRDefault="00646E38">
      <w:pPr>
        <w:pStyle w:val="Header"/>
        <w:tabs>
          <w:tab w:val="clear" w:pos="4320"/>
          <w:tab w:val="clear" w:pos="8640"/>
        </w:tabs>
        <w:jc w:val="left"/>
        <w:rPr>
          <w:rFonts w:ascii="Arial" w:hAnsi="Arial" w:cs="Arial"/>
          <w:b/>
          <w:sz w:val="24"/>
          <w:szCs w:val="24"/>
        </w:rPr>
      </w:pPr>
      <w:r>
        <w:rPr>
          <w:rFonts w:ascii="Arial" w:hAnsi="Arial" w:cs="Arial"/>
          <w:b/>
          <w:sz w:val="24"/>
          <w:szCs w:val="24"/>
        </w:rPr>
        <w:t>FAQs on staff information</w:t>
      </w:r>
    </w:p>
    <w:p w14:paraId="4989946A" w14:textId="77777777" w:rsidR="00646E38" w:rsidRDefault="00646E38">
      <w:pPr>
        <w:pStyle w:val="Header"/>
        <w:tabs>
          <w:tab w:val="clear" w:pos="4320"/>
          <w:tab w:val="clear" w:pos="8640"/>
        </w:tabs>
        <w:ind w:left="57" w:hanging="15"/>
        <w:jc w:val="left"/>
        <w:rPr>
          <w:rFonts w:ascii="Arial" w:hAnsi="Arial" w:cs="Arial"/>
          <w:sz w:val="24"/>
          <w:szCs w:val="24"/>
        </w:rPr>
      </w:pPr>
    </w:p>
    <w:p w14:paraId="3E0F7C73" w14:textId="77777777" w:rsidR="00646E38" w:rsidRDefault="00646E38" w:rsidP="009F0C44">
      <w:pPr>
        <w:pStyle w:val="BodyTextIndent"/>
        <w:numPr>
          <w:ilvl w:val="0"/>
          <w:numId w:val="38"/>
        </w:numPr>
        <w:jc w:val="left"/>
        <w:rPr>
          <w:sz w:val="24"/>
          <w:szCs w:val="24"/>
        </w:rPr>
      </w:pPr>
      <w:r>
        <w:rPr>
          <w:i/>
          <w:sz w:val="24"/>
          <w:szCs w:val="24"/>
        </w:rPr>
        <w:t>What is a “paraprofessional?”</w:t>
      </w:r>
      <w:r>
        <w:rPr>
          <w:sz w:val="24"/>
          <w:szCs w:val="24"/>
        </w:rPr>
        <w:t xml:space="preserve"> An employee of an LEA who provides instructional support in a program supported with Title I, Part A funds.  Instructional support includes the following activities:</w:t>
      </w:r>
    </w:p>
    <w:p w14:paraId="73262EBA" w14:textId="77777777" w:rsidR="00646E38" w:rsidRDefault="00646E38" w:rsidP="009F0C44">
      <w:pPr>
        <w:pStyle w:val="BodyTextIndent2"/>
        <w:numPr>
          <w:ilvl w:val="1"/>
          <w:numId w:val="38"/>
        </w:numPr>
        <w:jc w:val="left"/>
        <w:rPr>
          <w:sz w:val="24"/>
          <w:szCs w:val="24"/>
        </w:rPr>
      </w:pPr>
      <w:r>
        <w:rPr>
          <w:sz w:val="24"/>
          <w:szCs w:val="24"/>
        </w:rPr>
        <w:t xml:space="preserve">Providing one-on-one tutoring for eligible students, if the tutoring is scheduled at a time when a student would not otherwise receive instruction from a teacher; </w:t>
      </w:r>
    </w:p>
    <w:p w14:paraId="1ADB8571" w14:textId="77777777" w:rsidR="00646E38" w:rsidRDefault="00646E38" w:rsidP="009F0C44">
      <w:pPr>
        <w:pStyle w:val="BodyTextIndent2"/>
        <w:numPr>
          <w:ilvl w:val="1"/>
          <w:numId w:val="38"/>
        </w:numPr>
        <w:jc w:val="left"/>
        <w:rPr>
          <w:sz w:val="24"/>
          <w:szCs w:val="24"/>
        </w:rPr>
      </w:pPr>
      <w:r>
        <w:rPr>
          <w:sz w:val="24"/>
          <w:szCs w:val="24"/>
        </w:rPr>
        <w:t>Providing assistance with classroom management, such as organizing instructional and other materials;</w:t>
      </w:r>
    </w:p>
    <w:p w14:paraId="729AFADE"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Providing assistance in a computer laboratory;</w:t>
      </w:r>
    </w:p>
    <w:p w14:paraId="3E97070B"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Conducting parental involvement activities;</w:t>
      </w:r>
    </w:p>
    <w:p w14:paraId="42F5F628"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Providing support in a library or media center;</w:t>
      </w:r>
    </w:p>
    <w:p w14:paraId="70F1291B" w14:textId="77777777" w:rsidR="00646E38" w:rsidRDefault="00646E38" w:rsidP="009F0C44">
      <w:pPr>
        <w:numPr>
          <w:ilvl w:val="1"/>
          <w:numId w:val="38"/>
        </w:numPr>
        <w:jc w:val="left"/>
        <w:rPr>
          <w:rFonts w:ascii="Arial" w:hAnsi="Arial" w:cs="Arial"/>
          <w:sz w:val="24"/>
          <w:szCs w:val="24"/>
        </w:rPr>
      </w:pPr>
      <w:r>
        <w:rPr>
          <w:rFonts w:ascii="Arial" w:hAnsi="Arial" w:cs="Arial"/>
          <w:sz w:val="24"/>
          <w:szCs w:val="24"/>
        </w:rPr>
        <w:t>Acting as a translator; or</w:t>
      </w:r>
    </w:p>
    <w:p w14:paraId="6EC2E312" w14:textId="77777777" w:rsidR="00646E38" w:rsidRDefault="00646E38" w:rsidP="009F0C44">
      <w:pPr>
        <w:pStyle w:val="Header"/>
        <w:numPr>
          <w:ilvl w:val="1"/>
          <w:numId w:val="38"/>
        </w:numPr>
        <w:tabs>
          <w:tab w:val="clear" w:pos="4320"/>
          <w:tab w:val="clear" w:pos="8640"/>
        </w:tabs>
        <w:jc w:val="left"/>
        <w:rPr>
          <w:rFonts w:ascii="Arial" w:hAnsi="Arial" w:cs="Arial"/>
          <w:sz w:val="24"/>
          <w:szCs w:val="24"/>
        </w:rPr>
      </w:pPr>
      <w:r>
        <w:rPr>
          <w:rFonts w:ascii="Arial" w:hAnsi="Arial" w:cs="Arial"/>
          <w:sz w:val="24"/>
          <w:szCs w:val="24"/>
        </w:rPr>
        <w:t>Providing instructional services to students.</w:t>
      </w:r>
    </w:p>
    <w:p w14:paraId="458E29E4" w14:textId="77777777" w:rsidR="00646E38" w:rsidRDefault="00646E38">
      <w:pPr>
        <w:pStyle w:val="Header"/>
        <w:tabs>
          <w:tab w:val="clear" w:pos="4320"/>
          <w:tab w:val="clear" w:pos="8640"/>
        </w:tabs>
        <w:ind w:left="741" w:hanging="15"/>
        <w:jc w:val="left"/>
        <w:rPr>
          <w:rFonts w:ascii="Arial" w:hAnsi="Arial" w:cs="Arial"/>
          <w:sz w:val="24"/>
          <w:szCs w:val="24"/>
        </w:rPr>
      </w:pPr>
    </w:p>
    <w:p w14:paraId="79E9EF82" w14:textId="77777777" w:rsidR="00646E38" w:rsidRDefault="00646E38" w:rsidP="009F0C44">
      <w:pPr>
        <w:pStyle w:val="Header"/>
        <w:numPr>
          <w:ilvl w:val="0"/>
          <w:numId w:val="38"/>
        </w:numPr>
        <w:tabs>
          <w:tab w:val="clear" w:pos="4320"/>
          <w:tab w:val="clear" w:pos="8640"/>
        </w:tabs>
        <w:jc w:val="left"/>
        <w:rPr>
          <w:rFonts w:ascii="Arial" w:hAnsi="Arial" w:cs="Arial"/>
          <w:sz w:val="24"/>
          <w:szCs w:val="24"/>
        </w:rPr>
      </w:pPr>
      <w:r>
        <w:rPr>
          <w:rFonts w:ascii="Arial" w:hAnsi="Arial" w:cs="Arial"/>
          <w:i/>
          <w:sz w:val="24"/>
          <w:szCs w:val="24"/>
        </w:rPr>
        <w:t>What is an “other paraprofessional?”</w:t>
      </w:r>
      <w:r>
        <w:rPr>
          <w:rFonts w:ascii="Arial" w:hAnsi="Arial" w:cs="Arial"/>
          <w:sz w:val="24"/>
          <w:szCs w:val="24"/>
        </w:rPr>
        <w:t xml:space="preserve"> Paraprofessionals who do not provide instructional support, for example, paraprofessionals who are translators or who work with parental involvement or computer assistance.</w:t>
      </w:r>
    </w:p>
    <w:p w14:paraId="1E964CB5" w14:textId="77777777" w:rsidR="00646E38" w:rsidRDefault="00646E38">
      <w:pPr>
        <w:pStyle w:val="Header"/>
        <w:tabs>
          <w:tab w:val="clear" w:pos="4320"/>
          <w:tab w:val="clear" w:pos="8640"/>
        </w:tabs>
        <w:jc w:val="left"/>
        <w:rPr>
          <w:rFonts w:ascii="Arial" w:hAnsi="Arial" w:cs="Arial"/>
          <w:sz w:val="24"/>
          <w:szCs w:val="24"/>
        </w:rPr>
      </w:pPr>
    </w:p>
    <w:p w14:paraId="0709869C" w14:textId="77777777" w:rsidR="00646E38" w:rsidRDefault="00646E38" w:rsidP="009F0C44">
      <w:pPr>
        <w:pStyle w:val="Header"/>
        <w:numPr>
          <w:ilvl w:val="0"/>
          <w:numId w:val="38"/>
        </w:numPr>
        <w:tabs>
          <w:tab w:val="clear" w:pos="4320"/>
          <w:tab w:val="clear" w:pos="8640"/>
        </w:tabs>
        <w:jc w:val="left"/>
        <w:rPr>
          <w:rFonts w:ascii="Arial" w:hAnsi="Arial" w:cs="Arial"/>
          <w:sz w:val="24"/>
          <w:szCs w:val="24"/>
        </w:rPr>
      </w:pPr>
      <w:r>
        <w:rPr>
          <w:rFonts w:ascii="Arial" w:hAnsi="Arial" w:cs="Arial"/>
          <w:i/>
          <w:sz w:val="24"/>
          <w:szCs w:val="24"/>
        </w:rPr>
        <w:t>Who is a qualified paraprofessional?</w:t>
      </w:r>
      <w:r>
        <w:rPr>
          <w:rFonts w:ascii="Arial" w:hAnsi="Arial" w:cs="Arial"/>
          <w:sz w:val="24"/>
          <w:szCs w:val="24"/>
        </w:rPr>
        <w:t xml:space="preserve"> A paraprofessional who has (1) completed 2 years of study at an institution of higher education; (2) obtained an associate’s (or higher) degree; or (3) met a rigorous standard of quality and been able to demonstrate, through a formal State or local academic assessment, knowledge of and the ability to assist in instructing reading, writing, and mathematics (or, as appropriate, reading readiness, writing readiness, and mathematics readiness) </w:t>
      </w:r>
      <w:r>
        <w:rPr>
          <w:rFonts w:ascii="Arial" w:hAnsi="Arial" w:cs="Arial"/>
          <w:color w:val="000000"/>
          <w:sz w:val="24"/>
          <w:szCs w:val="24"/>
        </w:rPr>
        <w:t>(Section</w:t>
      </w:r>
      <w:r w:rsidR="00420347">
        <w:rPr>
          <w:rFonts w:ascii="Arial" w:hAnsi="Arial" w:cs="Arial"/>
          <w:color w:val="000000"/>
          <w:sz w:val="24"/>
          <w:szCs w:val="24"/>
        </w:rPr>
        <w:t>s</w:t>
      </w:r>
      <w:r>
        <w:rPr>
          <w:rFonts w:ascii="Arial" w:hAnsi="Arial" w:cs="Arial"/>
          <w:color w:val="000000"/>
          <w:sz w:val="24"/>
          <w:szCs w:val="24"/>
        </w:rPr>
        <w:t xml:space="preserve"> 1119(c) and (d).) For more information on qualified paraprofessionals, please refer to the Title I paraprofessionals Guidance, available at: </w:t>
      </w:r>
      <w:hyperlink r:id="rId19" w:history="1">
        <w:r>
          <w:rPr>
            <w:rStyle w:val="Hyperlink"/>
            <w:rFonts w:ascii="Arial" w:hAnsi="Arial" w:cs="Arial"/>
            <w:sz w:val="24"/>
            <w:szCs w:val="24"/>
          </w:rPr>
          <w:t>http://www.ed.gov/policy/elsec/guid/paraguidance.doc</w:t>
        </w:r>
      </w:hyperlink>
    </w:p>
    <w:p w14:paraId="137DD3C2" w14:textId="77777777" w:rsidR="00646E38" w:rsidRDefault="00646E38">
      <w:pPr>
        <w:pStyle w:val="Header"/>
        <w:tabs>
          <w:tab w:val="clear" w:pos="4320"/>
          <w:tab w:val="clear" w:pos="8640"/>
        </w:tabs>
        <w:ind w:left="1440" w:hanging="1440"/>
        <w:jc w:val="left"/>
        <w:rPr>
          <w:rFonts w:ascii="Arial" w:hAnsi="Arial" w:cs="Arial"/>
          <w:sz w:val="24"/>
          <w:szCs w:val="24"/>
        </w:rPr>
      </w:pPr>
    </w:p>
    <w:p w14:paraId="5D317F15" w14:textId="77777777" w:rsidR="00646E38" w:rsidRPr="004118A7" w:rsidRDefault="004118A7" w:rsidP="00247656">
      <w:pPr>
        <w:pStyle w:val="Heading4"/>
        <w:rPr>
          <w:sz w:val="28"/>
          <w:szCs w:val="28"/>
        </w:rPr>
      </w:pPr>
      <w:bookmarkStart w:id="25" w:name="_Toc207770064"/>
      <w:bookmarkStart w:id="26" w:name="_Toc174950401"/>
      <w:r>
        <w:rPr>
          <w:sz w:val="28"/>
          <w:szCs w:val="28"/>
        </w:rPr>
        <w:t xml:space="preserve">2.1.3.1 </w:t>
      </w:r>
      <w:r w:rsidR="00646E38" w:rsidRPr="004118A7">
        <w:rPr>
          <w:sz w:val="28"/>
          <w:szCs w:val="28"/>
        </w:rPr>
        <w:t xml:space="preserve">Paraprofessional Information for </w:t>
      </w:r>
      <w:r w:rsidR="00646E38" w:rsidRPr="00441004">
        <w:rPr>
          <w:sz w:val="28"/>
          <w:szCs w:val="28"/>
          <w:highlight w:val="yellow"/>
        </w:rPr>
        <w:t xml:space="preserve">Title I, Part </w:t>
      </w:r>
      <w:proofErr w:type="gramStart"/>
      <w:r w:rsidR="00646E38" w:rsidRPr="00441004">
        <w:rPr>
          <w:sz w:val="28"/>
          <w:szCs w:val="28"/>
          <w:highlight w:val="yellow"/>
        </w:rPr>
        <w:t>A</w:t>
      </w:r>
      <w:proofErr w:type="gramEnd"/>
      <w:r w:rsidR="00646E38" w:rsidRPr="00441004">
        <w:rPr>
          <w:sz w:val="28"/>
          <w:szCs w:val="28"/>
          <w:highlight w:val="yellow"/>
        </w:rPr>
        <w:t xml:space="preserve"> </w:t>
      </w:r>
      <w:r w:rsidR="00646E38" w:rsidRPr="00441004">
        <w:rPr>
          <w:color w:val="FF0000"/>
          <w:sz w:val="28"/>
          <w:szCs w:val="28"/>
          <w:highlight w:val="yellow"/>
        </w:rPr>
        <w:t>Schoolwide</w:t>
      </w:r>
      <w:r w:rsidR="00646E38" w:rsidRPr="00441004">
        <w:rPr>
          <w:sz w:val="28"/>
          <w:szCs w:val="28"/>
          <w:highlight w:val="yellow"/>
        </w:rPr>
        <w:t xml:space="preserve"> Programs</w:t>
      </w:r>
      <w:bookmarkEnd w:id="25"/>
      <w:r w:rsidR="00646E38" w:rsidRPr="004118A7">
        <w:rPr>
          <w:sz w:val="28"/>
          <w:szCs w:val="28"/>
        </w:rPr>
        <w:t xml:space="preserve"> </w:t>
      </w:r>
      <w:bookmarkEnd w:id="26"/>
    </w:p>
    <w:p w14:paraId="4EE53F04" w14:textId="77777777" w:rsidR="004118A7" w:rsidRDefault="004118A7">
      <w:pPr>
        <w:pStyle w:val="BodyText3"/>
        <w:jc w:val="left"/>
        <w:rPr>
          <w:sz w:val="24"/>
          <w:szCs w:val="24"/>
        </w:rPr>
      </w:pPr>
    </w:p>
    <w:p w14:paraId="4BAF55FE" w14:textId="77777777" w:rsidR="00316D8C" w:rsidRDefault="00646E38">
      <w:pPr>
        <w:pStyle w:val="BodyText3"/>
        <w:jc w:val="left"/>
        <w:rPr>
          <w:sz w:val="24"/>
          <w:szCs w:val="24"/>
        </w:rPr>
      </w:pPr>
      <w:r>
        <w:rPr>
          <w:sz w:val="24"/>
          <w:szCs w:val="24"/>
        </w:rPr>
        <w:t xml:space="preserve">In the table below, provide the number of FTE paraprofessionals who served in SWP and the percentage of these paraprofessionals who were qualified in accordance with Section 1119 (c) and (d) of </w:t>
      </w:r>
      <w:r>
        <w:rPr>
          <w:i/>
          <w:sz w:val="24"/>
          <w:szCs w:val="24"/>
        </w:rPr>
        <w:t>ESEA</w:t>
      </w:r>
      <w:r>
        <w:rPr>
          <w:sz w:val="24"/>
          <w:szCs w:val="24"/>
        </w:rPr>
        <w:t xml:space="preserve">.  Use the additional guidance found below the previous </w:t>
      </w:r>
      <w:r w:rsidR="003B51B8">
        <w:rPr>
          <w:sz w:val="24"/>
          <w:szCs w:val="24"/>
        </w:rPr>
        <w:t xml:space="preserve">table. </w:t>
      </w:r>
    </w:p>
    <w:p w14:paraId="2082CD70" w14:textId="77777777" w:rsidR="00646E38" w:rsidRDefault="00646E38">
      <w:pPr>
        <w:pStyle w:val="BodyText3"/>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2282"/>
        <w:gridCol w:w="2192"/>
      </w:tblGrid>
      <w:tr w:rsidR="00646E38" w14:paraId="426EE0D0" w14:textId="77777777" w:rsidTr="00287128">
        <w:trPr>
          <w:tblHeader/>
        </w:trPr>
        <w:tc>
          <w:tcPr>
            <w:tcW w:w="4608" w:type="dxa"/>
            <w:shd w:val="clear" w:color="auto" w:fill="C0C0C0"/>
          </w:tcPr>
          <w:p w14:paraId="55100532" w14:textId="77777777" w:rsidR="00646E38" w:rsidRPr="009647D1" w:rsidRDefault="009647D1">
            <w:pPr>
              <w:jc w:val="left"/>
              <w:rPr>
                <w:rFonts w:ascii="Arial" w:hAnsi="Arial" w:cs="Arial"/>
                <w:b/>
                <w:szCs w:val="22"/>
              </w:rPr>
            </w:pPr>
            <w:r w:rsidRPr="009647D1">
              <w:rPr>
                <w:rFonts w:ascii="Arial" w:hAnsi="Arial" w:cs="Arial"/>
                <w:b/>
                <w:szCs w:val="22"/>
              </w:rPr>
              <w:t>Paraprofessional Information</w:t>
            </w:r>
          </w:p>
        </w:tc>
        <w:tc>
          <w:tcPr>
            <w:tcW w:w="2297" w:type="dxa"/>
            <w:vAlign w:val="bottom"/>
          </w:tcPr>
          <w:p w14:paraId="62A44241" w14:textId="77777777" w:rsidR="00646E38" w:rsidRDefault="00646E38">
            <w:pPr>
              <w:jc w:val="center"/>
              <w:rPr>
                <w:rFonts w:ascii="Arial" w:hAnsi="Arial" w:cs="Arial"/>
                <w:b/>
                <w:szCs w:val="22"/>
              </w:rPr>
            </w:pPr>
            <w:r>
              <w:rPr>
                <w:rFonts w:ascii="Arial" w:hAnsi="Arial" w:cs="Arial"/>
                <w:b/>
                <w:szCs w:val="22"/>
              </w:rPr>
              <w:t>Paraprofessionals FTE</w:t>
            </w:r>
          </w:p>
        </w:tc>
        <w:tc>
          <w:tcPr>
            <w:tcW w:w="2268" w:type="dxa"/>
            <w:vAlign w:val="bottom"/>
          </w:tcPr>
          <w:p w14:paraId="528E9174" w14:textId="77777777" w:rsidR="00646E38" w:rsidRDefault="00646E38">
            <w:pPr>
              <w:jc w:val="center"/>
              <w:rPr>
                <w:rFonts w:ascii="Arial" w:hAnsi="Arial" w:cs="Arial"/>
                <w:b/>
                <w:szCs w:val="22"/>
              </w:rPr>
            </w:pPr>
            <w:r>
              <w:rPr>
                <w:rFonts w:ascii="Arial" w:hAnsi="Arial" w:cs="Arial"/>
                <w:b/>
                <w:szCs w:val="22"/>
              </w:rPr>
              <w:t>Percentage Qualified</w:t>
            </w:r>
          </w:p>
        </w:tc>
      </w:tr>
      <w:tr w:rsidR="00646E38" w14:paraId="4F01CD65" w14:textId="77777777">
        <w:tc>
          <w:tcPr>
            <w:tcW w:w="4608" w:type="dxa"/>
          </w:tcPr>
          <w:p w14:paraId="32B364F4" w14:textId="77777777" w:rsidR="00646E38" w:rsidRDefault="00646E38">
            <w:pPr>
              <w:jc w:val="left"/>
              <w:rPr>
                <w:rFonts w:ascii="Arial" w:hAnsi="Arial" w:cs="Arial"/>
                <w:szCs w:val="22"/>
              </w:rPr>
            </w:pPr>
            <w:r>
              <w:rPr>
                <w:rFonts w:ascii="Arial" w:hAnsi="Arial" w:cs="Arial"/>
                <w:szCs w:val="22"/>
              </w:rPr>
              <w:t>Paraprofessionals</w:t>
            </w:r>
            <w:r>
              <w:rPr>
                <w:rStyle w:val="FootnoteReference"/>
                <w:rFonts w:ascii="Arial" w:hAnsi="Arial" w:cs="Arial"/>
                <w:szCs w:val="22"/>
              </w:rPr>
              <w:footnoteReference w:id="4"/>
            </w:r>
          </w:p>
        </w:tc>
        <w:tc>
          <w:tcPr>
            <w:tcW w:w="2297" w:type="dxa"/>
          </w:tcPr>
          <w:p w14:paraId="2734B2DE" w14:textId="77777777" w:rsidR="00646E38" w:rsidRDefault="00646E38">
            <w:pPr>
              <w:jc w:val="left"/>
              <w:rPr>
                <w:rFonts w:ascii="Arial" w:hAnsi="Arial" w:cs="Arial"/>
                <w:szCs w:val="22"/>
              </w:rPr>
            </w:pPr>
          </w:p>
        </w:tc>
        <w:tc>
          <w:tcPr>
            <w:tcW w:w="2268" w:type="dxa"/>
          </w:tcPr>
          <w:p w14:paraId="2BBEBA67" w14:textId="77777777" w:rsidR="00646E38" w:rsidRDefault="00646E38">
            <w:pPr>
              <w:jc w:val="left"/>
              <w:rPr>
                <w:rFonts w:ascii="Arial" w:hAnsi="Arial" w:cs="Arial"/>
                <w:szCs w:val="22"/>
              </w:rPr>
            </w:pPr>
          </w:p>
        </w:tc>
      </w:tr>
      <w:bookmarkEnd w:id="6"/>
      <w:bookmarkEnd w:id="7"/>
    </w:tbl>
    <w:p w14:paraId="13317C94" w14:textId="77777777" w:rsidR="00646E38" w:rsidRDefault="00646E38">
      <w:pPr>
        <w:pStyle w:val="Header"/>
        <w:tabs>
          <w:tab w:val="clear" w:pos="4320"/>
          <w:tab w:val="clear" w:pos="8640"/>
          <w:tab w:val="left" w:pos="2700"/>
        </w:tabs>
        <w:jc w:val="left"/>
        <w:rPr>
          <w:rFonts w:ascii="Arial" w:hAnsi="Arial" w:cs="Arial"/>
          <w:sz w:val="24"/>
          <w:szCs w:val="24"/>
        </w:rPr>
      </w:pPr>
    </w:p>
    <w:sectPr w:rsidR="00646E38" w:rsidSect="009C003D">
      <w:headerReference w:type="default" r:id="rId20"/>
      <w:footerReference w:type="default" r:id="rId2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B5A0F" w14:textId="77777777" w:rsidR="009C2E77" w:rsidRDefault="009C2E77">
      <w:r>
        <w:separator/>
      </w:r>
    </w:p>
  </w:endnote>
  <w:endnote w:type="continuationSeparator" w:id="0">
    <w:p w14:paraId="3C119904" w14:textId="77777777" w:rsidR="009C2E77" w:rsidRDefault="009C2E77">
      <w:r>
        <w:continuationSeparator/>
      </w:r>
    </w:p>
  </w:endnote>
  <w:endnote w:type="continuationNotice" w:id="1">
    <w:p w14:paraId="39E7988B" w14:textId="77777777" w:rsidR="009C2E77" w:rsidRDefault="009C2E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63AF" w14:textId="77777777" w:rsidR="0072357E" w:rsidRDefault="00723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6126" w14:textId="16D94610" w:rsidR="0072357E" w:rsidRDefault="0072357E">
    <w:pPr>
      <w:pStyle w:val="Footer"/>
      <w:rPr>
        <w:rFonts w:ascii="Arial" w:hAnsi="Arial" w:cs="Arial"/>
        <w:sz w:val="24"/>
        <w:szCs w:val="24"/>
      </w:rPr>
    </w:pPr>
    <w:r>
      <w:rPr>
        <w:szCs w:val="24"/>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441004">
      <w:rPr>
        <w:rStyle w:val="PageNumber"/>
        <w:rFonts w:ascii="Arial" w:hAnsi="Arial" w:cs="Arial"/>
        <w:noProof/>
        <w:sz w:val="24"/>
        <w:szCs w:val="24"/>
      </w:rPr>
      <w:t>6</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48CB" w14:textId="77777777" w:rsidR="009C2E77" w:rsidRDefault="009C2E77">
      <w:r>
        <w:separator/>
      </w:r>
    </w:p>
  </w:footnote>
  <w:footnote w:type="continuationSeparator" w:id="0">
    <w:p w14:paraId="293E9B8A" w14:textId="77777777" w:rsidR="009C2E77" w:rsidRDefault="009C2E77">
      <w:r>
        <w:continuationSeparator/>
      </w:r>
    </w:p>
  </w:footnote>
  <w:footnote w:type="continuationNotice" w:id="1">
    <w:p w14:paraId="2D8B5C74" w14:textId="77777777" w:rsidR="009C2E77" w:rsidRDefault="009C2E77">
      <w:pPr>
        <w:spacing w:line="240" w:lineRule="auto"/>
      </w:pPr>
    </w:p>
  </w:footnote>
  <w:footnote w:id="2">
    <w:p w14:paraId="786C8B41" w14:textId="77777777" w:rsidR="0072357E" w:rsidRDefault="0072357E">
      <w:pPr>
        <w:pStyle w:val="FootnoteText"/>
        <w:jc w:val="left"/>
        <w:rPr>
          <w:rFonts w:ascii="Arial" w:hAnsi="Arial" w:cs="Arial"/>
        </w:rPr>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1119(g</w:t>
      </w:r>
      <w:proofErr w:type="gramStart"/>
      <w:r>
        <w:rPr>
          <w:rFonts w:ascii="Arial" w:hAnsi="Arial" w:cs="Arial"/>
        </w:rPr>
        <w:t>)(</w:t>
      </w:r>
      <w:proofErr w:type="gramEnd"/>
      <w:r>
        <w:rPr>
          <w:rFonts w:ascii="Arial" w:hAnsi="Arial" w:cs="Arial"/>
        </w:rPr>
        <w:t>2).</w:t>
      </w:r>
    </w:p>
  </w:footnote>
  <w:footnote w:id="3">
    <w:p w14:paraId="7727346C" w14:textId="77777777" w:rsidR="0072357E" w:rsidRDefault="0072357E">
      <w:pPr>
        <w:pStyle w:val="FootnoteText"/>
        <w:jc w:val="left"/>
        <w:rPr>
          <w:rFonts w:ascii="Arial" w:hAnsi="Arial" w:cs="Arial"/>
        </w:rPr>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1119(e).</w:t>
      </w:r>
    </w:p>
  </w:footnote>
  <w:footnote w:id="4">
    <w:p w14:paraId="3612FE28" w14:textId="77777777" w:rsidR="0072357E" w:rsidRDefault="0072357E">
      <w:pPr>
        <w:pStyle w:val="FootnoteText"/>
        <w:jc w:val="left"/>
        <w:rPr>
          <w:rFonts w:ascii="Arial" w:hAnsi="Arial" w:cs="Arial"/>
        </w:rPr>
      </w:pPr>
      <w:r>
        <w:rPr>
          <w:rStyle w:val="FootnoteReference"/>
          <w:rFonts w:ascii="Arial" w:hAnsi="Arial" w:cs="Arial"/>
        </w:rPr>
        <w:footnoteRef/>
      </w:r>
      <w:r>
        <w:rPr>
          <w:rFonts w:ascii="Arial" w:hAnsi="Arial" w:cs="Arial"/>
        </w:rPr>
        <w:t xml:space="preserve"> Consistent with </w:t>
      </w:r>
      <w:r>
        <w:rPr>
          <w:rFonts w:ascii="Arial" w:hAnsi="Arial" w:cs="Arial"/>
          <w:i/>
        </w:rPr>
        <w:t>ESEA</w:t>
      </w:r>
      <w:r>
        <w:rPr>
          <w:rFonts w:ascii="Arial" w:hAnsi="Arial" w:cs="Arial"/>
        </w:rPr>
        <w:t>, Title I, Section 1119(g</w:t>
      </w:r>
      <w:proofErr w:type="gramStart"/>
      <w:r>
        <w:rPr>
          <w:rFonts w:ascii="Arial" w:hAnsi="Arial" w:cs="Arial"/>
        </w:rPr>
        <w:t>)(</w:t>
      </w:r>
      <w:proofErr w:type="gramEnd"/>
      <w:r>
        <w:rPr>
          <w:rFonts w:ascii="Arial" w:hAnsi="Arial" w:cs="Arial"/>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D1A2" w14:textId="77777777" w:rsidR="0072357E" w:rsidRPr="00FB1DCF" w:rsidRDefault="0072357E">
    <w:pPr>
      <w:pStyle w:val="Header"/>
      <w:jc w:val="center"/>
      <w:rPr>
        <w:rFonts w:ascii="Arial Black" w:hAnsi="Arial Black"/>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3F97" w14:textId="77777777" w:rsidR="0072357E" w:rsidRDefault="0072357E" w:rsidP="00AE7ED3">
    <w:pPr>
      <w:pStyle w:val="Header"/>
      <w:jc w:val="left"/>
      <w:rPr>
        <w:rFonts w:ascii="Arial Black" w:hAnsi="Arial Black" w:cs="Arial"/>
        <w:bCs/>
        <w:color w:val="800080"/>
        <w:szCs w:val="32"/>
      </w:rPr>
    </w:pPr>
    <w:r>
      <w:rPr>
        <w:rFonts w:ascii="Arial Black" w:hAnsi="Arial Black" w:cs="Arial"/>
        <w:bCs/>
        <w:color w:val="800080"/>
        <w:szCs w:val="32"/>
      </w:rPr>
      <w:tab/>
    </w:r>
    <w:r>
      <w:rPr>
        <w:rFonts w:ascii="Arial Black" w:hAnsi="Arial Black" w:cs="Arial"/>
        <w:bCs/>
        <w:color w:val="800080"/>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F21"/>
    <w:multiLevelType w:val="hybridMultilevel"/>
    <w:tmpl w:val="B262D1E8"/>
    <w:lvl w:ilvl="0" w:tplc="358E0CF0">
      <w:start w:val="1"/>
      <w:numFmt w:val="lowerLetter"/>
      <w:lvlText w:val="%1."/>
      <w:lvlJc w:val="left"/>
      <w:pPr>
        <w:tabs>
          <w:tab w:val="num" w:pos="252"/>
        </w:tabs>
        <w:ind w:left="252" w:hanging="648"/>
      </w:pPr>
      <w:rPr>
        <w:rFonts w:hint="default"/>
        <w:b w:val="0"/>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00518"/>
    <w:multiLevelType w:val="hybridMultilevel"/>
    <w:tmpl w:val="7E88C0B0"/>
    <w:lvl w:ilvl="0" w:tplc="9C32920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320CA3"/>
    <w:multiLevelType w:val="multilevel"/>
    <w:tmpl w:val="EA0A408E"/>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DE1967"/>
    <w:multiLevelType w:val="hybridMultilevel"/>
    <w:tmpl w:val="94C2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4281"/>
    <w:multiLevelType w:val="hybridMultilevel"/>
    <w:tmpl w:val="35CE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8569D"/>
    <w:multiLevelType w:val="hybridMultilevel"/>
    <w:tmpl w:val="89B8E086"/>
    <w:lvl w:ilvl="0" w:tplc="43B8746E">
      <w:start w:val="1"/>
      <w:numFmt w:val="lowerLetter"/>
      <w:lvlText w:val="%1."/>
      <w:lvlJc w:val="left"/>
      <w:pPr>
        <w:ind w:left="720" w:hanging="360"/>
      </w:pPr>
      <w:rPr>
        <w:rFonts w:hint="default"/>
        <w:i/>
      </w:rPr>
    </w:lvl>
    <w:lvl w:ilvl="1" w:tplc="18527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1B31"/>
    <w:multiLevelType w:val="hybridMultilevel"/>
    <w:tmpl w:val="CE066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BF4CA9"/>
    <w:multiLevelType w:val="multilevel"/>
    <w:tmpl w:val="433E11C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CF455E1"/>
    <w:multiLevelType w:val="multilevel"/>
    <w:tmpl w:val="B596E002"/>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330B76"/>
    <w:multiLevelType w:val="hybridMultilevel"/>
    <w:tmpl w:val="37ECAF18"/>
    <w:lvl w:ilvl="0" w:tplc="AC023CEA">
      <w:start w:val="1"/>
      <w:numFmt w:val="lowerLetter"/>
      <w:lvlText w:val="%1."/>
      <w:lvlJc w:val="left"/>
      <w:pPr>
        <w:tabs>
          <w:tab w:val="num" w:pos="252"/>
        </w:tabs>
        <w:ind w:left="252" w:hanging="648"/>
      </w:pPr>
      <w:rPr>
        <w:rFonts w:hint="default"/>
        <w:b w:val="0"/>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DE056B"/>
    <w:multiLevelType w:val="multilevel"/>
    <w:tmpl w:val="32AC69E4"/>
    <w:lvl w:ilvl="0">
      <w:start w:val="2"/>
      <w:numFmt w:val="decimal"/>
      <w:lvlText w:val="%1"/>
      <w:lvlJc w:val="left"/>
      <w:pPr>
        <w:tabs>
          <w:tab w:val="num" w:pos="915"/>
        </w:tabs>
        <w:ind w:left="915" w:hanging="915"/>
      </w:pPr>
      <w:rPr>
        <w:rFonts w:hint="default"/>
      </w:rPr>
    </w:lvl>
    <w:lvl w:ilvl="1">
      <w:start w:val="1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8440CC"/>
    <w:multiLevelType w:val="hybridMultilevel"/>
    <w:tmpl w:val="28E66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B345DB4"/>
    <w:multiLevelType w:val="hybridMultilevel"/>
    <w:tmpl w:val="ED78A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003D1"/>
    <w:multiLevelType w:val="multilevel"/>
    <w:tmpl w:val="55FCF6EC"/>
    <w:lvl w:ilvl="0">
      <w:start w:val="2"/>
      <w:numFmt w:val="decimal"/>
      <w:lvlText w:val="%1"/>
      <w:lvlJc w:val="left"/>
      <w:pPr>
        <w:tabs>
          <w:tab w:val="num" w:pos="1080"/>
        </w:tabs>
        <w:ind w:left="1080" w:hanging="1080"/>
      </w:pPr>
      <w:rPr>
        <w:rFonts w:hint="default"/>
        <w:b/>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EAF4A4C"/>
    <w:multiLevelType w:val="multilevel"/>
    <w:tmpl w:val="1F52FCAA"/>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426D2"/>
    <w:multiLevelType w:val="hybridMultilevel"/>
    <w:tmpl w:val="7DB2AF08"/>
    <w:lvl w:ilvl="0" w:tplc="35DEE712">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D81B06"/>
    <w:multiLevelType w:val="multilevel"/>
    <w:tmpl w:val="47C6C7FC"/>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9023E2"/>
    <w:multiLevelType w:val="hybridMultilevel"/>
    <w:tmpl w:val="7BA27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8B719F"/>
    <w:multiLevelType w:val="hybridMultilevel"/>
    <w:tmpl w:val="BD4819E0"/>
    <w:lvl w:ilvl="0" w:tplc="0C9C3A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C0588"/>
    <w:multiLevelType w:val="hybridMultilevel"/>
    <w:tmpl w:val="17F45E5A"/>
    <w:lvl w:ilvl="0" w:tplc="0598D83E">
      <w:start w:val="1"/>
      <w:numFmt w:val="lowerLetter"/>
      <w:lvlText w:val="%1."/>
      <w:lvlJc w:val="left"/>
      <w:pPr>
        <w:tabs>
          <w:tab w:val="num" w:pos="252"/>
        </w:tabs>
        <w:ind w:left="252" w:hanging="648"/>
      </w:pPr>
      <w:rPr>
        <w:rFonts w:hint="default"/>
        <w:b w:val="0"/>
        <w:i/>
        <w:iCs/>
      </w:rPr>
    </w:lvl>
    <w:lvl w:ilvl="1" w:tplc="207E055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30"/>
  </w:num>
  <w:num w:numId="4">
    <w:abstractNumId w:val="18"/>
  </w:num>
  <w:num w:numId="5">
    <w:abstractNumId w:val="2"/>
  </w:num>
  <w:num w:numId="6">
    <w:abstractNumId w:val="29"/>
  </w:num>
  <w:num w:numId="7">
    <w:abstractNumId w:val="7"/>
  </w:num>
  <w:num w:numId="8">
    <w:abstractNumId w:val="28"/>
  </w:num>
  <w:num w:numId="9">
    <w:abstractNumId w:val="34"/>
  </w:num>
  <w:num w:numId="10">
    <w:abstractNumId w:val="14"/>
  </w:num>
  <w:num w:numId="11">
    <w:abstractNumId w:val="0"/>
  </w:num>
  <w:num w:numId="12">
    <w:abstractNumId w:val="35"/>
  </w:num>
  <w:num w:numId="13">
    <w:abstractNumId w:val="13"/>
  </w:num>
  <w:num w:numId="14">
    <w:abstractNumId w:val="21"/>
  </w:num>
  <w:num w:numId="15">
    <w:abstractNumId w:val="20"/>
  </w:num>
  <w:num w:numId="16">
    <w:abstractNumId w:val="9"/>
  </w:num>
  <w:num w:numId="17">
    <w:abstractNumId w:val="24"/>
  </w:num>
  <w:num w:numId="18">
    <w:abstractNumId w:val="37"/>
  </w:num>
  <w:num w:numId="19">
    <w:abstractNumId w:val="15"/>
  </w:num>
  <w:num w:numId="20">
    <w:abstractNumId w:val="22"/>
  </w:num>
  <w:num w:numId="21">
    <w:abstractNumId w:val="31"/>
  </w:num>
  <w:num w:numId="22">
    <w:abstractNumId w:val="12"/>
  </w:num>
  <w:num w:numId="23">
    <w:abstractNumId w:val="16"/>
  </w:num>
  <w:num w:numId="24">
    <w:abstractNumId w:val="11"/>
  </w:num>
  <w:num w:numId="25">
    <w:abstractNumId w:val="1"/>
  </w:num>
  <w:num w:numId="26">
    <w:abstractNumId w:val="32"/>
  </w:num>
  <w:num w:numId="27">
    <w:abstractNumId w:val="10"/>
  </w:num>
  <w:num w:numId="28">
    <w:abstractNumId w:val="5"/>
  </w:num>
  <w:num w:numId="29">
    <w:abstractNumId w:val="26"/>
  </w:num>
  <w:num w:numId="30">
    <w:abstractNumId w:val="17"/>
  </w:num>
  <w:num w:numId="31">
    <w:abstractNumId w:val="27"/>
  </w:num>
  <w:num w:numId="32">
    <w:abstractNumId w:val="36"/>
  </w:num>
  <w:num w:numId="33">
    <w:abstractNumId w:val="6"/>
  </w:num>
  <w:num w:numId="34">
    <w:abstractNumId w:val="3"/>
  </w:num>
  <w:num w:numId="35">
    <w:abstractNumId w:val="23"/>
  </w:num>
  <w:num w:numId="36">
    <w:abstractNumId w:val="25"/>
  </w:num>
  <w:num w:numId="37">
    <w:abstractNumId w:val="4"/>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CA"/>
    <w:rsid w:val="00001DC0"/>
    <w:rsid w:val="00003169"/>
    <w:rsid w:val="0000390C"/>
    <w:rsid w:val="000044CE"/>
    <w:rsid w:val="000055D8"/>
    <w:rsid w:val="00010500"/>
    <w:rsid w:val="00011A98"/>
    <w:rsid w:val="00012AD2"/>
    <w:rsid w:val="000223DA"/>
    <w:rsid w:val="00026555"/>
    <w:rsid w:val="000300FC"/>
    <w:rsid w:val="00034412"/>
    <w:rsid w:val="00044848"/>
    <w:rsid w:val="0005209D"/>
    <w:rsid w:val="00056134"/>
    <w:rsid w:val="000610F3"/>
    <w:rsid w:val="00064093"/>
    <w:rsid w:val="0006692A"/>
    <w:rsid w:val="00074ED2"/>
    <w:rsid w:val="00080FB7"/>
    <w:rsid w:val="000826A1"/>
    <w:rsid w:val="000856ED"/>
    <w:rsid w:val="000866A8"/>
    <w:rsid w:val="00086C5F"/>
    <w:rsid w:val="00092292"/>
    <w:rsid w:val="00094AAC"/>
    <w:rsid w:val="00096F33"/>
    <w:rsid w:val="000A3A09"/>
    <w:rsid w:val="000D659A"/>
    <w:rsid w:val="000E0E01"/>
    <w:rsid w:val="000E19D9"/>
    <w:rsid w:val="000E25E0"/>
    <w:rsid w:val="000E617A"/>
    <w:rsid w:val="000E6337"/>
    <w:rsid w:val="000E6D3D"/>
    <w:rsid w:val="000E6E35"/>
    <w:rsid w:val="000F574D"/>
    <w:rsid w:val="00104E61"/>
    <w:rsid w:val="00113570"/>
    <w:rsid w:val="00115554"/>
    <w:rsid w:val="00116EAD"/>
    <w:rsid w:val="001216C5"/>
    <w:rsid w:val="00123829"/>
    <w:rsid w:val="0012582A"/>
    <w:rsid w:val="001266EC"/>
    <w:rsid w:val="0013113E"/>
    <w:rsid w:val="00135C12"/>
    <w:rsid w:val="00144FA3"/>
    <w:rsid w:val="0014545B"/>
    <w:rsid w:val="0014764A"/>
    <w:rsid w:val="00154605"/>
    <w:rsid w:val="00154DE7"/>
    <w:rsid w:val="001562F0"/>
    <w:rsid w:val="00156EB6"/>
    <w:rsid w:val="00162E6B"/>
    <w:rsid w:val="0017511C"/>
    <w:rsid w:val="00175A34"/>
    <w:rsid w:val="00180865"/>
    <w:rsid w:val="00181BD0"/>
    <w:rsid w:val="00182FE9"/>
    <w:rsid w:val="00185077"/>
    <w:rsid w:val="00190046"/>
    <w:rsid w:val="00194751"/>
    <w:rsid w:val="0019795C"/>
    <w:rsid w:val="00197A98"/>
    <w:rsid w:val="001A73E9"/>
    <w:rsid w:val="001B071B"/>
    <w:rsid w:val="001B55E2"/>
    <w:rsid w:val="001B6CC3"/>
    <w:rsid w:val="001C0773"/>
    <w:rsid w:val="001C1139"/>
    <w:rsid w:val="001C2F71"/>
    <w:rsid w:val="001C5B75"/>
    <w:rsid w:val="001D4BAC"/>
    <w:rsid w:val="001E0AB3"/>
    <w:rsid w:val="001E5E27"/>
    <w:rsid w:val="001E7AF2"/>
    <w:rsid w:val="001F0686"/>
    <w:rsid w:val="001F2DE8"/>
    <w:rsid w:val="001F2F7D"/>
    <w:rsid w:val="001F7E9B"/>
    <w:rsid w:val="00202ACF"/>
    <w:rsid w:val="00203160"/>
    <w:rsid w:val="002112CA"/>
    <w:rsid w:val="002128FB"/>
    <w:rsid w:val="002147A9"/>
    <w:rsid w:val="00214DCD"/>
    <w:rsid w:val="0022437A"/>
    <w:rsid w:val="00226F0F"/>
    <w:rsid w:val="002310A8"/>
    <w:rsid w:val="0023235D"/>
    <w:rsid w:val="002333D8"/>
    <w:rsid w:val="00233F65"/>
    <w:rsid w:val="00241641"/>
    <w:rsid w:val="00243115"/>
    <w:rsid w:val="002467C6"/>
    <w:rsid w:val="00246DF3"/>
    <w:rsid w:val="00247656"/>
    <w:rsid w:val="00255F8B"/>
    <w:rsid w:val="00260367"/>
    <w:rsid w:val="002620A4"/>
    <w:rsid w:val="00271063"/>
    <w:rsid w:val="00271ABB"/>
    <w:rsid w:val="00272295"/>
    <w:rsid w:val="00272EA2"/>
    <w:rsid w:val="0027638F"/>
    <w:rsid w:val="002800FE"/>
    <w:rsid w:val="00287128"/>
    <w:rsid w:val="00291700"/>
    <w:rsid w:val="00292DAF"/>
    <w:rsid w:val="00294ABB"/>
    <w:rsid w:val="002F51CB"/>
    <w:rsid w:val="002F69D5"/>
    <w:rsid w:val="002F69DB"/>
    <w:rsid w:val="003110E8"/>
    <w:rsid w:val="00311185"/>
    <w:rsid w:val="00314E90"/>
    <w:rsid w:val="00315FAE"/>
    <w:rsid w:val="00316D8C"/>
    <w:rsid w:val="00321F13"/>
    <w:rsid w:val="00326FB3"/>
    <w:rsid w:val="0033066F"/>
    <w:rsid w:val="0033307A"/>
    <w:rsid w:val="00340F63"/>
    <w:rsid w:val="0034105C"/>
    <w:rsid w:val="003443D1"/>
    <w:rsid w:val="0034445B"/>
    <w:rsid w:val="0035198F"/>
    <w:rsid w:val="003520E0"/>
    <w:rsid w:val="00354E5D"/>
    <w:rsid w:val="00362107"/>
    <w:rsid w:val="00362B2B"/>
    <w:rsid w:val="003651CA"/>
    <w:rsid w:val="00365D3B"/>
    <w:rsid w:val="003707FC"/>
    <w:rsid w:val="00371705"/>
    <w:rsid w:val="00373253"/>
    <w:rsid w:val="00373C25"/>
    <w:rsid w:val="00374F24"/>
    <w:rsid w:val="00381532"/>
    <w:rsid w:val="00384AA1"/>
    <w:rsid w:val="0038571E"/>
    <w:rsid w:val="003873B3"/>
    <w:rsid w:val="00395625"/>
    <w:rsid w:val="003A12D6"/>
    <w:rsid w:val="003B1969"/>
    <w:rsid w:val="003B2889"/>
    <w:rsid w:val="003B2915"/>
    <w:rsid w:val="003B51B8"/>
    <w:rsid w:val="003B614C"/>
    <w:rsid w:val="003C1482"/>
    <w:rsid w:val="003C2B61"/>
    <w:rsid w:val="003D0F0E"/>
    <w:rsid w:val="003D2019"/>
    <w:rsid w:val="003D21F3"/>
    <w:rsid w:val="003D4648"/>
    <w:rsid w:val="003E0027"/>
    <w:rsid w:val="003E1916"/>
    <w:rsid w:val="003E541C"/>
    <w:rsid w:val="003E72C6"/>
    <w:rsid w:val="003E79CA"/>
    <w:rsid w:val="004002A5"/>
    <w:rsid w:val="004054B6"/>
    <w:rsid w:val="004118A7"/>
    <w:rsid w:val="00420347"/>
    <w:rsid w:val="004213CA"/>
    <w:rsid w:val="00426FA8"/>
    <w:rsid w:val="00436655"/>
    <w:rsid w:val="00441004"/>
    <w:rsid w:val="0044536D"/>
    <w:rsid w:val="0045054E"/>
    <w:rsid w:val="00461CEC"/>
    <w:rsid w:val="00464E05"/>
    <w:rsid w:val="00465B0C"/>
    <w:rsid w:val="00473079"/>
    <w:rsid w:val="004736CF"/>
    <w:rsid w:val="00483914"/>
    <w:rsid w:val="00492DE4"/>
    <w:rsid w:val="004A4D83"/>
    <w:rsid w:val="004A69CA"/>
    <w:rsid w:val="004B0789"/>
    <w:rsid w:val="004B579B"/>
    <w:rsid w:val="004B6870"/>
    <w:rsid w:val="004B6F32"/>
    <w:rsid w:val="004B7831"/>
    <w:rsid w:val="004C1111"/>
    <w:rsid w:val="004C2411"/>
    <w:rsid w:val="004C25ED"/>
    <w:rsid w:val="004C4190"/>
    <w:rsid w:val="004C5ACB"/>
    <w:rsid w:val="004C745B"/>
    <w:rsid w:val="004D056D"/>
    <w:rsid w:val="004D31D4"/>
    <w:rsid w:val="004D4A0A"/>
    <w:rsid w:val="004E045A"/>
    <w:rsid w:val="004F1A43"/>
    <w:rsid w:val="004F37E4"/>
    <w:rsid w:val="00501119"/>
    <w:rsid w:val="00505AA0"/>
    <w:rsid w:val="00512223"/>
    <w:rsid w:val="00513D7B"/>
    <w:rsid w:val="00514A2A"/>
    <w:rsid w:val="00521204"/>
    <w:rsid w:val="00521275"/>
    <w:rsid w:val="00521A76"/>
    <w:rsid w:val="00527E6D"/>
    <w:rsid w:val="005353B5"/>
    <w:rsid w:val="00540CF5"/>
    <w:rsid w:val="005518F3"/>
    <w:rsid w:val="005540AD"/>
    <w:rsid w:val="0055594C"/>
    <w:rsid w:val="00561C27"/>
    <w:rsid w:val="00561E3B"/>
    <w:rsid w:val="00567553"/>
    <w:rsid w:val="00567640"/>
    <w:rsid w:val="0057185E"/>
    <w:rsid w:val="00575955"/>
    <w:rsid w:val="00576B5B"/>
    <w:rsid w:val="00580191"/>
    <w:rsid w:val="00580CDC"/>
    <w:rsid w:val="00584471"/>
    <w:rsid w:val="005906B6"/>
    <w:rsid w:val="00592082"/>
    <w:rsid w:val="005930E3"/>
    <w:rsid w:val="0059587C"/>
    <w:rsid w:val="00596EFB"/>
    <w:rsid w:val="005A5197"/>
    <w:rsid w:val="005A5570"/>
    <w:rsid w:val="005A5BAE"/>
    <w:rsid w:val="005A6AB1"/>
    <w:rsid w:val="005A7DA3"/>
    <w:rsid w:val="005B429F"/>
    <w:rsid w:val="005B457D"/>
    <w:rsid w:val="005B52E3"/>
    <w:rsid w:val="005B6346"/>
    <w:rsid w:val="005B6546"/>
    <w:rsid w:val="005C10AD"/>
    <w:rsid w:val="005C533F"/>
    <w:rsid w:val="005C59BE"/>
    <w:rsid w:val="005C7222"/>
    <w:rsid w:val="005E07A2"/>
    <w:rsid w:val="005E7D22"/>
    <w:rsid w:val="006020E5"/>
    <w:rsid w:val="00605A37"/>
    <w:rsid w:val="00610F24"/>
    <w:rsid w:val="00612406"/>
    <w:rsid w:val="00613F8B"/>
    <w:rsid w:val="006149AB"/>
    <w:rsid w:val="00615D7B"/>
    <w:rsid w:val="006173CE"/>
    <w:rsid w:val="0061765D"/>
    <w:rsid w:val="00621087"/>
    <w:rsid w:val="00621C23"/>
    <w:rsid w:val="006301D0"/>
    <w:rsid w:val="0064164D"/>
    <w:rsid w:val="00643691"/>
    <w:rsid w:val="00646E38"/>
    <w:rsid w:val="0065623A"/>
    <w:rsid w:val="006600F1"/>
    <w:rsid w:val="00663E00"/>
    <w:rsid w:val="0067098A"/>
    <w:rsid w:val="0067256B"/>
    <w:rsid w:val="00672D95"/>
    <w:rsid w:val="00675136"/>
    <w:rsid w:val="00682CDB"/>
    <w:rsid w:val="006A3095"/>
    <w:rsid w:val="006A3C43"/>
    <w:rsid w:val="006A5042"/>
    <w:rsid w:val="006B6D90"/>
    <w:rsid w:val="006B79CB"/>
    <w:rsid w:val="006C06AD"/>
    <w:rsid w:val="006C0E70"/>
    <w:rsid w:val="006C57B3"/>
    <w:rsid w:val="006D141C"/>
    <w:rsid w:val="006D15AA"/>
    <w:rsid w:val="006D3578"/>
    <w:rsid w:val="006D50AB"/>
    <w:rsid w:val="006E0DE9"/>
    <w:rsid w:val="006E4990"/>
    <w:rsid w:val="006E62A3"/>
    <w:rsid w:val="006E7737"/>
    <w:rsid w:val="006F1463"/>
    <w:rsid w:val="006F32FC"/>
    <w:rsid w:val="007000F9"/>
    <w:rsid w:val="00700E18"/>
    <w:rsid w:val="00717A71"/>
    <w:rsid w:val="0072357E"/>
    <w:rsid w:val="00734598"/>
    <w:rsid w:val="00736D39"/>
    <w:rsid w:val="00737A78"/>
    <w:rsid w:val="00753967"/>
    <w:rsid w:val="0075586D"/>
    <w:rsid w:val="0076055D"/>
    <w:rsid w:val="007669F4"/>
    <w:rsid w:val="007679C7"/>
    <w:rsid w:val="00772547"/>
    <w:rsid w:val="007735F7"/>
    <w:rsid w:val="00774701"/>
    <w:rsid w:val="00774EF0"/>
    <w:rsid w:val="0077547A"/>
    <w:rsid w:val="0078044C"/>
    <w:rsid w:val="00783578"/>
    <w:rsid w:val="00784582"/>
    <w:rsid w:val="007852F0"/>
    <w:rsid w:val="0078647F"/>
    <w:rsid w:val="00790CF2"/>
    <w:rsid w:val="0079741A"/>
    <w:rsid w:val="007A45B6"/>
    <w:rsid w:val="007A6FF2"/>
    <w:rsid w:val="007B0F85"/>
    <w:rsid w:val="007B1138"/>
    <w:rsid w:val="007B23D4"/>
    <w:rsid w:val="007B2A41"/>
    <w:rsid w:val="007B42E0"/>
    <w:rsid w:val="007D167C"/>
    <w:rsid w:val="007D7C51"/>
    <w:rsid w:val="007E1470"/>
    <w:rsid w:val="007E4963"/>
    <w:rsid w:val="007F7288"/>
    <w:rsid w:val="00831CC2"/>
    <w:rsid w:val="00836C06"/>
    <w:rsid w:val="00837DB5"/>
    <w:rsid w:val="00840921"/>
    <w:rsid w:val="0084345E"/>
    <w:rsid w:val="0084439F"/>
    <w:rsid w:val="00845FDB"/>
    <w:rsid w:val="00850DAB"/>
    <w:rsid w:val="00856182"/>
    <w:rsid w:val="008574F3"/>
    <w:rsid w:val="0086082B"/>
    <w:rsid w:val="00861BC8"/>
    <w:rsid w:val="00862795"/>
    <w:rsid w:val="00865FE4"/>
    <w:rsid w:val="008736A6"/>
    <w:rsid w:val="00874775"/>
    <w:rsid w:val="00876714"/>
    <w:rsid w:val="00876CD4"/>
    <w:rsid w:val="00877F6A"/>
    <w:rsid w:val="00880617"/>
    <w:rsid w:val="00884EFA"/>
    <w:rsid w:val="00891988"/>
    <w:rsid w:val="00891F6D"/>
    <w:rsid w:val="0089474C"/>
    <w:rsid w:val="008A3F72"/>
    <w:rsid w:val="008A5557"/>
    <w:rsid w:val="008A76E4"/>
    <w:rsid w:val="008B001C"/>
    <w:rsid w:val="008B0391"/>
    <w:rsid w:val="008B2ECB"/>
    <w:rsid w:val="008B5475"/>
    <w:rsid w:val="008E11F5"/>
    <w:rsid w:val="008E1C53"/>
    <w:rsid w:val="008E2C2C"/>
    <w:rsid w:val="008E2E26"/>
    <w:rsid w:val="008F2D87"/>
    <w:rsid w:val="008F36AA"/>
    <w:rsid w:val="008F3C1C"/>
    <w:rsid w:val="008F4CC9"/>
    <w:rsid w:val="009024A9"/>
    <w:rsid w:val="00903408"/>
    <w:rsid w:val="0090395F"/>
    <w:rsid w:val="009039FF"/>
    <w:rsid w:val="009057FC"/>
    <w:rsid w:val="00905AE2"/>
    <w:rsid w:val="00910456"/>
    <w:rsid w:val="00911307"/>
    <w:rsid w:val="00912406"/>
    <w:rsid w:val="00927933"/>
    <w:rsid w:val="00934238"/>
    <w:rsid w:val="00934B8E"/>
    <w:rsid w:val="00935674"/>
    <w:rsid w:val="00943434"/>
    <w:rsid w:val="009467C3"/>
    <w:rsid w:val="009569C4"/>
    <w:rsid w:val="00956B2B"/>
    <w:rsid w:val="00962A49"/>
    <w:rsid w:val="009647D1"/>
    <w:rsid w:val="009651B1"/>
    <w:rsid w:val="0099549E"/>
    <w:rsid w:val="00995B5E"/>
    <w:rsid w:val="009975D1"/>
    <w:rsid w:val="009A33E2"/>
    <w:rsid w:val="009A594F"/>
    <w:rsid w:val="009C003D"/>
    <w:rsid w:val="009C2E77"/>
    <w:rsid w:val="009C3A22"/>
    <w:rsid w:val="009C6078"/>
    <w:rsid w:val="009C7F49"/>
    <w:rsid w:val="009D5D17"/>
    <w:rsid w:val="009E62D8"/>
    <w:rsid w:val="009F0162"/>
    <w:rsid w:val="009F0C44"/>
    <w:rsid w:val="00A02D29"/>
    <w:rsid w:val="00A11ED3"/>
    <w:rsid w:val="00A13B77"/>
    <w:rsid w:val="00A14967"/>
    <w:rsid w:val="00A2781E"/>
    <w:rsid w:val="00A33D15"/>
    <w:rsid w:val="00A33EAF"/>
    <w:rsid w:val="00A4231E"/>
    <w:rsid w:val="00A5414D"/>
    <w:rsid w:val="00A57ECC"/>
    <w:rsid w:val="00A6026E"/>
    <w:rsid w:val="00A75492"/>
    <w:rsid w:val="00A81D4C"/>
    <w:rsid w:val="00A8243D"/>
    <w:rsid w:val="00A9346C"/>
    <w:rsid w:val="00A94E84"/>
    <w:rsid w:val="00A95542"/>
    <w:rsid w:val="00AA7705"/>
    <w:rsid w:val="00AB2C91"/>
    <w:rsid w:val="00AB7D82"/>
    <w:rsid w:val="00AC609F"/>
    <w:rsid w:val="00AC6F30"/>
    <w:rsid w:val="00AD34AA"/>
    <w:rsid w:val="00AD3E34"/>
    <w:rsid w:val="00AD46E1"/>
    <w:rsid w:val="00AD6721"/>
    <w:rsid w:val="00AE196D"/>
    <w:rsid w:val="00AE2907"/>
    <w:rsid w:val="00AE3150"/>
    <w:rsid w:val="00AE7ED3"/>
    <w:rsid w:val="00AF2265"/>
    <w:rsid w:val="00AF47FF"/>
    <w:rsid w:val="00AF611B"/>
    <w:rsid w:val="00AF7B9F"/>
    <w:rsid w:val="00AF7C7D"/>
    <w:rsid w:val="00B11C9B"/>
    <w:rsid w:val="00B12411"/>
    <w:rsid w:val="00B152EB"/>
    <w:rsid w:val="00B17B41"/>
    <w:rsid w:val="00B22C7C"/>
    <w:rsid w:val="00B23254"/>
    <w:rsid w:val="00B23D50"/>
    <w:rsid w:val="00B25D3F"/>
    <w:rsid w:val="00B274B4"/>
    <w:rsid w:val="00B301F8"/>
    <w:rsid w:val="00B341BF"/>
    <w:rsid w:val="00B353BD"/>
    <w:rsid w:val="00B448DA"/>
    <w:rsid w:val="00B45650"/>
    <w:rsid w:val="00B46876"/>
    <w:rsid w:val="00B4722E"/>
    <w:rsid w:val="00B55D29"/>
    <w:rsid w:val="00B575CA"/>
    <w:rsid w:val="00B756B1"/>
    <w:rsid w:val="00B77630"/>
    <w:rsid w:val="00B84EEB"/>
    <w:rsid w:val="00B92266"/>
    <w:rsid w:val="00B959D0"/>
    <w:rsid w:val="00B965E8"/>
    <w:rsid w:val="00B96EE1"/>
    <w:rsid w:val="00BB7C89"/>
    <w:rsid w:val="00BC46C2"/>
    <w:rsid w:val="00BD2F83"/>
    <w:rsid w:val="00BD50FF"/>
    <w:rsid w:val="00BD6D8D"/>
    <w:rsid w:val="00BE69C0"/>
    <w:rsid w:val="00BF04C3"/>
    <w:rsid w:val="00BF107C"/>
    <w:rsid w:val="00BF523A"/>
    <w:rsid w:val="00C12062"/>
    <w:rsid w:val="00C13E8A"/>
    <w:rsid w:val="00C174B9"/>
    <w:rsid w:val="00C17C75"/>
    <w:rsid w:val="00C213A0"/>
    <w:rsid w:val="00C25C34"/>
    <w:rsid w:val="00C45432"/>
    <w:rsid w:val="00C46D1D"/>
    <w:rsid w:val="00C47C7D"/>
    <w:rsid w:val="00C539DB"/>
    <w:rsid w:val="00C54020"/>
    <w:rsid w:val="00C55A5B"/>
    <w:rsid w:val="00C60A3B"/>
    <w:rsid w:val="00C63691"/>
    <w:rsid w:val="00C6648A"/>
    <w:rsid w:val="00C734B7"/>
    <w:rsid w:val="00C738B8"/>
    <w:rsid w:val="00C749C0"/>
    <w:rsid w:val="00C74B9E"/>
    <w:rsid w:val="00C75ACF"/>
    <w:rsid w:val="00C75C2A"/>
    <w:rsid w:val="00C87B63"/>
    <w:rsid w:val="00C9173E"/>
    <w:rsid w:val="00C94C8D"/>
    <w:rsid w:val="00CA7C03"/>
    <w:rsid w:val="00CB7538"/>
    <w:rsid w:val="00CB756D"/>
    <w:rsid w:val="00CB7776"/>
    <w:rsid w:val="00CC72FF"/>
    <w:rsid w:val="00CC7E47"/>
    <w:rsid w:val="00CD08BA"/>
    <w:rsid w:val="00CE2D6E"/>
    <w:rsid w:val="00CE5253"/>
    <w:rsid w:val="00CE611C"/>
    <w:rsid w:val="00CF10D1"/>
    <w:rsid w:val="00D0310A"/>
    <w:rsid w:val="00D10810"/>
    <w:rsid w:val="00D36222"/>
    <w:rsid w:val="00D36928"/>
    <w:rsid w:val="00D40B51"/>
    <w:rsid w:val="00D541A2"/>
    <w:rsid w:val="00D54EDD"/>
    <w:rsid w:val="00D62A7F"/>
    <w:rsid w:val="00D657AA"/>
    <w:rsid w:val="00D73B1B"/>
    <w:rsid w:val="00D754D9"/>
    <w:rsid w:val="00D75C9A"/>
    <w:rsid w:val="00D8487D"/>
    <w:rsid w:val="00D854B7"/>
    <w:rsid w:val="00D90D0C"/>
    <w:rsid w:val="00D93CCE"/>
    <w:rsid w:val="00D949ED"/>
    <w:rsid w:val="00D95F56"/>
    <w:rsid w:val="00DA01FC"/>
    <w:rsid w:val="00DA5643"/>
    <w:rsid w:val="00DB3E51"/>
    <w:rsid w:val="00DB4AE9"/>
    <w:rsid w:val="00DC12D2"/>
    <w:rsid w:val="00DC43E7"/>
    <w:rsid w:val="00DD367F"/>
    <w:rsid w:val="00DE261F"/>
    <w:rsid w:val="00DE2D99"/>
    <w:rsid w:val="00DE54E9"/>
    <w:rsid w:val="00DF55F3"/>
    <w:rsid w:val="00E030AA"/>
    <w:rsid w:val="00E05BAD"/>
    <w:rsid w:val="00E05D57"/>
    <w:rsid w:val="00E10B50"/>
    <w:rsid w:val="00E11D81"/>
    <w:rsid w:val="00E1396B"/>
    <w:rsid w:val="00E232D4"/>
    <w:rsid w:val="00E2529B"/>
    <w:rsid w:val="00E40115"/>
    <w:rsid w:val="00E4381F"/>
    <w:rsid w:val="00E50062"/>
    <w:rsid w:val="00E56FA4"/>
    <w:rsid w:val="00E6064F"/>
    <w:rsid w:val="00E67089"/>
    <w:rsid w:val="00E765FB"/>
    <w:rsid w:val="00E800CD"/>
    <w:rsid w:val="00E82190"/>
    <w:rsid w:val="00E866F6"/>
    <w:rsid w:val="00EA68C6"/>
    <w:rsid w:val="00EB0B99"/>
    <w:rsid w:val="00EB11ED"/>
    <w:rsid w:val="00EB6AFE"/>
    <w:rsid w:val="00EC0187"/>
    <w:rsid w:val="00EC5698"/>
    <w:rsid w:val="00EC60CD"/>
    <w:rsid w:val="00EC7AAD"/>
    <w:rsid w:val="00ED1041"/>
    <w:rsid w:val="00ED1B11"/>
    <w:rsid w:val="00EE11E5"/>
    <w:rsid w:val="00EE3571"/>
    <w:rsid w:val="00EE58F1"/>
    <w:rsid w:val="00EE674F"/>
    <w:rsid w:val="00F01979"/>
    <w:rsid w:val="00F0463C"/>
    <w:rsid w:val="00F05521"/>
    <w:rsid w:val="00F05CDC"/>
    <w:rsid w:val="00F11C22"/>
    <w:rsid w:val="00F17DF9"/>
    <w:rsid w:val="00F217B9"/>
    <w:rsid w:val="00F30007"/>
    <w:rsid w:val="00F30BAC"/>
    <w:rsid w:val="00F32632"/>
    <w:rsid w:val="00F44937"/>
    <w:rsid w:val="00F515E4"/>
    <w:rsid w:val="00F52927"/>
    <w:rsid w:val="00F53BA3"/>
    <w:rsid w:val="00F55066"/>
    <w:rsid w:val="00F562FC"/>
    <w:rsid w:val="00F6089A"/>
    <w:rsid w:val="00F611F9"/>
    <w:rsid w:val="00F629A4"/>
    <w:rsid w:val="00F710A0"/>
    <w:rsid w:val="00F74EEE"/>
    <w:rsid w:val="00F76B7F"/>
    <w:rsid w:val="00F90352"/>
    <w:rsid w:val="00F91017"/>
    <w:rsid w:val="00FA13FA"/>
    <w:rsid w:val="00FA2E62"/>
    <w:rsid w:val="00FA47BF"/>
    <w:rsid w:val="00FB1DCF"/>
    <w:rsid w:val="00FC49F5"/>
    <w:rsid w:val="00FC5E60"/>
    <w:rsid w:val="00FD1644"/>
    <w:rsid w:val="00FD1C07"/>
    <w:rsid w:val="00FE16FA"/>
    <w:rsid w:val="00FE1CF1"/>
    <w:rsid w:val="00FE31D9"/>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A408DC-19F5-47DD-B84C-A4C01727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3D"/>
    <w:pPr>
      <w:widowControl w:val="0"/>
      <w:adjustRightInd w:val="0"/>
      <w:spacing w:line="240" w:lineRule="atLeast"/>
      <w:jc w:val="both"/>
      <w:textAlignment w:val="baseline"/>
    </w:pPr>
    <w:rPr>
      <w:sz w:val="22"/>
    </w:rPr>
  </w:style>
  <w:style w:type="paragraph" w:styleId="Heading1">
    <w:name w:val="heading 1"/>
    <w:aliases w:val="H1-Sec.Head"/>
    <w:basedOn w:val="BodyText2"/>
    <w:next w:val="Normal"/>
    <w:qFormat/>
    <w:rsid w:val="00287128"/>
    <w:pPr>
      <w:jc w:val="center"/>
      <w:outlineLvl w:val="0"/>
    </w:pPr>
    <w:rPr>
      <w:rFonts w:cs="Arial"/>
      <w:b/>
      <w:bCs/>
      <w:sz w:val="32"/>
      <w:szCs w:val="32"/>
    </w:rPr>
  </w:style>
  <w:style w:type="paragraph" w:styleId="Heading2">
    <w:name w:val="heading 2"/>
    <w:aliases w:val="H2-Sec. Head"/>
    <w:basedOn w:val="Heading1"/>
    <w:next w:val="Normal"/>
    <w:qFormat/>
    <w:rsid w:val="00CB7538"/>
    <w:pPr>
      <w:outlineLvl w:val="1"/>
    </w:pPr>
  </w:style>
  <w:style w:type="paragraph" w:styleId="Heading3">
    <w:name w:val="heading 3"/>
    <w:aliases w:val="H3-Sec. Head"/>
    <w:basedOn w:val="Heading2"/>
    <w:next w:val="Normal"/>
    <w:qFormat/>
    <w:rsid w:val="00CB7538"/>
    <w:pPr>
      <w:jc w:val="left"/>
      <w:outlineLvl w:val="2"/>
    </w:pPr>
  </w:style>
  <w:style w:type="paragraph" w:styleId="Heading4">
    <w:name w:val="heading 4"/>
    <w:aliases w:val="H4 Sec.Heading"/>
    <w:basedOn w:val="Heading3"/>
    <w:next w:val="Normal"/>
    <w:qFormat/>
    <w:rsid w:val="00247656"/>
    <w:pPr>
      <w:outlineLvl w:val="3"/>
    </w:pPr>
  </w:style>
  <w:style w:type="paragraph" w:styleId="Heading5">
    <w:name w:val="heading 5"/>
    <w:basedOn w:val="Heading4"/>
    <w:next w:val="Normal"/>
    <w:qFormat/>
    <w:rsid w:val="003B51B8"/>
    <w:pPr>
      <w:outlineLvl w:val="4"/>
    </w:pPr>
  </w:style>
  <w:style w:type="paragraph" w:styleId="Heading6">
    <w:name w:val="heading 6"/>
    <w:basedOn w:val="Normal"/>
    <w:next w:val="Normal"/>
    <w:qFormat/>
    <w:rsid w:val="009C003D"/>
    <w:pPr>
      <w:keepNext/>
      <w:spacing w:before="240"/>
      <w:jc w:val="center"/>
      <w:outlineLvl w:val="5"/>
    </w:pPr>
    <w:rPr>
      <w:b/>
      <w:caps/>
    </w:rPr>
  </w:style>
  <w:style w:type="paragraph" w:styleId="Heading7">
    <w:name w:val="heading 7"/>
    <w:basedOn w:val="Normal"/>
    <w:next w:val="Normal"/>
    <w:qFormat/>
    <w:rsid w:val="009C003D"/>
    <w:pPr>
      <w:spacing w:before="240" w:after="60"/>
      <w:outlineLvl w:val="6"/>
    </w:pPr>
  </w:style>
  <w:style w:type="paragraph" w:styleId="Heading8">
    <w:name w:val="heading 8"/>
    <w:basedOn w:val="Normal"/>
    <w:next w:val="Normal"/>
    <w:qFormat/>
    <w:rsid w:val="009C003D"/>
    <w:pPr>
      <w:keepNext/>
      <w:jc w:val="left"/>
      <w:outlineLvl w:val="7"/>
    </w:pPr>
    <w:rPr>
      <w:rFonts w:ascii="Arial" w:hAnsi="Arial" w:cs="Arial"/>
      <w:b/>
      <w:bCs/>
      <w:sz w:val="20"/>
    </w:rPr>
  </w:style>
  <w:style w:type="paragraph" w:styleId="Heading9">
    <w:name w:val="heading 9"/>
    <w:basedOn w:val="Normal"/>
    <w:next w:val="Normal"/>
    <w:qFormat/>
    <w:rsid w:val="009C003D"/>
    <w:pPr>
      <w:keepNext/>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003D"/>
    <w:pPr>
      <w:tabs>
        <w:tab w:val="center" w:pos="4320"/>
        <w:tab w:val="right" w:pos="8640"/>
      </w:tabs>
    </w:pPr>
    <w:rPr>
      <w:sz w:val="16"/>
    </w:rPr>
  </w:style>
  <w:style w:type="paragraph" w:customStyle="1" w:styleId="MYHEADING3">
    <w:name w:val="MY HEADING 3"/>
    <w:basedOn w:val="Normal"/>
    <w:rsid w:val="009C003D"/>
    <w:pPr>
      <w:numPr>
        <w:numId w:val="1"/>
      </w:numPr>
      <w:spacing w:before="240" w:after="240"/>
    </w:pPr>
  </w:style>
  <w:style w:type="paragraph" w:customStyle="1" w:styleId="MYHEADING4">
    <w:name w:val="MY HEADING 4"/>
    <w:basedOn w:val="Normal"/>
    <w:rsid w:val="009C003D"/>
    <w:pPr>
      <w:numPr>
        <w:ilvl w:val="1"/>
        <w:numId w:val="1"/>
      </w:numPr>
    </w:pPr>
  </w:style>
  <w:style w:type="paragraph" w:customStyle="1" w:styleId="MYHEADING5">
    <w:name w:val="MY HEADING 5"/>
    <w:basedOn w:val="Normal"/>
    <w:rsid w:val="009C003D"/>
    <w:pPr>
      <w:numPr>
        <w:ilvl w:val="2"/>
        <w:numId w:val="1"/>
      </w:numPr>
    </w:pPr>
  </w:style>
  <w:style w:type="paragraph" w:styleId="Footer">
    <w:name w:val="footer"/>
    <w:basedOn w:val="Normal"/>
    <w:semiHidden/>
    <w:rsid w:val="009C003D"/>
    <w:pPr>
      <w:tabs>
        <w:tab w:val="center" w:pos="4320"/>
        <w:tab w:val="right" w:pos="8640"/>
      </w:tabs>
    </w:pPr>
  </w:style>
  <w:style w:type="character" w:styleId="PageNumber">
    <w:name w:val="page number"/>
    <w:basedOn w:val="DefaultParagraphFont"/>
    <w:semiHidden/>
    <w:rsid w:val="009C003D"/>
  </w:style>
  <w:style w:type="character" w:customStyle="1" w:styleId="boldital">
    <w:name w:val="boldital"/>
    <w:rsid w:val="009C003D"/>
    <w:rPr>
      <w:b/>
      <w:i/>
    </w:rPr>
  </w:style>
  <w:style w:type="paragraph" w:styleId="BodyText3">
    <w:name w:val="Body Text 3"/>
    <w:basedOn w:val="Normal"/>
    <w:link w:val="BodyText3Char"/>
    <w:semiHidden/>
    <w:rsid w:val="009C003D"/>
    <w:rPr>
      <w:rFonts w:ascii="Arial" w:hAnsi="Arial" w:cs="Arial"/>
    </w:rPr>
  </w:style>
  <w:style w:type="paragraph" w:styleId="Title">
    <w:name w:val="Title"/>
    <w:basedOn w:val="Normal"/>
    <w:link w:val="TitleChar"/>
    <w:qFormat/>
    <w:rsid w:val="009C003D"/>
    <w:pPr>
      <w:jc w:val="center"/>
    </w:pPr>
    <w:rPr>
      <w:b/>
      <w:smallCaps/>
      <w:sz w:val="32"/>
    </w:rPr>
  </w:style>
  <w:style w:type="paragraph" w:styleId="FootnoteText">
    <w:name w:val="footnote text"/>
    <w:aliases w:val="F1"/>
    <w:semiHidden/>
    <w:rsid w:val="009C003D"/>
    <w:pPr>
      <w:widowControl w:val="0"/>
      <w:tabs>
        <w:tab w:val="left" w:pos="120"/>
      </w:tabs>
      <w:adjustRightInd w:val="0"/>
      <w:spacing w:before="120" w:line="200" w:lineRule="atLeast"/>
      <w:ind w:left="115" w:hanging="115"/>
      <w:jc w:val="both"/>
      <w:textAlignment w:val="baseline"/>
    </w:pPr>
    <w:rPr>
      <w:sz w:val="16"/>
    </w:rPr>
  </w:style>
  <w:style w:type="character" w:styleId="FootnoteReference">
    <w:name w:val="footnote reference"/>
    <w:semiHidden/>
    <w:rsid w:val="009C003D"/>
    <w:rPr>
      <w:vertAlign w:val="superscript"/>
    </w:rPr>
  </w:style>
  <w:style w:type="character" w:styleId="Hyperlink">
    <w:name w:val="Hyperlink"/>
    <w:uiPriority w:val="99"/>
    <w:rsid w:val="009C003D"/>
    <w:rPr>
      <w:color w:val="0000FF"/>
      <w:u w:val="single"/>
    </w:rPr>
  </w:style>
  <w:style w:type="paragraph" w:customStyle="1" w:styleId="C1-CtrBoldHd">
    <w:name w:val="C1-Ctr BoldHd"/>
    <w:rsid w:val="009C003D"/>
    <w:pPr>
      <w:keepNext/>
      <w:widowControl w:val="0"/>
      <w:adjustRightInd w:val="0"/>
      <w:spacing w:after="720" w:line="240" w:lineRule="atLeast"/>
      <w:jc w:val="center"/>
      <w:textAlignment w:val="baseline"/>
    </w:pPr>
    <w:rPr>
      <w:b/>
      <w:caps/>
      <w:sz w:val="22"/>
    </w:rPr>
  </w:style>
  <w:style w:type="paragraph" w:styleId="BodyTextIndent">
    <w:name w:val="Body Text Indent"/>
    <w:basedOn w:val="Normal"/>
    <w:semiHidden/>
    <w:rsid w:val="009C003D"/>
    <w:pPr>
      <w:ind w:left="57" w:hanging="15"/>
    </w:pPr>
    <w:rPr>
      <w:rFonts w:ascii="Arial" w:hAnsi="Arial" w:cs="Arial"/>
    </w:rPr>
  </w:style>
  <w:style w:type="paragraph" w:styleId="BodyTextIndent2">
    <w:name w:val="Body Text Indent 2"/>
    <w:basedOn w:val="Normal"/>
    <w:semiHidden/>
    <w:rsid w:val="009C003D"/>
    <w:pPr>
      <w:ind w:left="741" w:hanging="15"/>
    </w:pPr>
    <w:rPr>
      <w:rFonts w:ascii="Arial" w:hAnsi="Arial" w:cs="Arial"/>
    </w:rPr>
  </w:style>
  <w:style w:type="paragraph" w:styleId="BodyTextIndent3">
    <w:name w:val="Body Text Indent 3"/>
    <w:basedOn w:val="Normal"/>
    <w:semiHidden/>
    <w:rsid w:val="009C003D"/>
    <w:pPr>
      <w:tabs>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s>
      <w:ind w:left="456" w:hanging="456"/>
    </w:pPr>
    <w:rPr>
      <w:rFonts w:ascii="Arial" w:hAnsi="Arial" w:cs="Arial"/>
      <w:b/>
    </w:rPr>
  </w:style>
  <w:style w:type="paragraph" w:customStyle="1" w:styleId="BodyTextIndent-NumberedList">
    <w:name w:val="Body Text Indent-Numbered List"/>
    <w:basedOn w:val="BodyTextIndent"/>
    <w:rsid w:val="009C003D"/>
    <w:pPr>
      <w:numPr>
        <w:numId w:val="2"/>
      </w:numPr>
      <w:tabs>
        <w:tab w:val="left" w:pos="1800"/>
      </w:tabs>
      <w:spacing w:after="240"/>
    </w:pPr>
    <w:rPr>
      <w:rFonts w:ascii="Times New Roman" w:hAnsi="Times New Roman" w:cs="Times New Roman"/>
    </w:rPr>
  </w:style>
  <w:style w:type="paragraph" w:customStyle="1" w:styleId="NumberedListUnindented">
    <w:name w:val="Numbered List (Unindented)"/>
    <w:basedOn w:val="Normal"/>
    <w:rsid w:val="009C003D"/>
    <w:pPr>
      <w:numPr>
        <w:numId w:val="3"/>
      </w:numPr>
      <w:spacing w:after="240"/>
    </w:pPr>
  </w:style>
  <w:style w:type="paragraph" w:customStyle="1" w:styleId="Bulletednumber">
    <w:name w:val="Bulleted number"/>
    <w:rsid w:val="009C003D"/>
    <w:pPr>
      <w:widowControl w:val="0"/>
      <w:numPr>
        <w:numId w:val="5"/>
      </w:numPr>
      <w:autoSpaceDE w:val="0"/>
      <w:autoSpaceDN w:val="0"/>
      <w:adjustRightInd w:val="0"/>
      <w:spacing w:line="360" w:lineRule="atLeast"/>
      <w:jc w:val="both"/>
      <w:textAlignment w:val="baseline"/>
    </w:pPr>
    <w:rPr>
      <w:rFonts w:ascii="Arial" w:hAnsi="Arial" w:cs="Arial"/>
      <w:sz w:val="22"/>
      <w:szCs w:val="22"/>
    </w:rPr>
  </w:style>
  <w:style w:type="paragraph" w:customStyle="1" w:styleId="Bullet">
    <w:name w:val="Bullet"/>
    <w:rsid w:val="009C003D"/>
    <w:pPr>
      <w:widowControl w:val="0"/>
      <w:tabs>
        <w:tab w:val="num" w:pos="720"/>
      </w:tabs>
      <w:adjustRightInd w:val="0"/>
      <w:spacing w:after="240" w:line="360" w:lineRule="atLeast"/>
      <w:ind w:left="720" w:hanging="360"/>
      <w:jc w:val="both"/>
      <w:textAlignment w:val="baseline"/>
    </w:pPr>
    <w:rPr>
      <w:sz w:val="24"/>
      <w:szCs w:val="24"/>
    </w:rPr>
  </w:style>
  <w:style w:type="paragraph" w:customStyle="1" w:styleId="HeadingPlain">
    <w:name w:val="Heading Plain"/>
    <w:basedOn w:val="Normal"/>
    <w:next w:val="BodyText3"/>
    <w:rsid w:val="009C003D"/>
    <w:pPr>
      <w:keepNext/>
    </w:pPr>
    <w:rPr>
      <w:rFonts w:ascii="Arial" w:hAnsi="Arial"/>
      <w:b/>
      <w:smallCaps/>
      <w:sz w:val="20"/>
    </w:rPr>
  </w:style>
  <w:style w:type="paragraph" w:styleId="EnvelopeReturn">
    <w:name w:val="envelope return"/>
    <w:basedOn w:val="Normal"/>
    <w:semiHidden/>
    <w:rsid w:val="009C003D"/>
    <w:rPr>
      <w:rFonts w:cs="Arial"/>
    </w:rPr>
  </w:style>
  <w:style w:type="paragraph" w:customStyle="1" w:styleId="xl25">
    <w:name w:val="xl25"/>
    <w:basedOn w:val="Normal"/>
    <w:rsid w:val="009C003D"/>
    <w:pPr>
      <w:numPr>
        <w:numId w:val="4"/>
      </w:numPr>
      <w:pBdr>
        <w:bottom w:val="single" w:sz="4" w:space="0" w:color="auto"/>
        <w:right w:val="single" w:sz="4" w:space="0" w:color="auto"/>
      </w:pBdr>
      <w:tabs>
        <w:tab w:val="clear" w:pos="720"/>
      </w:tabs>
      <w:spacing w:before="100" w:beforeAutospacing="1" w:after="100" w:afterAutospacing="1"/>
      <w:ind w:left="0" w:firstLine="0"/>
    </w:pPr>
    <w:rPr>
      <w:rFonts w:ascii="Tahoma" w:eastAsia="Arial Unicode MS" w:hAnsi="Tahoma" w:cs="Tahoma"/>
      <w:sz w:val="20"/>
      <w:szCs w:val="18"/>
      <w:u w:val="single"/>
    </w:rPr>
  </w:style>
  <w:style w:type="character" w:customStyle="1" w:styleId="EmailStyle38">
    <w:name w:val="EmailStyle38"/>
    <w:rsid w:val="009C003D"/>
    <w:rPr>
      <w:rFonts w:ascii="Arial" w:hAnsi="Arial" w:cs="Arial"/>
      <w:color w:val="000000"/>
      <w:sz w:val="20"/>
    </w:rPr>
  </w:style>
  <w:style w:type="paragraph" w:styleId="CommentText">
    <w:name w:val="annotation text"/>
    <w:basedOn w:val="Normal"/>
    <w:link w:val="CommentTextChar"/>
    <w:semiHidden/>
    <w:rsid w:val="009C003D"/>
    <w:rPr>
      <w:sz w:val="20"/>
    </w:rPr>
  </w:style>
  <w:style w:type="paragraph" w:styleId="BodyText">
    <w:name w:val="Body Text"/>
    <w:basedOn w:val="Normal"/>
    <w:semiHidden/>
    <w:rsid w:val="009C003D"/>
    <w:pPr>
      <w:autoSpaceDE w:val="0"/>
      <w:autoSpaceDN w:val="0"/>
      <w:spacing w:before="9"/>
    </w:pPr>
    <w:rPr>
      <w:rFonts w:ascii="Tahoma" w:hAnsi="Tahoma" w:cs="Tahoma"/>
      <w:szCs w:val="14"/>
    </w:rPr>
  </w:style>
  <w:style w:type="paragraph" w:styleId="BodyText2">
    <w:name w:val="Body Text 2"/>
    <w:basedOn w:val="Normal"/>
    <w:semiHidden/>
    <w:rsid w:val="009C003D"/>
    <w:pPr>
      <w:autoSpaceDE w:val="0"/>
      <w:autoSpaceDN w:val="0"/>
      <w:ind w:right="12"/>
    </w:pPr>
    <w:rPr>
      <w:rFonts w:ascii="Arial" w:hAnsi="Arial"/>
    </w:rPr>
  </w:style>
  <w:style w:type="paragraph" w:customStyle="1" w:styleId="StandardText">
    <w:name w:val="Standard Text"/>
    <w:basedOn w:val="Normal"/>
    <w:rsid w:val="009C003D"/>
    <w:rPr>
      <w:rFonts w:ascii="Arial" w:hAnsi="Arial"/>
    </w:rPr>
  </w:style>
  <w:style w:type="paragraph" w:styleId="TOC1">
    <w:name w:val="toc 1"/>
    <w:autoRedefine/>
    <w:uiPriority w:val="39"/>
    <w:rsid w:val="00B96EE1"/>
    <w:pPr>
      <w:widowControl w:val="0"/>
      <w:tabs>
        <w:tab w:val="left" w:pos="660"/>
        <w:tab w:val="right" w:leader="dot" w:pos="8630"/>
      </w:tabs>
      <w:adjustRightInd w:val="0"/>
      <w:spacing w:before="120" w:after="120" w:line="240" w:lineRule="atLeast"/>
      <w:textAlignment w:val="baseline"/>
    </w:pPr>
    <w:rPr>
      <w:rFonts w:ascii="Arial" w:hAnsi="Arial" w:cs="Arial"/>
      <w:bCs/>
      <w:caps/>
      <w:noProof/>
    </w:rPr>
  </w:style>
  <w:style w:type="paragraph" w:styleId="TOC2">
    <w:name w:val="toc 2"/>
    <w:autoRedefine/>
    <w:uiPriority w:val="39"/>
    <w:rsid w:val="00BF523A"/>
    <w:pPr>
      <w:widowControl w:val="0"/>
      <w:tabs>
        <w:tab w:val="left" w:pos="1100"/>
        <w:tab w:val="right" w:leader="dot" w:pos="8630"/>
      </w:tabs>
      <w:adjustRightInd w:val="0"/>
      <w:spacing w:line="240" w:lineRule="atLeast"/>
      <w:ind w:left="220"/>
      <w:textAlignment w:val="baseline"/>
    </w:pPr>
    <w:rPr>
      <w:rFonts w:ascii="Arial" w:hAnsi="Arial" w:cs="Arial"/>
      <w:noProof/>
    </w:rPr>
  </w:style>
  <w:style w:type="paragraph" w:customStyle="1" w:styleId="C2-CtrSglSp">
    <w:name w:val="C2-Ctr Sgl Sp"/>
    <w:rsid w:val="009C003D"/>
    <w:pPr>
      <w:keepLines/>
      <w:widowControl w:val="0"/>
      <w:adjustRightInd w:val="0"/>
      <w:spacing w:line="240" w:lineRule="atLeast"/>
      <w:jc w:val="center"/>
      <w:textAlignment w:val="baseline"/>
    </w:pPr>
    <w:rPr>
      <w:sz w:val="22"/>
    </w:rPr>
  </w:style>
  <w:style w:type="paragraph" w:customStyle="1" w:styleId="C3-CtrSp12">
    <w:name w:val="C3-Ctr Sp&amp;1/2"/>
    <w:rsid w:val="009C003D"/>
    <w:pPr>
      <w:keepLines/>
      <w:widowControl w:val="0"/>
      <w:adjustRightInd w:val="0"/>
      <w:spacing w:line="360" w:lineRule="atLeast"/>
      <w:jc w:val="center"/>
      <w:textAlignment w:val="baseline"/>
    </w:pPr>
    <w:rPr>
      <w:sz w:val="22"/>
    </w:rPr>
  </w:style>
  <w:style w:type="paragraph" w:customStyle="1" w:styleId="CT-ContractInformation">
    <w:name w:val="CT-Contract Information"/>
    <w:rsid w:val="009C003D"/>
    <w:pPr>
      <w:widowControl w:val="0"/>
      <w:tabs>
        <w:tab w:val="left" w:pos="1958"/>
      </w:tabs>
      <w:adjustRightInd w:val="0"/>
      <w:spacing w:line="240" w:lineRule="exact"/>
      <w:jc w:val="both"/>
      <w:textAlignment w:val="baseline"/>
    </w:pPr>
    <w:rPr>
      <w:vanish/>
      <w:sz w:val="22"/>
    </w:rPr>
  </w:style>
  <w:style w:type="paragraph" w:customStyle="1" w:styleId="E1-Equation">
    <w:name w:val="E1-Equation"/>
    <w:rsid w:val="009C003D"/>
    <w:pPr>
      <w:widowControl w:val="0"/>
      <w:tabs>
        <w:tab w:val="center" w:pos="4680"/>
        <w:tab w:val="right" w:pos="9360"/>
      </w:tabs>
      <w:adjustRightInd w:val="0"/>
      <w:spacing w:line="240" w:lineRule="atLeast"/>
      <w:jc w:val="both"/>
      <w:textAlignment w:val="baseline"/>
    </w:pPr>
    <w:rPr>
      <w:sz w:val="22"/>
    </w:rPr>
  </w:style>
  <w:style w:type="paragraph" w:customStyle="1" w:styleId="E2-Equation">
    <w:name w:val="E2-Equation"/>
    <w:basedOn w:val="E1-Equation"/>
    <w:rsid w:val="009C003D"/>
    <w:pPr>
      <w:tabs>
        <w:tab w:val="clear" w:pos="4680"/>
        <w:tab w:val="clear" w:pos="9360"/>
        <w:tab w:val="right" w:pos="1152"/>
        <w:tab w:val="center" w:pos="1440"/>
        <w:tab w:val="left" w:pos="1728"/>
      </w:tabs>
      <w:ind w:left="1728" w:hanging="1728"/>
    </w:pPr>
  </w:style>
  <w:style w:type="paragraph" w:customStyle="1" w:styleId="L1-FlLSp12">
    <w:name w:val="L1-FlL Sp&amp;1/2"/>
    <w:rsid w:val="009C003D"/>
    <w:pPr>
      <w:widowControl w:val="0"/>
      <w:tabs>
        <w:tab w:val="left" w:pos="1152"/>
      </w:tabs>
      <w:adjustRightInd w:val="0"/>
      <w:spacing w:line="360" w:lineRule="atLeast"/>
      <w:jc w:val="both"/>
      <w:textAlignment w:val="baseline"/>
    </w:pPr>
    <w:rPr>
      <w:sz w:val="22"/>
    </w:rPr>
  </w:style>
  <w:style w:type="paragraph" w:customStyle="1" w:styleId="N0-FlLftBullet">
    <w:name w:val="N0-Fl Lft Bullet"/>
    <w:basedOn w:val="Normal"/>
    <w:rsid w:val="009C003D"/>
    <w:pPr>
      <w:tabs>
        <w:tab w:val="left" w:pos="576"/>
      </w:tabs>
      <w:spacing w:after="240"/>
      <w:ind w:left="576" w:hanging="576"/>
    </w:pPr>
  </w:style>
  <w:style w:type="paragraph" w:customStyle="1" w:styleId="N1-1stBullet">
    <w:name w:val="N1-1st Bullet"/>
    <w:basedOn w:val="Normal"/>
    <w:rsid w:val="009C003D"/>
    <w:pPr>
      <w:tabs>
        <w:tab w:val="left" w:pos="1152"/>
      </w:tabs>
      <w:spacing w:after="240"/>
      <w:ind w:left="1152" w:hanging="576"/>
    </w:pPr>
  </w:style>
  <w:style w:type="paragraph" w:customStyle="1" w:styleId="N2-2ndBullet">
    <w:name w:val="N2-2nd Bullet"/>
    <w:basedOn w:val="Normal"/>
    <w:rsid w:val="009C003D"/>
    <w:pPr>
      <w:numPr>
        <w:numId w:val="10"/>
      </w:numPr>
      <w:tabs>
        <w:tab w:val="left" w:pos="1728"/>
      </w:tabs>
      <w:spacing w:after="240"/>
    </w:pPr>
  </w:style>
  <w:style w:type="paragraph" w:customStyle="1" w:styleId="N3-3rdBullet">
    <w:name w:val="N3-3rd Bullet"/>
    <w:basedOn w:val="Normal"/>
    <w:rsid w:val="009C003D"/>
    <w:pPr>
      <w:tabs>
        <w:tab w:val="left" w:pos="2304"/>
      </w:tabs>
      <w:spacing w:after="240"/>
      <w:ind w:left="2304" w:hanging="576"/>
    </w:pPr>
  </w:style>
  <w:style w:type="paragraph" w:customStyle="1" w:styleId="N4-4thBullet">
    <w:name w:val="N4-4th Bullet"/>
    <w:basedOn w:val="Normal"/>
    <w:rsid w:val="009C003D"/>
    <w:pPr>
      <w:tabs>
        <w:tab w:val="left" w:pos="2880"/>
      </w:tabs>
      <w:spacing w:after="240"/>
      <w:ind w:left="2880" w:hanging="576"/>
    </w:pPr>
  </w:style>
  <w:style w:type="paragraph" w:customStyle="1" w:styleId="N5-5thBullet">
    <w:name w:val="N5-5th Bullet"/>
    <w:basedOn w:val="Normal"/>
    <w:rsid w:val="009C003D"/>
    <w:pPr>
      <w:tabs>
        <w:tab w:val="left" w:pos="3456"/>
      </w:tabs>
      <w:spacing w:after="240"/>
      <w:ind w:left="3456" w:hanging="576"/>
    </w:pPr>
  </w:style>
  <w:style w:type="paragraph" w:customStyle="1" w:styleId="N6-DateInd">
    <w:name w:val="N6-Date Ind."/>
    <w:basedOn w:val="Normal"/>
    <w:rsid w:val="009C003D"/>
    <w:pPr>
      <w:tabs>
        <w:tab w:val="left" w:pos="4910"/>
      </w:tabs>
      <w:ind w:left="4910"/>
    </w:pPr>
  </w:style>
  <w:style w:type="paragraph" w:customStyle="1" w:styleId="N7-3Block">
    <w:name w:val="N7-3&quot; Block"/>
    <w:basedOn w:val="Normal"/>
    <w:rsid w:val="009C003D"/>
    <w:pPr>
      <w:tabs>
        <w:tab w:val="left" w:pos="1152"/>
      </w:tabs>
      <w:ind w:left="1152" w:right="1152"/>
    </w:pPr>
  </w:style>
  <w:style w:type="paragraph" w:customStyle="1" w:styleId="N8-QxQBlock">
    <w:name w:val="N8-QxQ Block"/>
    <w:rsid w:val="009C003D"/>
    <w:pPr>
      <w:widowControl w:val="0"/>
      <w:tabs>
        <w:tab w:val="left" w:pos="1152"/>
      </w:tabs>
      <w:adjustRightInd w:val="0"/>
      <w:spacing w:after="360" w:line="360" w:lineRule="atLeast"/>
      <w:ind w:left="1152" w:hanging="1152"/>
      <w:jc w:val="both"/>
      <w:textAlignment w:val="baseline"/>
    </w:pPr>
    <w:rPr>
      <w:sz w:val="22"/>
    </w:rPr>
  </w:style>
  <w:style w:type="paragraph" w:customStyle="1" w:styleId="P1-StandPara">
    <w:name w:val="P1-Stand Para"/>
    <w:rsid w:val="009C003D"/>
    <w:pPr>
      <w:widowControl w:val="0"/>
      <w:adjustRightInd w:val="0"/>
      <w:spacing w:line="360" w:lineRule="atLeast"/>
      <w:ind w:firstLine="1152"/>
      <w:jc w:val="both"/>
      <w:textAlignment w:val="baseline"/>
    </w:pPr>
    <w:rPr>
      <w:sz w:val="22"/>
    </w:rPr>
  </w:style>
  <w:style w:type="paragraph" w:customStyle="1" w:styleId="Q1-BestFinQ">
    <w:name w:val="Q1-Best/Fin Q"/>
    <w:rsid w:val="009C003D"/>
    <w:pPr>
      <w:widowControl w:val="0"/>
      <w:tabs>
        <w:tab w:val="left" w:pos="1152"/>
      </w:tabs>
      <w:adjustRightInd w:val="0"/>
      <w:spacing w:after="360" w:line="240" w:lineRule="atLeast"/>
      <w:ind w:left="1152" w:hanging="1152"/>
      <w:jc w:val="both"/>
      <w:textAlignment w:val="baseline"/>
    </w:pPr>
    <w:rPr>
      <w:b/>
      <w:sz w:val="22"/>
    </w:rPr>
  </w:style>
  <w:style w:type="paragraph" w:customStyle="1" w:styleId="R1-ResPara">
    <w:name w:val="R1-Res. Para"/>
    <w:rsid w:val="009C003D"/>
    <w:pPr>
      <w:widowControl w:val="0"/>
      <w:adjustRightInd w:val="0"/>
      <w:spacing w:line="240" w:lineRule="exact"/>
      <w:ind w:left="288"/>
      <w:jc w:val="both"/>
      <w:textAlignment w:val="baseline"/>
    </w:pPr>
    <w:rPr>
      <w:sz w:val="22"/>
    </w:rPr>
  </w:style>
  <w:style w:type="paragraph" w:customStyle="1" w:styleId="R2-ResBullet">
    <w:name w:val="R2-Res Bullet"/>
    <w:rsid w:val="009C003D"/>
    <w:pPr>
      <w:widowControl w:val="0"/>
      <w:tabs>
        <w:tab w:val="left" w:pos="720"/>
      </w:tabs>
      <w:adjustRightInd w:val="0"/>
      <w:spacing w:line="240" w:lineRule="exact"/>
      <w:ind w:left="720" w:hanging="432"/>
      <w:jc w:val="both"/>
      <w:textAlignment w:val="baseline"/>
    </w:pPr>
    <w:rPr>
      <w:sz w:val="22"/>
    </w:rPr>
  </w:style>
  <w:style w:type="paragraph" w:customStyle="1" w:styleId="RF-Reference">
    <w:name w:val="RF-Reference"/>
    <w:rsid w:val="009C003D"/>
    <w:pPr>
      <w:widowControl w:val="0"/>
      <w:adjustRightInd w:val="0"/>
      <w:spacing w:line="240" w:lineRule="exact"/>
      <w:ind w:left="216" w:hanging="216"/>
      <w:jc w:val="both"/>
      <w:textAlignment w:val="baseline"/>
    </w:pPr>
    <w:rPr>
      <w:sz w:val="22"/>
    </w:rPr>
  </w:style>
  <w:style w:type="paragraph" w:customStyle="1" w:styleId="RH-SglSpHead">
    <w:name w:val="RH-Sgl Sp Head"/>
    <w:basedOn w:val="Normal"/>
    <w:next w:val="Normal"/>
    <w:rsid w:val="009C003D"/>
    <w:pPr>
      <w:keepNext/>
      <w:pBdr>
        <w:bottom w:val="double" w:sz="6" w:space="1" w:color="auto"/>
      </w:pBdr>
      <w:spacing w:after="480" w:line="240" w:lineRule="exact"/>
      <w:jc w:val="left"/>
    </w:pPr>
    <w:rPr>
      <w:b/>
    </w:rPr>
  </w:style>
  <w:style w:type="paragraph" w:customStyle="1" w:styleId="RL-FlLftSgl">
    <w:name w:val="RL-Fl Lft Sgl"/>
    <w:basedOn w:val="Normal"/>
    <w:rsid w:val="009C003D"/>
    <w:pPr>
      <w:keepNext/>
      <w:spacing w:line="240" w:lineRule="exact"/>
    </w:pPr>
    <w:rPr>
      <w:b/>
    </w:rPr>
  </w:style>
  <w:style w:type="paragraph" w:customStyle="1" w:styleId="SH-SglSpHead">
    <w:name w:val="SH-Sgl Sp Head"/>
    <w:rsid w:val="009C003D"/>
    <w:pPr>
      <w:keepNext/>
      <w:widowControl w:val="0"/>
      <w:tabs>
        <w:tab w:val="left" w:pos="576"/>
      </w:tabs>
      <w:adjustRightInd w:val="0"/>
      <w:spacing w:line="240" w:lineRule="atLeast"/>
      <w:ind w:left="576" w:hanging="576"/>
      <w:jc w:val="both"/>
      <w:textAlignment w:val="baseline"/>
    </w:pPr>
    <w:rPr>
      <w:b/>
      <w:sz w:val="22"/>
    </w:rPr>
  </w:style>
  <w:style w:type="paragraph" w:customStyle="1" w:styleId="SL-FlLftSgl">
    <w:name w:val="SL-Fl Lft Sgl"/>
    <w:rsid w:val="009C003D"/>
    <w:pPr>
      <w:widowControl w:val="0"/>
      <w:adjustRightInd w:val="0"/>
      <w:spacing w:line="240" w:lineRule="atLeast"/>
      <w:jc w:val="both"/>
      <w:textAlignment w:val="baseline"/>
    </w:pPr>
    <w:rPr>
      <w:sz w:val="22"/>
    </w:rPr>
  </w:style>
  <w:style w:type="paragraph" w:customStyle="1" w:styleId="SP-SglSpPara">
    <w:name w:val="SP-Sgl Sp Para"/>
    <w:rsid w:val="009C003D"/>
    <w:pPr>
      <w:widowControl w:val="0"/>
      <w:tabs>
        <w:tab w:val="left" w:pos="576"/>
      </w:tabs>
      <w:adjustRightInd w:val="0"/>
      <w:spacing w:line="240" w:lineRule="atLeast"/>
      <w:ind w:firstLine="576"/>
      <w:jc w:val="both"/>
      <w:textAlignment w:val="baseline"/>
    </w:pPr>
    <w:rPr>
      <w:sz w:val="22"/>
    </w:rPr>
  </w:style>
  <w:style w:type="paragraph" w:customStyle="1" w:styleId="SU-FlLftUndln">
    <w:name w:val="SU-Fl Lft Undln"/>
    <w:rsid w:val="009C003D"/>
    <w:pPr>
      <w:keepNext/>
      <w:widowControl w:val="0"/>
      <w:adjustRightInd w:val="0"/>
      <w:spacing w:line="240" w:lineRule="exact"/>
      <w:jc w:val="both"/>
      <w:textAlignment w:val="baseline"/>
    </w:pPr>
    <w:rPr>
      <w:sz w:val="22"/>
      <w:u w:val="single"/>
    </w:rPr>
  </w:style>
  <w:style w:type="paragraph" w:customStyle="1" w:styleId="T0-ChapPgHd">
    <w:name w:val="T0-Chap/Pg Hd"/>
    <w:rsid w:val="009C003D"/>
    <w:pPr>
      <w:widowControl w:val="0"/>
      <w:tabs>
        <w:tab w:val="left" w:pos="8640"/>
      </w:tabs>
      <w:adjustRightInd w:val="0"/>
      <w:spacing w:line="240" w:lineRule="atLeast"/>
      <w:jc w:val="both"/>
      <w:textAlignment w:val="baseline"/>
    </w:pPr>
    <w:rPr>
      <w:sz w:val="22"/>
      <w:u w:val="words"/>
    </w:rPr>
  </w:style>
  <w:style w:type="paragraph" w:styleId="TOC3">
    <w:name w:val="toc 3"/>
    <w:autoRedefine/>
    <w:uiPriority w:val="39"/>
    <w:rsid w:val="00B353BD"/>
    <w:pPr>
      <w:widowControl w:val="0"/>
      <w:tabs>
        <w:tab w:val="left" w:pos="1320"/>
        <w:tab w:val="right" w:leader="dot" w:pos="8630"/>
      </w:tabs>
      <w:adjustRightInd w:val="0"/>
      <w:spacing w:line="240" w:lineRule="atLeast"/>
      <w:ind w:left="180"/>
      <w:textAlignment w:val="baseline"/>
    </w:pPr>
    <w:rPr>
      <w:rFonts w:ascii="Arial" w:hAnsi="Arial" w:cs="Arial"/>
      <w:iCs/>
      <w:noProof/>
    </w:rPr>
  </w:style>
  <w:style w:type="paragraph" w:styleId="TOC4">
    <w:name w:val="toc 4"/>
    <w:autoRedefine/>
    <w:semiHidden/>
    <w:rsid w:val="009C003D"/>
    <w:pPr>
      <w:widowControl w:val="0"/>
      <w:adjustRightInd w:val="0"/>
      <w:spacing w:line="240" w:lineRule="atLeast"/>
      <w:ind w:left="660"/>
      <w:textAlignment w:val="baseline"/>
    </w:pPr>
    <w:rPr>
      <w:sz w:val="18"/>
      <w:szCs w:val="18"/>
    </w:rPr>
  </w:style>
  <w:style w:type="paragraph" w:styleId="TOC5">
    <w:name w:val="toc 5"/>
    <w:basedOn w:val="TOC1"/>
    <w:autoRedefine/>
    <w:semiHidden/>
    <w:rsid w:val="009C003D"/>
    <w:pPr>
      <w:spacing w:before="0" w:after="0"/>
      <w:ind w:left="880"/>
    </w:pPr>
    <w:rPr>
      <w:bCs w:val="0"/>
      <w:caps w:val="0"/>
      <w:sz w:val="18"/>
      <w:szCs w:val="18"/>
    </w:rPr>
  </w:style>
  <w:style w:type="paragraph" w:customStyle="1" w:styleId="TT-TableTitle">
    <w:name w:val="TT-Table Title"/>
    <w:rsid w:val="009C003D"/>
    <w:pPr>
      <w:widowControl w:val="0"/>
      <w:tabs>
        <w:tab w:val="left" w:pos="1152"/>
      </w:tabs>
      <w:adjustRightInd w:val="0"/>
      <w:spacing w:line="240" w:lineRule="atLeast"/>
      <w:ind w:left="1152" w:hanging="1152"/>
      <w:jc w:val="both"/>
      <w:textAlignment w:val="baseline"/>
    </w:pPr>
    <w:rPr>
      <w:sz w:val="22"/>
    </w:rPr>
  </w:style>
  <w:style w:type="paragraph" w:styleId="BalloonText">
    <w:name w:val="Balloon Text"/>
    <w:basedOn w:val="Normal"/>
    <w:semiHidden/>
    <w:rsid w:val="009C003D"/>
    <w:rPr>
      <w:rFonts w:ascii="Tahoma" w:hAnsi="Tahoma" w:cs="Tahoma"/>
      <w:sz w:val="16"/>
      <w:szCs w:val="16"/>
    </w:rPr>
  </w:style>
  <w:style w:type="character" w:customStyle="1" w:styleId="H1-SecHeadChar">
    <w:name w:val="H1-Sec.Head Char"/>
    <w:rsid w:val="009C003D"/>
    <w:rPr>
      <w:b/>
      <w:sz w:val="22"/>
      <w:lang w:val="en-US" w:eastAsia="en-US" w:bidi="ar-SA"/>
    </w:rPr>
  </w:style>
  <w:style w:type="character" w:styleId="CommentReference">
    <w:name w:val="annotation reference"/>
    <w:semiHidden/>
    <w:rsid w:val="009C003D"/>
    <w:rPr>
      <w:sz w:val="16"/>
      <w:szCs w:val="16"/>
    </w:rPr>
  </w:style>
  <w:style w:type="paragraph" w:styleId="CommentSubject">
    <w:name w:val="annotation subject"/>
    <w:basedOn w:val="CommentText"/>
    <w:next w:val="CommentText"/>
    <w:semiHidden/>
    <w:rsid w:val="009C003D"/>
    <w:rPr>
      <w:b/>
      <w:bCs/>
    </w:rPr>
  </w:style>
  <w:style w:type="paragraph" w:styleId="TOC6">
    <w:name w:val="toc 6"/>
    <w:basedOn w:val="Normal"/>
    <w:next w:val="Normal"/>
    <w:autoRedefine/>
    <w:semiHidden/>
    <w:rsid w:val="009C003D"/>
    <w:pPr>
      <w:ind w:left="1100"/>
      <w:jc w:val="left"/>
    </w:pPr>
    <w:rPr>
      <w:sz w:val="18"/>
      <w:szCs w:val="18"/>
    </w:rPr>
  </w:style>
  <w:style w:type="paragraph" w:styleId="TOC7">
    <w:name w:val="toc 7"/>
    <w:basedOn w:val="Normal"/>
    <w:next w:val="Normal"/>
    <w:autoRedefine/>
    <w:semiHidden/>
    <w:rsid w:val="009C003D"/>
    <w:pPr>
      <w:ind w:left="1320"/>
      <w:jc w:val="left"/>
    </w:pPr>
    <w:rPr>
      <w:sz w:val="18"/>
      <w:szCs w:val="18"/>
    </w:rPr>
  </w:style>
  <w:style w:type="paragraph" w:styleId="TOC8">
    <w:name w:val="toc 8"/>
    <w:basedOn w:val="Normal"/>
    <w:next w:val="Normal"/>
    <w:autoRedefine/>
    <w:semiHidden/>
    <w:rsid w:val="009C003D"/>
    <w:pPr>
      <w:ind w:left="1540"/>
      <w:jc w:val="left"/>
    </w:pPr>
    <w:rPr>
      <w:sz w:val="18"/>
      <w:szCs w:val="18"/>
    </w:rPr>
  </w:style>
  <w:style w:type="paragraph" w:styleId="TOC9">
    <w:name w:val="toc 9"/>
    <w:basedOn w:val="Normal"/>
    <w:next w:val="Normal"/>
    <w:autoRedefine/>
    <w:semiHidden/>
    <w:rsid w:val="009C003D"/>
    <w:pPr>
      <w:ind w:left="1760"/>
      <w:jc w:val="left"/>
    </w:pPr>
    <w:rPr>
      <w:sz w:val="18"/>
      <w:szCs w:val="18"/>
    </w:rPr>
  </w:style>
  <w:style w:type="paragraph" w:styleId="DocumentMap">
    <w:name w:val="Document Map"/>
    <w:basedOn w:val="Normal"/>
    <w:semiHidden/>
    <w:rsid w:val="009C003D"/>
    <w:pPr>
      <w:shd w:val="clear" w:color="auto" w:fill="000080"/>
    </w:pPr>
    <w:rPr>
      <w:rFonts w:ascii="Tahoma" w:hAnsi="Tahoma" w:cs="Tahoma"/>
    </w:rPr>
  </w:style>
  <w:style w:type="paragraph" w:styleId="BodyTextFirstIndent">
    <w:name w:val="Body Text First Indent"/>
    <w:basedOn w:val="BodyText"/>
    <w:semiHidden/>
    <w:rsid w:val="009C003D"/>
    <w:pPr>
      <w:autoSpaceDE/>
      <w:autoSpaceDN/>
      <w:spacing w:before="0" w:after="120"/>
      <w:ind w:firstLine="210"/>
    </w:pPr>
    <w:rPr>
      <w:rFonts w:ascii="Times New Roman" w:hAnsi="Times New Roman" w:cs="Times New Roman"/>
      <w:szCs w:val="20"/>
    </w:rPr>
  </w:style>
  <w:style w:type="paragraph" w:styleId="List">
    <w:name w:val="List"/>
    <w:basedOn w:val="Normal"/>
    <w:semiHidden/>
    <w:rsid w:val="009C003D"/>
    <w:pPr>
      <w:ind w:left="360" w:hanging="360"/>
    </w:pPr>
  </w:style>
  <w:style w:type="paragraph" w:styleId="TOAHeading">
    <w:name w:val="toa heading"/>
    <w:basedOn w:val="Normal"/>
    <w:next w:val="Normal"/>
    <w:semiHidden/>
    <w:rsid w:val="009C003D"/>
    <w:pPr>
      <w:spacing w:before="120"/>
    </w:pPr>
    <w:rPr>
      <w:rFonts w:ascii="Arial" w:hAnsi="Arial" w:cs="Arial"/>
      <w:b/>
      <w:bCs/>
      <w:sz w:val="24"/>
      <w:szCs w:val="24"/>
    </w:rPr>
  </w:style>
  <w:style w:type="paragraph" w:styleId="BodyTextFirstIndent2">
    <w:name w:val="Body Text First Indent 2"/>
    <w:basedOn w:val="BodyTextIndent"/>
    <w:semiHidden/>
    <w:rsid w:val="009C003D"/>
    <w:pPr>
      <w:spacing w:after="120"/>
      <w:ind w:left="360" w:firstLine="210"/>
    </w:pPr>
    <w:rPr>
      <w:rFonts w:ascii="Times New Roman" w:hAnsi="Times New Roman" w:cs="Times New Roman"/>
    </w:rPr>
  </w:style>
  <w:style w:type="character" w:styleId="FollowedHyperlink">
    <w:name w:val="FollowedHyperlink"/>
    <w:semiHidden/>
    <w:rsid w:val="009C003D"/>
    <w:rPr>
      <w:color w:val="800080"/>
      <w:u w:val="single"/>
    </w:rPr>
  </w:style>
  <w:style w:type="paragraph" w:styleId="Revision">
    <w:name w:val="Revision"/>
    <w:hidden/>
    <w:uiPriority w:val="99"/>
    <w:semiHidden/>
    <w:rsid w:val="00B965E8"/>
    <w:rPr>
      <w:sz w:val="22"/>
    </w:rPr>
  </w:style>
  <w:style w:type="paragraph" w:styleId="EndnoteText">
    <w:name w:val="endnote text"/>
    <w:basedOn w:val="Normal"/>
    <w:link w:val="EndnoteTextChar"/>
    <w:semiHidden/>
    <w:rsid w:val="00FD1644"/>
    <w:pPr>
      <w:widowControl/>
      <w:adjustRightInd/>
      <w:spacing w:line="240" w:lineRule="auto"/>
      <w:jc w:val="left"/>
      <w:textAlignment w:val="auto"/>
    </w:pPr>
    <w:rPr>
      <w:sz w:val="20"/>
    </w:rPr>
  </w:style>
  <w:style w:type="character" w:customStyle="1" w:styleId="EndnoteTextChar">
    <w:name w:val="Endnote Text Char"/>
    <w:basedOn w:val="DefaultParagraphFont"/>
    <w:link w:val="EndnoteText"/>
    <w:semiHidden/>
    <w:rsid w:val="00FD1644"/>
  </w:style>
  <w:style w:type="character" w:styleId="EndnoteReference">
    <w:name w:val="endnote reference"/>
    <w:semiHidden/>
    <w:rsid w:val="00FD1644"/>
    <w:rPr>
      <w:vertAlign w:val="superscript"/>
    </w:rPr>
  </w:style>
  <w:style w:type="paragraph" w:styleId="ListParagraph">
    <w:name w:val="List Paragraph"/>
    <w:basedOn w:val="Normal"/>
    <w:uiPriority w:val="34"/>
    <w:qFormat/>
    <w:rsid w:val="00D54EDD"/>
    <w:pPr>
      <w:ind w:left="720"/>
    </w:pPr>
  </w:style>
  <w:style w:type="table" w:styleId="TableGrid">
    <w:name w:val="Table Grid"/>
    <w:basedOn w:val="TableNormal"/>
    <w:uiPriority w:val="59"/>
    <w:rsid w:val="0083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94751"/>
    <w:rPr>
      <w:b/>
      <w:smallCaps/>
      <w:sz w:val="32"/>
    </w:rPr>
  </w:style>
  <w:style w:type="character" w:customStyle="1" w:styleId="CommentTextChar">
    <w:name w:val="Comment Text Char"/>
    <w:link w:val="CommentText"/>
    <w:semiHidden/>
    <w:rsid w:val="00194751"/>
  </w:style>
  <w:style w:type="character" w:customStyle="1" w:styleId="BodyText3Char">
    <w:name w:val="Body Text 3 Char"/>
    <w:link w:val="BodyText3"/>
    <w:semiHidden/>
    <w:rsid w:val="00A6026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7577">
      <w:bodyDiv w:val="1"/>
      <w:marLeft w:val="0"/>
      <w:marRight w:val="0"/>
      <w:marTop w:val="0"/>
      <w:marBottom w:val="0"/>
      <w:divBdr>
        <w:top w:val="none" w:sz="0" w:space="0" w:color="auto"/>
        <w:left w:val="none" w:sz="0" w:space="0" w:color="auto"/>
        <w:bottom w:val="none" w:sz="0" w:space="0" w:color="auto"/>
        <w:right w:val="none" w:sz="0" w:space="0" w:color="auto"/>
      </w:divBdr>
    </w:div>
    <w:div w:id="1035888553">
      <w:bodyDiv w:val="1"/>
      <w:marLeft w:val="0"/>
      <w:marRight w:val="0"/>
      <w:marTop w:val="0"/>
      <w:marBottom w:val="0"/>
      <w:divBdr>
        <w:top w:val="none" w:sz="0" w:space="0" w:color="auto"/>
        <w:left w:val="none" w:sz="0" w:space="0" w:color="auto"/>
        <w:bottom w:val="none" w:sz="0" w:space="0" w:color="auto"/>
        <w:right w:val="none" w:sz="0" w:space="0" w:color="auto"/>
      </w:divBdr>
    </w:div>
    <w:div w:id="1722439543">
      <w:bodyDiv w:val="1"/>
      <w:marLeft w:val="0"/>
      <w:marRight w:val="0"/>
      <w:marTop w:val="0"/>
      <w:marBottom w:val="0"/>
      <w:divBdr>
        <w:top w:val="none" w:sz="0" w:space="0" w:color="auto"/>
        <w:left w:val="none" w:sz="0" w:space="0" w:color="auto"/>
        <w:bottom w:val="none" w:sz="0" w:space="0" w:color="auto"/>
        <w:right w:val="none" w:sz="0" w:space="0" w:color="auto"/>
      </w:divBdr>
    </w:div>
    <w:div w:id="18797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ed.gov/policy/elsec/guid/paraguidance.doc"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DNVT47QTA7NQ-161-261354</_dlc_DocId>
    <_dlc_DocIdUrl xmlns="b7635ab0-52e7-4e33-aa76-893cd120ef45">
      <Url>https://sharepoint.aemcorp.com/ed/etss/_layouts/15/DocIdRedir.aspx?ID=DNVT47QTA7NQ-161-261354</Url>
      <Description>DNVT47QTA7NQ-161-261354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FF2F9-2DA9-4C22-B69B-1B6B5BBCB2A2}">
  <ds:schemaRefs>
    <ds:schemaRef ds:uri="http://schemas.microsoft.com/sharepoint/events"/>
  </ds:schemaRefs>
</ds:datastoreItem>
</file>

<file path=customXml/itemProps10.xml><?xml version="1.0" encoding="utf-8"?>
<ds:datastoreItem xmlns:ds="http://schemas.openxmlformats.org/officeDocument/2006/customXml" ds:itemID="{E656DD7A-9504-4900-B45D-0041F1D1672C}">
  <ds:schemaRefs>
    <ds:schemaRef ds:uri="http://schemas.openxmlformats.org/officeDocument/2006/bibliography"/>
  </ds:schemaRefs>
</ds:datastoreItem>
</file>

<file path=customXml/itemProps2.xml><?xml version="1.0" encoding="utf-8"?>
<ds:datastoreItem xmlns:ds="http://schemas.openxmlformats.org/officeDocument/2006/customXml" ds:itemID="{07ECBADE-C9AB-46E6-9797-48B4E4CB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EE12A-6CDA-4C5F-8D20-757282BAEC11}">
  <ds:schemaRefs>
    <ds:schemaRef ds:uri="http://schemas.microsoft.com/office/2006/metadata/longProperties"/>
  </ds:schemaRefs>
</ds:datastoreItem>
</file>

<file path=customXml/itemProps4.xml><?xml version="1.0" encoding="utf-8"?>
<ds:datastoreItem xmlns:ds="http://schemas.openxmlformats.org/officeDocument/2006/customXml" ds:itemID="{80705CCD-B8A4-4E14-9C93-6B0DF85766AB}">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731F7DC5-9291-4032-843C-D94183F8BCB7}">
  <ds:schemaRefs>
    <ds:schemaRef ds:uri="http://schemas.microsoft.com/sharepoint/events"/>
  </ds:schemaRefs>
</ds:datastoreItem>
</file>

<file path=customXml/itemProps6.xml><?xml version="1.0" encoding="utf-8"?>
<ds:datastoreItem xmlns:ds="http://schemas.openxmlformats.org/officeDocument/2006/customXml" ds:itemID="{97FF8AD1-5062-4699-97F9-F27C9661393A}">
  <ds:schemaRefs>
    <ds:schemaRef ds:uri="http://schemas.microsoft.com/sharepoint/v3/contenttype/forms"/>
  </ds:schemaRefs>
</ds:datastoreItem>
</file>

<file path=customXml/itemProps7.xml><?xml version="1.0" encoding="utf-8"?>
<ds:datastoreItem xmlns:ds="http://schemas.openxmlformats.org/officeDocument/2006/customXml" ds:itemID="{70039A71-98FE-4E16-AF66-4736A52F234A}">
  <ds:schemaRefs>
    <ds:schemaRef ds:uri="http://schemas.microsoft.com/office/2006/metadata/longProperties"/>
  </ds:schemaRefs>
</ds:datastoreItem>
</file>

<file path=customXml/itemProps8.xml><?xml version="1.0" encoding="utf-8"?>
<ds:datastoreItem xmlns:ds="http://schemas.openxmlformats.org/officeDocument/2006/customXml" ds:itemID="{5986E7B3-9596-4A72-B235-9FB02DB4A2D7}">
  <ds:schemaRefs>
    <ds:schemaRef ds:uri="http://schemas.microsoft.com/sharepoint/v3/contenttype/forms"/>
  </ds:schemaRefs>
</ds:datastoreItem>
</file>

<file path=customXml/itemProps9.xml><?xml version="1.0" encoding="utf-8"?>
<ds:datastoreItem xmlns:ds="http://schemas.openxmlformats.org/officeDocument/2006/customXml" ds:itemID="{6C776166-6670-4477-9BFD-4910C076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Consolidated State Performance Report: Part II for Reporting on School Year 2016-17 (MSWord)</vt:lpstr>
    </vt:vector>
  </TitlesOfParts>
  <Company>U.S. Department of Education</Company>
  <LinksUpToDate>false</LinksUpToDate>
  <CharactersWithSpaces>8243</CharactersWithSpaces>
  <SharedDoc>false</SharedDoc>
  <HLinks>
    <vt:vector size="204" baseType="variant">
      <vt:variant>
        <vt:i4>6160391</vt:i4>
      </vt:variant>
      <vt:variant>
        <vt:i4>186</vt:i4>
      </vt:variant>
      <vt:variant>
        <vt:i4>0</vt:i4>
      </vt:variant>
      <vt:variant>
        <vt:i4>5</vt:i4>
      </vt:variant>
      <vt:variant>
        <vt:lpwstr>http://www2.ed.gov/policy/elsec/guid/hsgrguidance.pdf</vt:lpwstr>
      </vt:variant>
      <vt:variant>
        <vt:lpwstr/>
      </vt:variant>
      <vt:variant>
        <vt:i4>1441805</vt:i4>
      </vt:variant>
      <vt:variant>
        <vt:i4>183</vt:i4>
      </vt:variant>
      <vt:variant>
        <vt:i4>0</vt:i4>
      </vt:variant>
      <vt:variant>
        <vt:i4>5</vt:i4>
      </vt:variant>
      <vt:variant>
        <vt:lpwstr>http://www.ed.gov/policy/elsec/guid/paraguidance.doc</vt:lpwstr>
      </vt:variant>
      <vt:variant>
        <vt:lpwstr/>
      </vt:variant>
      <vt:variant>
        <vt:i4>1114170</vt:i4>
      </vt:variant>
      <vt:variant>
        <vt:i4>176</vt:i4>
      </vt:variant>
      <vt:variant>
        <vt:i4>0</vt:i4>
      </vt:variant>
      <vt:variant>
        <vt:i4>5</vt:i4>
      </vt:variant>
      <vt:variant>
        <vt:lpwstr/>
      </vt:variant>
      <vt:variant>
        <vt:lpwstr>_Toc372037866</vt:lpwstr>
      </vt:variant>
      <vt:variant>
        <vt:i4>1114170</vt:i4>
      </vt:variant>
      <vt:variant>
        <vt:i4>170</vt:i4>
      </vt:variant>
      <vt:variant>
        <vt:i4>0</vt:i4>
      </vt:variant>
      <vt:variant>
        <vt:i4>5</vt:i4>
      </vt:variant>
      <vt:variant>
        <vt:lpwstr/>
      </vt:variant>
      <vt:variant>
        <vt:lpwstr>_Toc372037865</vt:lpwstr>
      </vt:variant>
      <vt:variant>
        <vt:i4>1114170</vt:i4>
      </vt:variant>
      <vt:variant>
        <vt:i4>164</vt:i4>
      </vt:variant>
      <vt:variant>
        <vt:i4>0</vt:i4>
      </vt:variant>
      <vt:variant>
        <vt:i4>5</vt:i4>
      </vt:variant>
      <vt:variant>
        <vt:lpwstr/>
      </vt:variant>
      <vt:variant>
        <vt:lpwstr>_Toc372037864</vt:lpwstr>
      </vt:variant>
      <vt:variant>
        <vt:i4>1114170</vt:i4>
      </vt:variant>
      <vt:variant>
        <vt:i4>158</vt:i4>
      </vt:variant>
      <vt:variant>
        <vt:i4>0</vt:i4>
      </vt:variant>
      <vt:variant>
        <vt:i4>5</vt:i4>
      </vt:variant>
      <vt:variant>
        <vt:lpwstr/>
      </vt:variant>
      <vt:variant>
        <vt:lpwstr>_Toc372037863</vt:lpwstr>
      </vt:variant>
      <vt:variant>
        <vt:i4>1114170</vt:i4>
      </vt:variant>
      <vt:variant>
        <vt:i4>152</vt:i4>
      </vt:variant>
      <vt:variant>
        <vt:i4>0</vt:i4>
      </vt:variant>
      <vt:variant>
        <vt:i4>5</vt:i4>
      </vt:variant>
      <vt:variant>
        <vt:lpwstr/>
      </vt:variant>
      <vt:variant>
        <vt:lpwstr>_Toc372037862</vt:lpwstr>
      </vt:variant>
      <vt:variant>
        <vt:i4>1114170</vt:i4>
      </vt:variant>
      <vt:variant>
        <vt:i4>146</vt:i4>
      </vt:variant>
      <vt:variant>
        <vt:i4>0</vt:i4>
      </vt:variant>
      <vt:variant>
        <vt:i4>5</vt:i4>
      </vt:variant>
      <vt:variant>
        <vt:lpwstr/>
      </vt:variant>
      <vt:variant>
        <vt:lpwstr>_Toc372037861</vt:lpwstr>
      </vt:variant>
      <vt:variant>
        <vt:i4>1114170</vt:i4>
      </vt:variant>
      <vt:variant>
        <vt:i4>140</vt:i4>
      </vt:variant>
      <vt:variant>
        <vt:i4>0</vt:i4>
      </vt:variant>
      <vt:variant>
        <vt:i4>5</vt:i4>
      </vt:variant>
      <vt:variant>
        <vt:lpwstr/>
      </vt:variant>
      <vt:variant>
        <vt:lpwstr>_Toc372037860</vt:lpwstr>
      </vt:variant>
      <vt:variant>
        <vt:i4>1179706</vt:i4>
      </vt:variant>
      <vt:variant>
        <vt:i4>134</vt:i4>
      </vt:variant>
      <vt:variant>
        <vt:i4>0</vt:i4>
      </vt:variant>
      <vt:variant>
        <vt:i4>5</vt:i4>
      </vt:variant>
      <vt:variant>
        <vt:lpwstr/>
      </vt:variant>
      <vt:variant>
        <vt:lpwstr>_Toc372037859</vt:lpwstr>
      </vt:variant>
      <vt:variant>
        <vt:i4>1179706</vt:i4>
      </vt:variant>
      <vt:variant>
        <vt:i4>128</vt:i4>
      </vt:variant>
      <vt:variant>
        <vt:i4>0</vt:i4>
      </vt:variant>
      <vt:variant>
        <vt:i4>5</vt:i4>
      </vt:variant>
      <vt:variant>
        <vt:lpwstr/>
      </vt:variant>
      <vt:variant>
        <vt:lpwstr>_Toc372037858</vt:lpwstr>
      </vt:variant>
      <vt:variant>
        <vt:i4>1179706</vt:i4>
      </vt:variant>
      <vt:variant>
        <vt:i4>122</vt:i4>
      </vt:variant>
      <vt:variant>
        <vt:i4>0</vt:i4>
      </vt:variant>
      <vt:variant>
        <vt:i4>5</vt:i4>
      </vt:variant>
      <vt:variant>
        <vt:lpwstr/>
      </vt:variant>
      <vt:variant>
        <vt:lpwstr>_Toc372037857</vt:lpwstr>
      </vt:variant>
      <vt:variant>
        <vt:i4>1179706</vt:i4>
      </vt:variant>
      <vt:variant>
        <vt:i4>116</vt:i4>
      </vt:variant>
      <vt:variant>
        <vt:i4>0</vt:i4>
      </vt:variant>
      <vt:variant>
        <vt:i4>5</vt:i4>
      </vt:variant>
      <vt:variant>
        <vt:lpwstr/>
      </vt:variant>
      <vt:variant>
        <vt:lpwstr>_Toc372037856</vt:lpwstr>
      </vt:variant>
      <vt:variant>
        <vt:i4>1179706</vt:i4>
      </vt:variant>
      <vt:variant>
        <vt:i4>110</vt:i4>
      </vt:variant>
      <vt:variant>
        <vt:i4>0</vt:i4>
      </vt:variant>
      <vt:variant>
        <vt:i4>5</vt:i4>
      </vt:variant>
      <vt:variant>
        <vt:lpwstr/>
      </vt:variant>
      <vt:variant>
        <vt:lpwstr>_Toc372037855</vt:lpwstr>
      </vt:variant>
      <vt:variant>
        <vt:i4>1179706</vt:i4>
      </vt:variant>
      <vt:variant>
        <vt:i4>104</vt:i4>
      </vt:variant>
      <vt:variant>
        <vt:i4>0</vt:i4>
      </vt:variant>
      <vt:variant>
        <vt:i4>5</vt:i4>
      </vt:variant>
      <vt:variant>
        <vt:lpwstr/>
      </vt:variant>
      <vt:variant>
        <vt:lpwstr>_Toc372037854</vt:lpwstr>
      </vt:variant>
      <vt:variant>
        <vt:i4>1179706</vt:i4>
      </vt:variant>
      <vt:variant>
        <vt:i4>98</vt:i4>
      </vt:variant>
      <vt:variant>
        <vt:i4>0</vt:i4>
      </vt:variant>
      <vt:variant>
        <vt:i4>5</vt:i4>
      </vt:variant>
      <vt:variant>
        <vt:lpwstr/>
      </vt:variant>
      <vt:variant>
        <vt:lpwstr>_Toc372037853</vt:lpwstr>
      </vt:variant>
      <vt:variant>
        <vt:i4>1179706</vt:i4>
      </vt:variant>
      <vt:variant>
        <vt:i4>92</vt:i4>
      </vt:variant>
      <vt:variant>
        <vt:i4>0</vt:i4>
      </vt:variant>
      <vt:variant>
        <vt:i4>5</vt:i4>
      </vt:variant>
      <vt:variant>
        <vt:lpwstr/>
      </vt:variant>
      <vt:variant>
        <vt:lpwstr>_Toc372037852</vt:lpwstr>
      </vt:variant>
      <vt:variant>
        <vt:i4>1179706</vt:i4>
      </vt:variant>
      <vt:variant>
        <vt:i4>86</vt:i4>
      </vt:variant>
      <vt:variant>
        <vt:i4>0</vt:i4>
      </vt:variant>
      <vt:variant>
        <vt:i4>5</vt:i4>
      </vt:variant>
      <vt:variant>
        <vt:lpwstr/>
      </vt:variant>
      <vt:variant>
        <vt:lpwstr>_Toc372037851</vt:lpwstr>
      </vt:variant>
      <vt:variant>
        <vt:i4>1179706</vt:i4>
      </vt:variant>
      <vt:variant>
        <vt:i4>80</vt:i4>
      </vt:variant>
      <vt:variant>
        <vt:i4>0</vt:i4>
      </vt:variant>
      <vt:variant>
        <vt:i4>5</vt:i4>
      </vt:variant>
      <vt:variant>
        <vt:lpwstr/>
      </vt:variant>
      <vt:variant>
        <vt:lpwstr>_Toc372037850</vt:lpwstr>
      </vt:variant>
      <vt:variant>
        <vt:i4>1245242</vt:i4>
      </vt:variant>
      <vt:variant>
        <vt:i4>74</vt:i4>
      </vt:variant>
      <vt:variant>
        <vt:i4>0</vt:i4>
      </vt:variant>
      <vt:variant>
        <vt:i4>5</vt:i4>
      </vt:variant>
      <vt:variant>
        <vt:lpwstr/>
      </vt:variant>
      <vt:variant>
        <vt:lpwstr>_Toc372037849</vt:lpwstr>
      </vt:variant>
      <vt:variant>
        <vt:i4>1245242</vt:i4>
      </vt:variant>
      <vt:variant>
        <vt:i4>68</vt:i4>
      </vt:variant>
      <vt:variant>
        <vt:i4>0</vt:i4>
      </vt:variant>
      <vt:variant>
        <vt:i4>5</vt:i4>
      </vt:variant>
      <vt:variant>
        <vt:lpwstr/>
      </vt:variant>
      <vt:variant>
        <vt:lpwstr>_Toc372037848</vt:lpwstr>
      </vt:variant>
      <vt:variant>
        <vt:i4>1245242</vt:i4>
      </vt:variant>
      <vt:variant>
        <vt:i4>62</vt:i4>
      </vt:variant>
      <vt:variant>
        <vt:i4>0</vt:i4>
      </vt:variant>
      <vt:variant>
        <vt:i4>5</vt:i4>
      </vt:variant>
      <vt:variant>
        <vt:lpwstr/>
      </vt:variant>
      <vt:variant>
        <vt:lpwstr>_Toc372037847</vt:lpwstr>
      </vt:variant>
      <vt:variant>
        <vt:i4>1245242</vt:i4>
      </vt:variant>
      <vt:variant>
        <vt:i4>56</vt:i4>
      </vt:variant>
      <vt:variant>
        <vt:i4>0</vt:i4>
      </vt:variant>
      <vt:variant>
        <vt:i4>5</vt:i4>
      </vt:variant>
      <vt:variant>
        <vt:lpwstr/>
      </vt:variant>
      <vt:variant>
        <vt:lpwstr>_Toc372037846</vt:lpwstr>
      </vt:variant>
      <vt:variant>
        <vt:i4>1245242</vt:i4>
      </vt:variant>
      <vt:variant>
        <vt:i4>50</vt:i4>
      </vt:variant>
      <vt:variant>
        <vt:i4>0</vt:i4>
      </vt:variant>
      <vt:variant>
        <vt:i4>5</vt:i4>
      </vt:variant>
      <vt:variant>
        <vt:lpwstr/>
      </vt:variant>
      <vt:variant>
        <vt:lpwstr>_Toc372037845</vt:lpwstr>
      </vt:variant>
      <vt:variant>
        <vt:i4>1245242</vt:i4>
      </vt:variant>
      <vt:variant>
        <vt:i4>44</vt:i4>
      </vt:variant>
      <vt:variant>
        <vt:i4>0</vt:i4>
      </vt:variant>
      <vt:variant>
        <vt:i4>5</vt:i4>
      </vt:variant>
      <vt:variant>
        <vt:lpwstr/>
      </vt:variant>
      <vt:variant>
        <vt:lpwstr>_Toc372037844</vt:lpwstr>
      </vt:variant>
      <vt:variant>
        <vt:i4>1245242</vt:i4>
      </vt:variant>
      <vt:variant>
        <vt:i4>38</vt:i4>
      </vt:variant>
      <vt:variant>
        <vt:i4>0</vt:i4>
      </vt:variant>
      <vt:variant>
        <vt:i4>5</vt:i4>
      </vt:variant>
      <vt:variant>
        <vt:lpwstr/>
      </vt:variant>
      <vt:variant>
        <vt:lpwstr>_Toc372037843</vt:lpwstr>
      </vt:variant>
      <vt:variant>
        <vt:i4>1245242</vt:i4>
      </vt:variant>
      <vt:variant>
        <vt:i4>32</vt:i4>
      </vt:variant>
      <vt:variant>
        <vt:i4>0</vt:i4>
      </vt:variant>
      <vt:variant>
        <vt:i4>5</vt:i4>
      </vt:variant>
      <vt:variant>
        <vt:lpwstr/>
      </vt:variant>
      <vt:variant>
        <vt:lpwstr>_Toc372037842</vt:lpwstr>
      </vt:variant>
      <vt:variant>
        <vt:i4>1245242</vt:i4>
      </vt:variant>
      <vt:variant>
        <vt:i4>26</vt:i4>
      </vt:variant>
      <vt:variant>
        <vt:i4>0</vt:i4>
      </vt:variant>
      <vt:variant>
        <vt:i4>5</vt:i4>
      </vt:variant>
      <vt:variant>
        <vt:lpwstr/>
      </vt:variant>
      <vt:variant>
        <vt:lpwstr>_Toc372037841</vt:lpwstr>
      </vt:variant>
      <vt:variant>
        <vt:i4>1245242</vt:i4>
      </vt:variant>
      <vt:variant>
        <vt:i4>20</vt:i4>
      </vt:variant>
      <vt:variant>
        <vt:i4>0</vt:i4>
      </vt:variant>
      <vt:variant>
        <vt:i4>5</vt:i4>
      </vt:variant>
      <vt:variant>
        <vt:lpwstr/>
      </vt:variant>
      <vt:variant>
        <vt:lpwstr>_Toc372037840</vt:lpwstr>
      </vt:variant>
      <vt:variant>
        <vt:i4>1310778</vt:i4>
      </vt:variant>
      <vt:variant>
        <vt:i4>14</vt:i4>
      </vt:variant>
      <vt:variant>
        <vt:i4>0</vt:i4>
      </vt:variant>
      <vt:variant>
        <vt:i4>5</vt:i4>
      </vt:variant>
      <vt:variant>
        <vt:lpwstr/>
      </vt:variant>
      <vt:variant>
        <vt:lpwstr>_Toc372037839</vt:lpwstr>
      </vt:variant>
      <vt:variant>
        <vt:i4>1310778</vt:i4>
      </vt:variant>
      <vt:variant>
        <vt:i4>8</vt:i4>
      </vt:variant>
      <vt:variant>
        <vt:i4>0</vt:i4>
      </vt:variant>
      <vt:variant>
        <vt:i4>5</vt:i4>
      </vt:variant>
      <vt:variant>
        <vt:lpwstr/>
      </vt:variant>
      <vt:variant>
        <vt:lpwstr>_Toc372037838</vt:lpwstr>
      </vt:variant>
      <vt:variant>
        <vt:i4>1310778</vt:i4>
      </vt:variant>
      <vt:variant>
        <vt:i4>2</vt:i4>
      </vt:variant>
      <vt:variant>
        <vt:i4>0</vt:i4>
      </vt:variant>
      <vt:variant>
        <vt:i4>5</vt:i4>
      </vt:variant>
      <vt:variant>
        <vt:lpwstr/>
      </vt:variant>
      <vt:variant>
        <vt:lpwstr>_Toc372037837</vt:lpwstr>
      </vt:variant>
      <vt:variant>
        <vt:i4>5111873</vt:i4>
      </vt:variant>
      <vt:variant>
        <vt:i4>3</vt:i4>
      </vt:variant>
      <vt:variant>
        <vt:i4>0</vt:i4>
      </vt:variant>
      <vt:variant>
        <vt:i4>5</vt:i4>
      </vt:variant>
      <vt:variant>
        <vt:lpwstr>http://www.ed.gov/policy/elsec/guid/schoolimprovementguid.doc</vt:lpwstr>
      </vt:variant>
      <vt:variant>
        <vt:lpwstr/>
      </vt:variant>
      <vt:variant>
        <vt:i4>5111873</vt:i4>
      </vt:variant>
      <vt:variant>
        <vt:i4>0</vt:i4>
      </vt:variant>
      <vt:variant>
        <vt:i4>0</vt:i4>
      </vt:variant>
      <vt:variant>
        <vt:i4>5</vt:i4>
      </vt:variant>
      <vt:variant>
        <vt:lpwstr>http://www.ed.gov/policy/elsec/guid/schoolimprovementguid.doc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State Performance Report: Part II for Reporting on School Year 2016-17 (MSWord)</dc:title>
  <dc:creator>U.S. Department of Education</dc:creator>
  <cp:lastModifiedBy>Tasha Anthony</cp:lastModifiedBy>
  <cp:revision>2</cp:revision>
  <cp:lastPrinted>2011-05-13T14:36:00Z</cp:lastPrinted>
  <dcterms:created xsi:type="dcterms:W3CDTF">2018-01-08T21:50:00Z</dcterms:created>
  <dcterms:modified xsi:type="dcterms:W3CDTF">2018-01-08T21:50:00Z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ical Review">
    <vt:lpwstr>0</vt:lpwstr>
  </property>
  <property fmtid="{D5CDD505-2E9C-101B-9397-08002B2CF9AE}" pid="3" name="Program Office Review">
    <vt:lpwstr>0</vt:lpwstr>
  </property>
  <property fmtid="{D5CDD505-2E9C-101B-9397-08002B2CF9AE}" pid="4" name="CSPR Leadership Approval">
    <vt:lpwstr>0</vt:lpwstr>
  </property>
  <property fmtid="{D5CDD505-2E9C-101B-9397-08002B2CF9AE}" pid="5" name="Final Review">
    <vt:lpwstr>0</vt:lpwstr>
  </property>
  <property fmtid="{D5CDD505-2E9C-101B-9397-08002B2CF9AE}" pid="6" name="_NewReviewCycle">
    <vt:lpwstr/>
  </property>
  <property fmtid="{D5CDD505-2E9C-101B-9397-08002B2CF9AE}" pid="7" name="display_urn:schemas-microsoft-com:office:office#Editor">
    <vt:lpwstr>Jane Clark</vt:lpwstr>
  </property>
  <property fmtid="{D5CDD505-2E9C-101B-9397-08002B2CF9AE}" pid="8" name="TemplateUrl">
    <vt:lpwstr/>
  </property>
  <property fmtid="{D5CDD505-2E9C-101B-9397-08002B2CF9AE}" pid="9" name="Order">
    <vt:lpwstr>309000.000000000</vt:lpwstr>
  </property>
  <property fmtid="{D5CDD505-2E9C-101B-9397-08002B2CF9AE}" pid="10" name="xd_ProgID">
    <vt:lpwstr/>
  </property>
  <property fmtid="{D5CDD505-2E9C-101B-9397-08002B2CF9AE}" pid="11" name="display_urn:schemas-microsoft-com:office:office#Author">
    <vt:lpwstr>Jane Clark</vt:lpwstr>
  </property>
  <property fmtid="{D5CDD505-2E9C-101B-9397-08002B2CF9AE}" pid="12" name="_dlc_DocId">
    <vt:lpwstr>DNVT47QTA7NQ-161-253425</vt:lpwstr>
  </property>
  <property fmtid="{D5CDD505-2E9C-101B-9397-08002B2CF9AE}" pid="13" name="_dlc_DocIdItemGuid">
    <vt:lpwstr>da2d8e91-a849-4323-978d-731b63a95d21</vt:lpwstr>
  </property>
  <property fmtid="{D5CDD505-2E9C-101B-9397-08002B2CF9AE}" pid="14" name="_dlc_DocIdUrl">
    <vt:lpwstr>https://sharepoint.aemcorp.com/ed/etss/_layouts/15/DocIdRedir.aspx?ID=DNVT47QTA7NQ-161-253425, DNVT47QTA7NQ-161-253425</vt:lpwstr>
  </property>
  <property fmtid="{D5CDD505-2E9C-101B-9397-08002B2CF9AE}" pid="15" name="Document Purpose">
    <vt:lpwstr/>
  </property>
  <property fmtid="{D5CDD505-2E9C-101B-9397-08002B2CF9AE}" pid="16" name="RoutingTargetFolder">
    <vt:lpwstr/>
  </property>
  <property fmtid="{D5CDD505-2E9C-101B-9397-08002B2CF9AE}" pid="17" name="ContentTypeId">
    <vt:lpwstr>0x01010036B683403698AA4D9D0BCF79F4D02A46</vt:lpwstr>
  </property>
</Properties>
</file>