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31D" w:rsidRDefault="0056050D" w:rsidP="0056050D">
      <w:pPr>
        <w:jc w:val="center"/>
        <w:rPr>
          <w:rFonts w:ascii="Calibri" w:hAnsi="Calibri" w:cs="Calibri"/>
          <w:noProof/>
          <w:sz w:val="28"/>
          <w:szCs w:val="24"/>
        </w:rPr>
      </w:pPr>
      <w:r w:rsidRPr="0056050D">
        <w:rPr>
          <w:rFonts w:ascii="Calibri" w:hAnsi="Calibri" w:cs="Calibri"/>
          <w:noProof/>
          <w:sz w:val="28"/>
          <w:szCs w:val="24"/>
        </w:rPr>
        <w:t>2018-2019</w:t>
      </w:r>
      <w:r>
        <w:rPr>
          <w:rFonts w:ascii="Calibri" w:hAnsi="Calibri" w:cs="Calibri"/>
          <w:noProof/>
          <w:sz w:val="28"/>
          <w:szCs w:val="24"/>
        </w:rPr>
        <w:t>SY</w:t>
      </w:r>
      <w:r w:rsidRPr="0056050D">
        <w:rPr>
          <w:rFonts w:ascii="Calibri" w:hAnsi="Calibri" w:cs="Calibri"/>
          <w:noProof/>
          <w:sz w:val="28"/>
          <w:szCs w:val="24"/>
        </w:rPr>
        <w:t xml:space="preserve"> DRAFT </w:t>
      </w:r>
      <w:r w:rsidR="00B5031D">
        <w:rPr>
          <w:rFonts w:ascii="Calibri" w:hAnsi="Calibri" w:cs="Calibri"/>
          <w:noProof/>
          <w:sz w:val="28"/>
          <w:szCs w:val="24"/>
        </w:rPr>
        <w:t xml:space="preserve">Transition </w:t>
      </w:r>
      <w:r w:rsidR="00B5031D" w:rsidRPr="00B5031D">
        <w:rPr>
          <w:rFonts w:ascii="Calibri" w:hAnsi="Calibri" w:cs="Calibri"/>
          <w:noProof/>
          <w:sz w:val="28"/>
          <w:szCs w:val="24"/>
          <w:u w:val="single"/>
        </w:rPr>
        <w:t>Second</w:t>
      </w:r>
      <w:r w:rsidR="00B5031D">
        <w:rPr>
          <w:rFonts w:ascii="Calibri" w:hAnsi="Calibri" w:cs="Calibri"/>
          <w:noProof/>
          <w:sz w:val="28"/>
          <w:szCs w:val="24"/>
        </w:rPr>
        <w:t xml:space="preserve"> Quarter ONLY</w:t>
      </w:r>
    </w:p>
    <w:p w:rsidR="0056050D" w:rsidRPr="0056050D" w:rsidRDefault="0056050D" w:rsidP="0056050D">
      <w:pPr>
        <w:jc w:val="center"/>
        <w:rPr>
          <w:rFonts w:ascii="Calibri" w:hAnsi="Calibri" w:cs="Calibri"/>
          <w:noProof/>
          <w:sz w:val="28"/>
          <w:szCs w:val="24"/>
        </w:rPr>
      </w:pPr>
      <w:r w:rsidRPr="0056050D">
        <w:rPr>
          <w:rFonts w:ascii="Calibri" w:hAnsi="Calibri" w:cs="Calibri"/>
          <w:noProof/>
          <w:sz w:val="28"/>
          <w:szCs w:val="24"/>
        </w:rPr>
        <w:t>Consolidated Monitoring Schedule</w:t>
      </w:r>
    </w:p>
    <w:p w:rsidR="00B5031D" w:rsidRDefault="00B5031D">
      <w:pPr>
        <w:rPr>
          <w:rFonts w:ascii="Calibri" w:hAnsi="Calibri" w:cs="Calibri"/>
          <w:noProof/>
          <w:sz w:val="24"/>
          <w:szCs w:val="24"/>
        </w:rPr>
      </w:pPr>
    </w:p>
    <w:tbl>
      <w:tblPr>
        <w:tblW w:w="10480" w:type="dxa"/>
        <w:tblLook w:val="04A0" w:firstRow="1" w:lastRow="0" w:firstColumn="1" w:lastColumn="0" w:noHBand="0" w:noVBand="1"/>
      </w:tblPr>
      <w:tblGrid>
        <w:gridCol w:w="1320"/>
        <w:gridCol w:w="4800"/>
        <w:gridCol w:w="4360"/>
      </w:tblGrid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C99"/>
            <w:r w:rsidRPr="00B5031D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Code</w:t>
            </w:r>
            <w:bookmarkEnd w:id="0"/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000000"/>
              </w:rPr>
              <w:t>School System Name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031D" w:rsidRPr="00B5031D" w:rsidRDefault="00B5031D" w:rsidP="00B503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000000"/>
              </w:rPr>
              <w:t>Programs to be Monitored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480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Assumption Parish</w:t>
            </w:r>
          </w:p>
        </w:tc>
        <w:tc>
          <w:tcPr>
            <w:tcW w:w="436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;EL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Avoyelles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;Homeless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99CC"/>
                <w:sz w:val="20"/>
                <w:szCs w:val="20"/>
              </w:rPr>
              <w:t>;REAP</w:t>
            </w:r>
            <w:proofErr w:type="spellEnd"/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008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Bossier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99FF"/>
                <w:sz w:val="20"/>
                <w:szCs w:val="20"/>
              </w:rPr>
              <w:t>;N&amp;D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;EL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Cameron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Claiborne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Concordia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DeSoto</w:t>
            </w:r>
            <w:proofErr w:type="spellEnd"/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99CC"/>
                <w:sz w:val="20"/>
                <w:szCs w:val="20"/>
              </w:rPr>
              <w:t>;REAP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East Feliciana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;Homeless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99CC"/>
                <w:sz w:val="20"/>
                <w:szCs w:val="20"/>
              </w:rPr>
              <w:t>;REAP</w:t>
            </w:r>
            <w:proofErr w:type="spellEnd"/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Jackson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Jefferson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ESSA;21CCLC;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Livingston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;CTE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Madison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21CCLC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99CC"/>
                <w:sz w:val="20"/>
                <w:szCs w:val="20"/>
              </w:rPr>
              <w:t>;N&amp;D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Morehouse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ESSA;21CCLC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99CC"/>
                <w:sz w:val="20"/>
                <w:szCs w:val="20"/>
              </w:rPr>
              <w:t>;REAP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Orleans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;CTE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Plaquemines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;Homeless</w:t>
            </w:r>
            <w:proofErr w:type="spellEnd"/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Pointe Coupee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;21CCLC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;Homeless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042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Richland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;CTE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043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Sabine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21CCLC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9999FF"/>
                <w:sz w:val="20"/>
                <w:szCs w:val="20"/>
              </w:rPr>
              <w:t>;Migrant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99CC"/>
                <w:sz w:val="20"/>
                <w:szCs w:val="20"/>
              </w:rPr>
              <w:t>;REAP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045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Charles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Helena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EL;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99CC"/>
                <w:sz w:val="20"/>
                <w:szCs w:val="20"/>
              </w:rPr>
              <w:t>REAP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James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;CTE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Landry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CTE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;21CCLC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IDEA;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9999FF"/>
                <w:sz w:val="20"/>
                <w:szCs w:val="20"/>
              </w:rPr>
              <w:t>Migrant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Martin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;CTE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Mary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;EL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052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St. Tammany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ESSA;21CCLC;IDEA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Tangipahoa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;CTE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054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Tensas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056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Union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;CTE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;21CCLC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IDEA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EL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FF99CC"/>
                <w:sz w:val="20"/>
                <w:szCs w:val="20"/>
              </w:rPr>
              <w:t>;REAP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Vermilion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;CTE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Baton Rouge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 SA;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ED7D31"/>
                <w:sz w:val="20"/>
                <w:szCs w:val="20"/>
              </w:rPr>
              <w:t>CTE;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  <w:t xml:space="preserve"> 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F0"/>
                <w:sz w:val="20"/>
                <w:szCs w:val="20"/>
              </w:rPr>
              <w:t>;EL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West Feliciana Parish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20"/>
                <w:szCs w:val="20"/>
              </w:rPr>
              <w:t>;CTE;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9999FF"/>
                <w:sz w:val="20"/>
                <w:szCs w:val="20"/>
              </w:rPr>
              <w:t>Migrant</w:t>
            </w:r>
            <w:proofErr w:type="spellEnd"/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 of Monroe School District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;21CCLC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99FF"/>
                <w:sz w:val="20"/>
                <w:szCs w:val="20"/>
              </w:rPr>
              <w:t>;N&amp;D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City of Bogalusa School District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Zachary Community School District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Central Community School District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Special School District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300001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Pierre A. </w:t>
            </w:r>
            <w:proofErr w:type="spellStart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Capdau</w:t>
            </w:r>
            <w:proofErr w:type="spellEnd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 Charter School at Avery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300002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Nelson Elementary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F8F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300003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Lake Area New Tech Early College High </w:t>
            </w:r>
            <w:proofErr w:type="spellStart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Sc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Southern University Lab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329001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V. B. Glencoe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337001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Belle Chasse Academy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F8F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;21CCLC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345001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University View Academy Inc. (FRM LA Co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347001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Lycee</w:t>
            </w:r>
            <w:proofErr w:type="spellEnd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Francais</w:t>
            </w:r>
            <w:proofErr w:type="spellEnd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 de la Nouvelle-Orleans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364001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Fannie C. Williams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367001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Edgar P. Harney Spirit of Excellence Aca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368001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Morris Jeff Community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385002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Walter L. Cohen College Prep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 xml:space="preserve">21CCLC; 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  <w:t>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385003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Lawrence D. Crocker College Prep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  <w:t>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390001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James M. Singleton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395001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Martin Behrman Charter </w:t>
            </w:r>
            <w:proofErr w:type="spellStart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Acad</w:t>
            </w:r>
            <w:proofErr w:type="spellEnd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 of Creative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395004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McDonogh</w:t>
            </w:r>
            <w:proofErr w:type="spellEnd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 #32 Literacy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No Mon/FU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395005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Lord Beaconsfield Landry-Oliver Perry </w:t>
            </w:r>
            <w:proofErr w:type="spellStart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Wa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F8F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399001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Samuel J. Green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399002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Arthur Ashe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399003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Joseph S. Clark Preparatory High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399004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Phillis Wheatley Community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F8F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399005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Langston Hughes Charter Academy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BF8F0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ESSA;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>21CCLC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20"/>
                <w:szCs w:val="20"/>
              </w:rPr>
              <w:t>;SRCL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3AP001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Celerity Lanier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3AP002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Celerity </w:t>
            </w:r>
            <w:proofErr w:type="spellStart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Crestworth</w:t>
            </w:r>
            <w:proofErr w:type="spellEnd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3AP003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Celerity Dalton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3B9001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Capitol High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W2B001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Willow Charter Academy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W3B001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Iberville Charter Academy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W5B001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Northeast Claiborne Charter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W8A001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Impact Charter Elementary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WAL001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JS Clark Leadership Academy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20"/>
                <w:szCs w:val="20"/>
              </w:rPr>
              <w:t xml:space="preserve">21CCLC; 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808080"/>
                <w:sz w:val="20"/>
                <w:szCs w:val="20"/>
              </w:rPr>
              <w:t>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WAQ001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Baton Rouge University Preparatory Eleme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WAV001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Democracy Prep Baton Rouge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WAX001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Baton Rouge College Prep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WBA001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Einstein Charter School at Village De L'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WBE001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Lusher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WBH001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Lake Forest Elementary Charter School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WBJ001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ENCORE Academy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WBK001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Bricolage Academy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WBM001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Einstein Charter High School at Sarah To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WBN001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Einstein Charter Middle </w:t>
            </w:r>
            <w:proofErr w:type="spellStart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Sch</w:t>
            </w:r>
            <w:proofErr w:type="spellEnd"/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 xml:space="preserve"> at Sarah Tow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WBO001</w:t>
            </w:r>
          </w:p>
        </w:tc>
        <w:tc>
          <w:tcPr>
            <w:tcW w:w="480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sz w:val="20"/>
                <w:szCs w:val="20"/>
              </w:rPr>
              <w:t>Einstein Charter at Sherwood Forest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ESSA</w:t>
            </w:r>
            <w:r w:rsidRPr="00B5031D">
              <w:rPr>
                <w:rFonts w:ascii="Calibri" w:eastAsia="Times New Roman" w:hAnsi="Calibri" w:cs="Times New Roman"/>
                <w:b/>
                <w:bCs/>
                <w:color w:val="A6A6A6"/>
                <w:sz w:val="20"/>
                <w:szCs w:val="20"/>
              </w:rPr>
              <w:t>;IDEA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  <w:t>Explanation of Program Acronyms: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ED7D31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ED7D31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ED7D31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</w:rPr>
              <w:t>CTE - Carl D. Perkins, Career &amp; Technical Education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E26B0A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33CC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33CC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FF33CC"/>
                <w:sz w:val="18"/>
                <w:szCs w:val="18"/>
              </w:rPr>
              <w:t>CTE-MOA - Methods of Administration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33CC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833C0C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65911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C65911"/>
                <w:sz w:val="18"/>
                <w:szCs w:val="18"/>
              </w:rPr>
              <w:t>Comparability - Title I Comparability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65911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  <w:t xml:space="preserve">21st CCLC - 21st Century Community Learning Centers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2F75B5"/>
                <w:sz w:val="18"/>
                <w:szCs w:val="18"/>
              </w:rPr>
              <w:t>EEF - Education Excellence Fund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F75B5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ESSA -Every Student Succeeds Act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</w:rPr>
              <w:t>IDEA - Individuals w/ Disabilities Education Act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808080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Homeless - Title IX McKinney-Vento Homeless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FFC000"/>
                <w:sz w:val="18"/>
                <w:szCs w:val="18"/>
              </w:rPr>
              <w:t xml:space="preserve">LA 4 - Cecil J. Picard LA 4 Early Childhood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C000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00B0F0"/>
                <w:sz w:val="18"/>
                <w:szCs w:val="18"/>
              </w:rPr>
              <w:t>EL - English Learners (Title III); Immigrant Set-Aside &amp; Immigrant Youth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99FF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9999FF"/>
                <w:sz w:val="18"/>
                <w:szCs w:val="18"/>
              </w:rPr>
              <w:t>Migrant - Education of Migratory Children (Title I, Part D)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9999FF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99CC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1869B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31869B"/>
                <w:sz w:val="18"/>
                <w:szCs w:val="18"/>
              </w:rPr>
              <w:t>N &amp; D (Targeted) - Neglected &amp; Delinquent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1869B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CCCC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DA9694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DA9694"/>
                <w:sz w:val="18"/>
                <w:szCs w:val="18"/>
              </w:rPr>
              <w:t>REAP - Rural Education Assistance Program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DA9694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C9900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C99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CC9900"/>
                <w:sz w:val="18"/>
                <w:szCs w:val="18"/>
              </w:rPr>
              <w:t>ES - Equitable Services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C9900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  <w:t>SIG - School Improvement Grant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  <w:t>SRCL - Striving Readers Comprehensive Literacy Program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18"/>
                <w:szCs w:val="18"/>
              </w:rPr>
            </w:pP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336600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6600"/>
                <w:sz w:val="18"/>
                <w:szCs w:val="18"/>
              </w:rPr>
            </w:pPr>
            <w:r w:rsidRPr="00B5031D">
              <w:rPr>
                <w:rFonts w:ascii="Calibri" w:eastAsia="Times New Roman" w:hAnsi="Calibri" w:cs="Times New Roman"/>
                <w:b/>
                <w:bCs/>
                <w:color w:val="336600"/>
                <w:sz w:val="18"/>
                <w:szCs w:val="18"/>
              </w:rPr>
              <w:t>SSAE - Student Support and Academic Enrichment (Title IV, Part A)</w:t>
            </w:r>
          </w:p>
        </w:tc>
      </w:tr>
      <w:tr w:rsidR="00B5031D" w:rsidRPr="00B5031D" w:rsidTr="00B83030">
        <w:trPr>
          <w:trHeight w:val="36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36600"/>
                <w:sz w:val="18"/>
                <w:szCs w:val="1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031D" w:rsidRPr="00B5031D" w:rsidRDefault="00B5031D" w:rsidP="00B50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E0731" w:rsidRDefault="00CE0731" w:rsidP="00903809">
      <w:pPr>
        <w:rPr>
          <w:rFonts w:ascii="Calibri" w:hAnsi="Calibri" w:cs="Calibri"/>
          <w:noProof/>
          <w:sz w:val="24"/>
          <w:szCs w:val="24"/>
        </w:rPr>
        <w:sectPr w:rsidR="00CE0731" w:rsidSect="00B83030">
          <w:headerReference w:type="default" r:id="rId7"/>
          <w:pgSz w:w="12240" w:h="20160" w:code="5"/>
          <w:pgMar w:top="2160" w:right="1080" w:bottom="1440" w:left="1080" w:header="720" w:footer="720" w:gutter="0"/>
          <w:cols w:space="720"/>
          <w:docGrid w:linePitch="360"/>
        </w:sectPr>
      </w:pPr>
      <w:bookmarkStart w:id="1" w:name="_GoBack"/>
      <w:bookmarkEnd w:id="1"/>
    </w:p>
    <w:p w:rsidR="00C311AD" w:rsidRDefault="00C311AD" w:rsidP="00903809">
      <w:pPr>
        <w:rPr>
          <w:rFonts w:ascii="Calibri" w:hAnsi="Calibri" w:cs="Calibri"/>
          <w:noProof/>
          <w:sz w:val="24"/>
          <w:szCs w:val="24"/>
        </w:rPr>
      </w:pPr>
    </w:p>
    <w:p w:rsidR="00C311AD" w:rsidRDefault="00C311AD" w:rsidP="00903809">
      <w:pPr>
        <w:rPr>
          <w:rFonts w:ascii="Calibri" w:hAnsi="Calibri" w:cs="Calibri"/>
          <w:noProof/>
          <w:sz w:val="24"/>
          <w:szCs w:val="24"/>
        </w:rPr>
      </w:pPr>
    </w:p>
    <w:p w:rsidR="00C311AD" w:rsidRPr="00C311AD" w:rsidRDefault="00C311AD" w:rsidP="00C311AD">
      <w:pPr>
        <w:rPr>
          <w:rFonts w:ascii="Calibri" w:hAnsi="Calibri" w:cs="Calibri"/>
          <w:sz w:val="24"/>
          <w:szCs w:val="24"/>
        </w:rPr>
      </w:pPr>
    </w:p>
    <w:p w:rsidR="00C311AD" w:rsidRPr="00C311AD" w:rsidRDefault="00C311AD" w:rsidP="00C311AD">
      <w:pPr>
        <w:rPr>
          <w:rFonts w:ascii="Calibri" w:hAnsi="Calibri" w:cs="Calibri"/>
          <w:sz w:val="24"/>
          <w:szCs w:val="24"/>
        </w:rPr>
      </w:pPr>
    </w:p>
    <w:p w:rsidR="00C311AD" w:rsidRPr="00C311AD" w:rsidRDefault="00C311AD" w:rsidP="00C311AD">
      <w:pPr>
        <w:rPr>
          <w:rFonts w:ascii="Calibri" w:hAnsi="Calibri" w:cs="Calibri"/>
          <w:sz w:val="24"/>
          <w:szCs w:val="24"/>
        </w:rPr>
      </w:pPr>
    </w:p>
    <w:p w:rsidR="00C311AD" w:rsidRPr="00C311AD" w:rsidRDefault="00C311AD" w:rsidP="00C311AD">
      <w:pPr>
        <w:rPr>
          <w:rFonts w:ascii="Calibri" w:hAnsi="Calibri" w:cs="Calibri"/>
          <w:sz w:val="24"/>
          <w:szCs w:val="24"/>
        </w:rPr>
      </w:pPr>
    </w:p>
    <w:p w:rsidR="00C311AD" w:rsidRPr="00C311AD" w:rsidRDefault="00C311AD" w:rsidP="00C311AD">
      <w:pPr>
        <w:rPr>
          <w:rFonts w:ascii="Calibri" w:hAnsi="Calibri" w:cs="Calibri"/>
          <w:sz w:val="24"/>
          <w:szCs w:val="24"/>
        </w:rPr>
      </w:pPr>
    </w:p>
    <w:p w:rsidR="00C311AD" w:rsidRPr="00C311AD" w:rsidRDefault="00C311AD" w:rsidP="00C311AD">
      <w:pPr>
        <w:rPr>
          <w:rFonts w:ascii="Calibri" w:hAnsi="Calibri" w:cs="Calibri"/>
          <w:sz w:val="24"/>
          <w:szCs w:val="24"/>
        </w:rPr>
      </w:pPr>
    </w:p>
    <w:p w:rsidR="00C311AD" w:rsidRPr="00C311AD" w:rsidRDefault="00C311AD" w:rsidP="00C311AD">
      <w:pPr>
        <w:rPr>
          <w:rFonts w:ascii="Calibri" w:hAnsi="Calibri" w:cs="Calibri"/>
          <w:sz w:val="24"/>
          <w:szCs w:val="24"/>
        </w:rPr>
      </w:pPr>
    </w:p>
    <w:p w:rsidR="00C311AD" w:rsidRDefault="00C311AD" w:rsidP="00C311AD">
      <w:pPr>
        <w:rPr>
          <w:rFonts w:ascii="Calibri" w:hAnsi="Calibri" w:cs="Calibri"/>
          <w:sz w:val="24"/>
          <w:szCs w:val="24"/>
        </w:rPr>
      </w:pPr>
    </w:p>
    <w:p w:rsidR="00907D13" w:rsidRPr="00C311AD" w:rsidRDefault="00907D13" w:rsidP="00C311AD">
      <w:pPr>
        <w:tabs>
          <w:tab w:val="left" w:pos="2896"/>
        </w:tabs>
        <w:rPr>
          <w:rFonts w:ascii="Calibri" w:hAnsi="Calibri" w:cs="Calibri"/>
          <w:sz w:val="24"/>
          <w:szCs w:val="24"/>
        </w:rPr>
      </w:pPr>
    </w:p>
    <w:sectPr w:rsidR="00907D13" w:rsidRPr="00C311AD" w:rsidSect="00CE0731">
      <w:pgSz w:w="12240" w:h="15840"/>
      <w:pgMar w:top="216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AF9" w:rsidRDefault="00344AF9" w:rsidP="00436980">
      <w:pPr>
        <w:spacing w:after="0" w:line="240" w:lineRule="auto"/>
      </w:pPr>
      <w:r>
        <w:separator/>
      </w:r>
    </w:p>
  </w:endnote>
  <w:endnote w:type="continuationSeparator" w:id="0">
    <w:p w:rsidR="00344AF9" w:rsidRDefault="00344AF9" w:rsidP="0043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AF9" w:rsidRDefault="00344AF9" w:rsidP="00436980">
      <w:pPr>
        <w:spacing w:after="0" w:line="240" w:lineRule="auto"/>
      </w:pPr>
      <w:r>
        <w:separator/>
      </w:r>
    </w:p>
  </w:footnote>
  <w:footnote w:type="continuationSeparator" w:id="0">
    <w:p w:rsidR="00344AF9" w:rsidRDefault="00344AF9" w:rsidP="00436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99" w:rsidRDefault="00FF759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4B9DAD72" wp14:editId="7B13C6AD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6858000" cy="603504"/>
          <wp:effectExtent l="0" t="0" r="0" b="635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22.13.LABelieves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3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58"/>
    <w:rsid w:val="0010756C"/>
    <w:rsid w:val="001776B6"/>
    <w:rsid w:val="00220EC9"/>
    <w:rsid w:val="00344AF9"/>
    <w:rsid w:val="00436980"/>
    <w:rsid w:val="0056050D"/>
    <w:rsid w:val="006B1F45"/>
    <w:rsid w:val="006C6D1E"/>
    <w:rsid w:val="006D1DBA"/>
    <w:rsid w:val="00716B90"/>
    <w:rsid w:val="00826DA5"/>
    <w:rsid w:val="008711F4"/>
    <w:rsid w:val="00903809"/>
    <w:rsid w:val="00907D13"/>
    <w:rsid w:val="00B23620"/>
    <w:rsid w:val="00B5031D"/>
    <w:rsid w:val="00B83030"/>
    <w:rsid w:val="00C311AD"/>
    <w:rsid w:val="00C60B58"/>
    <w:rsid w:val="00C8458A"/>
    <w:rsid w:val="00CE0731"/>
    <w:rsid w:val="00E405A0"/>
    <w:rsid w:val="00E81378"/>
    <w:rsid w:val="00EC103A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C5C48-EDC2-4AE4-852C-A9673B43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B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980"/>
  </w:style>
  <w:style w:type="paragraph" w:styleId="Footer">
    <w:name w:val="footer"/>
    <w:basedOn w:val="Normal"/>
    <w:link w:val="FooterChar"/>
    <w:uiPriority w:val="99"/>
    <w:unhideWhenUsed/>
    <w:rsid w:val="0043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EF27-F8A5-4E69-BF3F-EDC6E485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Tasha Anthony</cp:lastModifiedBy>
  <cp:revision>3</cp:revision>
  <dcterms:created xsi:type="dcterms:W3CDTF">2018-12-27T19:12:00Z</dcterms:created>
  <dcterms:modified xsi:type="dcterms:W3CDTF">2018-12-27T19:15:00Z</dcterms:modified>
</cp:coreProperties>
</file>