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8000C" w14:textId="47602478" w:rsidR="00BA108C" w:rsidRPr="00023521" w:rsidRDefault="00BA108C" w:rsidP="00590F56">
      <w:pPr>
        <w:rPr>
          <w:b/>
          <w:bCs/>
        </w:rPr>
      </w:pPr>
      <w:r w:rsidRPr="00023521">
        <w:rPr>
          <w:b/>
          <w:lang w:val="vi-VN" w:bidi="vi-VN"/>
        </w:rPr>
        <w:t>Tại sao các trường lập hóa đơn cho Medicaid?</w:t>
      </w:r>
    </w:p>
    <w:p w14:paraId="4E63E5B0" w14:textId="19E1F82A" w:rsidR="00BA108C" w:rsidRPr="00023521" w:rsidRDefault="00222125" w:rsidP="00590F56">
      <w:r w:rsidRPr="00023521">
        <w:rPr>
          <w:lang w:val="vi-VN" w:bidi="vi-VN"/>
        </w:rPr>
        <w:t>Louisiana Medicaid cho phép các trường học được hoàn tiền cho một số dịch vụ y tế mà họ cung cấp tại trường học.  Bằng cách nhận được khoản hoàn trả một phần từ Medicaid, trường có thể bổ sung thêm các dịch vụ y tế cho học sinh.</w:t>
      </w:r>
    </w:p>
    <w:p w14:paraId="0CFA269F" w14:textId="73A8608C" w:rsidR="00023521" w:rsidRPr="00023521" w:rsidRDefault="00023521" w:rsidP="00590F56"/>
    <w:p w14:paraId="1D8CE34E" w14:textId="37D79F7D" w:rsidR="00023521" w:rsidRPr="00023521" w:rsidRDefault="00023521" w:rsidP="00590F56">
      <w:pPr>
        <w:rPr>
          <w:b/>
          <w:bCs/>
        </w:rPr>
      </w:pPr>
      <w:r w:rsidRPr="00023521">
        <w:rPr>
          <w:b/>
          <w:lang w:val="vi-VN" w:bidi="vi-VN"/>
        </w:rPr>
        <w:t>Trường học có thể lập hóa đơn Medicaid cho những loại dịch vụ nào?</w:t>
      </w:r>
    </w:p>
    <w:p w14:paraId="660E4238" w14:textId="0D8B1BE7" w:rsidR="00023521" w:rsidRPr="00023521" w:rsidRDefault="00023521" w:rsidP="00590F56">
      <w:r w:rsidRPr="00023521">
        <w:rPr>
          <w:lang w:val="vi-VN" w:bidi="vi-VN"/>
        </w:rPr>
        <w:t>Trường học có thể lập hóa đơn cho: trị liệu ngôn ngữ, trị liệu vận động, vật lý trị liệu, một số dịch vụ điều dưỡng, dịch vụ tư vấn, dịch vụ chăm sóc cá nhân và vận chuyển đặc biệt.</w:t>
      </w:r>
    </w:p>
    <w:p w14:paraId="6D1BAE32" w14:textId="59F69C63" w:rsidR="00222125" w:rsidRPr="00023521" w:rsidRDefault="00222125" w:rsidP="00590F56"/>
    <w:p w14:paraId="64DA7547" w14:textId="287516CE" w:rsidR="00222125" w:rsidRPr="00023521" w:rsidRDefault="00222125" w:rsidP="00590F56">
      <w:pPr>
        <w:rPr>
          <w:b/>
          <w:bCs/>
        </w:rPr>
      </w:pPr>
      <w:r w:rsidRPr="00023521">
        <w:rPr>
          <w:b/>
          <w:lang w:val="vi-VN" w:bidi="vi-VN"/>
        </w:rPr>
        <w:t>Trường có cần sự cho phép của tôi để lập hóa đơn cho Medicaid không?</w:t>
      </w:r>
    </w:p>
    <w:p w14:paraId="2EF89ACE" w14:textId="4C5DAC76" w:rsidR="00222125" w:rsidRPr="00023521" w:rsidRDefault="00222125" w:rsidP="00590F56">
      <w:r w:rsidRPr="00023521">
        <w:rPr>
          <w:lang w:val="vi-VN" w:bidi="vi-VN"/>
        </w:rPr>
        <w:t>Có.  Nhà trường cần sự đồng ý một lần bằng văn bản của bạn để lập hóa đơn cho Medicaid đối với các dịch vụ được cung cấp cho con bạn trong ngày học.  Sau khi sự đồng ý đó được đưa ra, các trường học cũng sẽ cung cấp cho bạn lời nhắc hàng năm - qua thư hoặc sổ tay của trường.</w:t>
      </w:r>
    </w:p>
    <w:p w14:paraId="40AE157E" w14:textId="717B4874" w:rsidR="00222125" w:rsidRPr="00023521" w:rsidRDefault="00222125" w:rsidP="00590F56"/>
    <w:p w14:paraId="2197877F" w14:textId="4D9105CD" w:rsidR="00222125" w:rsidRPr="00023521" w:rsidRDefault="00222125" w:rsidP="00590F56">
      <w:pPr>
        <w:rPr>
          <w:b/>
          <w:bCs/>
        </w:rPr>
      </w:pPr>
      <w:r w:rsidRPr="00023521">
        <w:rPr>
          <w:b/>
          <w:lang w:val="vi-VN" w:bidi="vi-VN"/>
        </w:rPr>
        <w:t>Nếu tôi cho phép, tôi có thể rút lại sau không?</w:t>
      </w:r>
    </w:p>
    <w:p w14:paraId="4F985A3F" w14:textId="63BD7B61" w:rsidR="00222125" w:rsidRPr="00023521" w:rsidRDefault="00222125" w:rsidP="00590F56">
      <w:r w:rsidRPr="00023521">
        <w:rPr>
          <w:lang w:val="vi-VN" w:bidi="vi-VN"/>
        </w:rPr>
        <w:t xml:space="preserve">Có. Sau khi bạn cho phép nhà trường lập hóa đơn cho Medicaid bằng văn bản, bạn có thể thu hồi nó bất kỳ lúc nào bằng cách thông báo bằng văn bản cho trường. </w:t>
      </w:r>
      <w:r w:rsidRPr="00023521">
        <w:rPr>
          <w:lang w:val="vi-VN" w:bidi="vi-VN"/>
        </w:rPr>
        <w:br/>
        <w:t xml:space="preserve"> </w:t>
      </w:r>
      <w:r w:rsidRPr="00023521">
        <w:rPr>
          <w:lang w:val="vi-VN" w:bidi="vi-VN"/>
        </w:rPr>
        <w:br/>
        <w:t xml:space="preserve"> </w:t>
      </w:r>
    </w:p>
    <w:p w14:paraId="7021BAE3" w14:textId="77777777" w:rsidR="00BA108C" w:rsidRPr="00023521" w:rsidRDefault="00BA108C" w:rsidP="00590F56">
      <w:pPr>
        <w:rPr>
          <w:b/>
          <w:bCs/>
        </w:rPr>
      </w:pPr>
    </w:p>
    <w:p w14:paraId="618FB362" w14:textId="76F6AB97" w:rsidR="00590F56" w:rsidRPr="00023521" w:rsidRDefault="005F6F45" w:rsidP="00590F56">
      <w:pPr>
        <w:rPr>
          <w:b/>
          <w:bCs/>
        </w:rPr>
      </w:pPr>
      <w:r w:rsidRPr="00023521">
        <w:rPr>
          <w:b/>
          <w:lang w:val="vi-VN" w:bidi="vi-VN"/>
        </w:rPr>
        <w:t>Nếu nhà trường lập hóa đơn cho các dịch vụ Medicaid, nó có ảnh hưởng đến các dịch vụ mà con tôi có thể nhận được bên ngoài trường học không?</w:t>
      </w:r>
    </w:p>
    <w:p w14:paraId="6F568010" w14:textId="7E5A6EA6" w:rsidR="005F6F45" w:rsidRPr="00023521" w:rsidRDefault="005F6F45" w:rsidP="00590F56">
      <w:r w:rsidRPr="00023521">
        <w:rPr>
          <w:lang w:val="vi-VN" w:bidi="vi-VN"/>
        </w:rPr>
        <w:t>Không. Học sinh được phép nhận các dịch vụ cả trong ngày học và sau giờ học.  Việc đồng ý này sẽ không ảnh hưởng đến khả năng nhận các dịch vụ khác của các em.</w:t>
      </w:r>
    </w:p>
    <w:p w14:paraId="207892CE" w14:textId="4CA49AF7" w:rsidR="005F6F45" w:rsidRPr="00023521" w:rsidRDefault="005F6F45" w:rsidP="00590F56"/>
    <w:p w14:paraId="61D9C890" w14:textId="3298EE04" w:rsidR="005F6F45" w:rsidRPr="00023521" w:rsidRDefault="005F6F45" w:rsidP="00590F56">
      <w:pPr>
        <w:rPr>
          <w:b/>
          <w:bCs/>
        </w:rPr>
      </w:pPr>
      <w:r w:rsidRPr="00023521">
        <w:rPr>
          <w:b/>
          <w:lang w:val="vi-VN" w:bidi="vi-VN"/>
        </w:rPr>
        <w:t>Nhà cung cấp dịch vụ của con tôi bên ngoài trường học nói rằng nếu nhà trường lập hóa đơn cho Medicaid, thì nhà cung cấp bên ngoài không thể lập hóa đơn trong cùng một ngày.  Có đúng vậy không?</w:t>
      </w:r>
    </w:p>
    <w:p w14:paraId="0FCADB04" w14:textId="30CBEA22" w:rsidR="005F6F45" w:rsidRPr="00023521" w:rsidRDefault="005F6F45" w:rsidP="00590F56">
      <w:r w:rsidRPr="00023521">
        <w:rPr>
          <w:lang w:val="vi-VN" w:bidi="vi-VN"/>
        </w:rPr>
        <w:t>Không. Nhiều nhà cung cấp bị nhầm lẫn bởi chương trình tại trường học vì nó hoạt động khác với phần còn lại của Medicaid.  Việc nhà trường lập hóa đơn cho các dịch vụ sẽ không có tác động đến việc một nhà cung cấp bên ngoài có thể lập hóa đơn cho các dịch vụ.  Học sinh thậm chí có thể nhận được các dịch vụ tại trường và từ một nhà cung cấp bên ngoài trong cùng một ngày. Nếu các em gặp bất kỳ vấn đề nào, các em có thể email</w:t>
      </w:r>
      <w:hyperlink r:id="rId8" w:history="1">
        <w:r w:rsidRPr="00023521">
          <w:rPr>
            <w:rStyle w:val="Hyperlink"/>
            <w:lang w:val="vi-VN" w:bidi="vi-VN"/>
          </w:rPr>
          <w:t>sbmp@la.gov</w:t>
        </w:r>
      </w:hyperlink>
      <w:r w:rsidRPr="00023521">
        <w:rPr>
          <w:lang w:val="vi-VN" w:bidi="vi-VN"/>
        </w:rPr>
        <w:t xml:space="preserve"> để được trợ giúp.</w:t>
      </w:r>
    </w:p>
    <w:p w14:paraId="50CA3514" w14:textId="78631036" w:rsidR="005F6F45" w:rsidRPr="00023521" w:rsidRDefault="005F6F45" w:rsidP="00590F56"/>
    <w:p w14:paraId="0B71E08E" w14:textId="0A1D281D" w:rsidR="005F6F45" w:rsidRPr="00023521" w:rsidRDefault="005F6F45" w:rsidP="00590F56">
      <w:pPr>
        <w:rPr>
          <w:b/>
          <w:bCs/>
        </w:rPr>
      </w:pPr>
      <w:r w:rsidRPr="00023521">
        <w:rPr>
          <w:b/>
          <w:lang w:val="vi-VN" w:bidi="vi-VN"/>
        </w:rPr>
        <w:t>Nếu tôi không đồng ý thanh toán cho Medicaid, con tôi có tiếp tục nhận được các dịch vụ IEP không?</w:t>
      </w:r>
    </w:p>
    <w:p w14:paraId="1FA6AAAB" w14:textId="1B98A014" w:rsidR="005F6F45" w:rsidRPr="00023521" w:rsidRDefault="005F6F45" w:rsidP="00590F56">
      <w:r w:rsidRPr="00023521">
        <w:rPr>
          <w:lang w:val="vi-VN" w:bidi="vi-VN"/>
        </w:rPr>
        <w:t xml:space="preserve">Có. Các khu học chánh được yêu cầu cung cấp tất cả các dịch vụ IEP ngay cả khi họ không thể lập hóa đơn cho Medicaid.  Nhưng hãy nhớ rằng, sự đồng ý của bạn cung cấp cho nhà trường các khoản tiền bổ sung để tăng cường các dịch vụ y tế cho học sinh. </w:t>
      </w:r>
    </w:p>
    <w:p w14:paraId="4941D3F1" w14:textId="7D6C929F" w:rsidR="00BA108C" w:rsidRPr="00023521" w:rsidRDefault="00BA108C" w:rsidP="00590F56"/>
    <w:p w14:paraId="4941E84E" w14:textId="537FAC57" w:rsidR="00BA108C" w:rsidRPr="00023521" w:rsidRDefault="00BA108C" w:rsidP="00590F56">
      <w:pPr>
        <w:rPr>
          <w:b/>
          <w:bCs/>
        </w:rPr>
      </w:pPr>
      <w:r w:rsidRPr="00023521">
        <w:rPr>
          <w:b/>
          <w:lang w:val="vi-VN" w:bidi="vi-VN"/>
        </w:rPr>
        <w:t>Tôi có phải trả bất kỳ khoản tiền nào cho các dịch vụ này không?</w:t>
      </w:r>
    </w:p>
    <w:p w14:paraId="64036F41" w14:textId="55AC1413" w:rsidR="00BA108C" w:rsidRPr="00023521" w:rsidRDefault="00BA108C" w:rsidP="00590F56">
      <w:r w:rsidRPr="00023521">
        <w:rPr>
          <w:lang w:val="vi-VN" w:bidi="vi-VN"/>
        </w:rPr>
        <w:t>Không. Tất cả các dịch vụ cần thiết được nhà trường cung cấp miễn phí cho học sinh.</w:t>
      </w:r>
    </w:p>
    <w:p w14:paraId="458AFDA2" w14:textId="00311CCD" w:rsidR="00BA108C" w:rsidRPr="00023521" w:rsidRDefault="00BA108C" w:rsidP="00590F56">
      <w:pPr>
        <w:rPr>
          <w:rFonts w:asciiTheme="majorHAnsi" w:hAnsiTheme="majorHAnsi" w:cstheme="majorHAnsi"/>
        </w:rPr>
      </w:pPr>
    </w:p>
    <w:p w14:paraId="67D9FA04" w14:textId="77777777" w:rsidR="00BA108C" w:rsidRPr="00023521" w:rsidRDefault="00BA108C" w:rsidP="00BA108C">
      <w:pPr>
        <w:widowControl w:val="0"/>
        <w:spacing w:line="300" w:lineRule="exact"/>
        <w:rPr>
          <w:rFonts w:asciiTheme="majorHAnsi" w:hAnsiTheme="majorHAnsi" w:cstheme="majorHAnsi"/>
          <w:b/>
        </w:rPr>
      </w:pPr>
      <w:r w:rsidRPr="00023521">
        <w:rPr>
          <w:b/>
          <w:lang w:val="vi-VN" w:bidi="vi-VN"/>
        </w:rPr>
        <w:t>Nếu con tôi nhận được các dịch vụ chăm sóc sức khỏe như trị liệu ngôn ngữ từ một nhà cung cấp tư nhân, thì con tôi cũng có thể nhận trị liệu ngôn ngữ từ hệ thống trường học không?</w:t>
      </w:r>
    </w:p>
    <w:p w14:paraId="772A9BFE" w14:textId="7D9B5B38" w:rsidR="00BA108C" w:rsidRPr="00023521" w:rsidRDefault="00BA108C" w:rsidP="00BA108C">
      <w:pPr>
        <w:rPr>
          <w:rFonts w:asciiTheme="majorHAnsi" w:hAnsiTheme="majorHAnsi" w:cstheme="majorHAnsi"/>
        </w:rPr>
      </w:pPr>
      <w:r w:rsidRPr="00023521">
        <w:rPr>
          <w:lang w:val="vi-VN" w:bidi="vi-VN"/>
        </w:rPr>
        <w:t xml:space="preserve">Có.  Phụ huynh được khuyến khích tìm kiếm các dịch vụ trong hệ thống trường học vì các can thiệp trị liệu được thiết lập trong môi trường tự nhiên và được đưa vào chương trình giảng dạy làm tăng hiệu quả của can thiệp và các mục tiêu đạt được.  </w:t>
      </w:r>
    </w:p>
    <w:p w14:paraId="4C0770B3" w14:textId="547B5885" w:rsidR="00222125" w:rsidRPr="00023521" w:rsidRDefault="00222125" w:rsidP="00BA108C">
      <w:pPr>
        <w:rPr>
          <w:rFonts w:asciiTheme="majorHAnsi" w:hAnsiTheme="majorHAnsi" w:cstheme="majorHAnsi"/>
        </w:rPr>
      </w:pPr>
    </w:p>
    <w:p w14:paraId="1AFFC9D3" w14:textId="3DF9F19B" w:rsidR="00222125" w:rsidRPr="00023521" w:rsidRDefault="00222125" w:rsidP="00BA108C">
      <w:pPr>
        <w:rPr>
          <w:rFonts w:asciiTheme="majorHAnsi" w:hAnsiTheme="majorHAnsi" w:cstheme="majorHAnsi"/>
          <w:b/>
          <w:bCs/>
        </w:rPr>
      </w:pPr>
      <w:r w:rsidRPr="00023521">
        <w:rPr>
          <w:b/>
          <w:lang w:val="vi-VN" w:bidi="vi-VN"/>
        </w:rPr>
        <w:t>Việc đồng ý này có ảnh hưởng gì đến quyền lợi Medicaid của tôi, con tôi hoặc gia đình của chúng tôi không?</w:t>
      </w:r>
    </w:p>
    <w:p w14:paraId="41F2EA6C" w14:textId="2CBA2F28" w:rsidR="00222125" w:rsidRDefault="00222125" w:rsidP="00BA108C">
      <w:pPr>
        <w:rPr>
          <w:rFonts w:asciiTheme="majorHAnsi" w:hAnsiTheme="majorHAnsi" w:cstheme="majorHAnsi"/>
        </w:rPr>
      </w:pPr>
      <w:r w:rsidRPr="00023521">
        <w:rPr>
          <w:lang w:val="vi-VN" w:bidi="vi-VN"/>
        </w:rPr>
        <w:lastRenderedPageBreak/>
        <w:t>Không. Khi nhà trường lập hóa đơn Medicaid cho các dịch vụ, điều đó không ảnh hưởng đến quyền lợi Medicaid của con bạn, bạn hoặc gia đình của bạn.</w:t>
      </w:r>
    </w:p>
    <w:p w14:paraId="7DAFDAE2" w14:textId="5E6D09A2" w:rsidR="00023521" w:rsidRDefault="00023521" w:rsidP="00BA108C">
      <w:pPr>
        <w:rPr>
          <w:rFonts w:asciiTheme="majorHAnsi" w:hAnsiTheme="majorHAnsi" w:cstheme="majorHAnsi"/>
        </w:rPr>
      </w:pPr>
    </w:p>
    <w:p w14:paraId="18177DAC" w14:textId="78C8AD60" w:rsidR="00023521" w:rsidRDefault="00023521" w:rsidP="00BA108C">
      <w:pPr>
        <w:rPr>
          <w:rFonts w:asciiTheme="majorHAnsi" w:hAnsiTheme="majorHAnsi" w:cstheme="majorHAnsi"/>
          <w:b/>
          <w:bCs/>
        </w:rPr>
      </w:pPr>
      <w:r>
        <w:rPr>
          <w:b/>
          <w:lang w:val="vi-VN" w:bidi="vi-VN"/>
        </w:rPr>
        <w:t>Tôi vẫn còn nhiều câu hỏi.  Tôi có thể nói chuyện với ai?</w:t>
      </w:r>
    </w:p>
    <w:p w14:paraId="45B02F0A" w14:textId="2D321EC1" w:rsidR="00023521" w:rsidRPr="00023521" w:rsidRDefault="00023521" w:rsidP="00BA108C">
      <w:pPr>
        <w:rPr>
          <w:rFonts w:asciiTheme="majorHAnsi" w:hAnsiTheme="majorHAnsi" w:cstheme="majorHAnsi"/>
        </w:rPr>
      </w:pPr>
      <w:r>
        <w:rPr>
          <w:lang w:val="vi-VN" w:bidi="vi-VN"/>
        </w:rPr>
        <w:t>Bạn có thể nói chuyện với các quan chức tại trường học của con bạn hoặc bạn có thể gửi email cho Bộ Giáo dục Louisiana tại</w:t>
      </w:r>
      <w:hyperlink r:id="rId9" w:history="1">
        <w:r w:rsidRPr="00A32F1D">
          <w:rPr>
            <w:rStyle w:val="Hyperlink"/>
            <w:lang w:val="vi-VN" w:bidi="vi-VN"/>
          </w:rPr>
          <w:t>sbmp@la.gov</w:t>
        </w:r>
      </w:hyperlink>
      <w:r>
        <w:rPr>
          <w:lang w:val="vi-VN" w:bidi="vi-VN"/>
        </w:rPr>
        <w:t xml:space="preserve">. </w:t>
      </w:r>
    </w:p>
    <w:sectPr w:rsidR="00023521" w:rsidRPr="00023521">
      <w:headerReference w:type="default" r:id="rId10"/>
      <w:footerReference w:type="default" r:id="rId11"/>
      <w:pgSz w:w="12240" w:h="15840"/>
      <w:pgMar w:top="216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DBBE7" w14:textId="77777777" w:rsidR="00BF57B7" w:rsidRDefault="00BF57B7">
      <w:r>
        <w:separator/>
      </w:r>
    </w:p>
  </w:endnote>
  <w:endnote w:type="continuationSeparator" w:id="0">
    <w:p w14:paraId="3C2191C3" w14:textId="77777777" w:rsidR="00BF57B7" w:rsidRDefault="00BF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B965" w14:textId="77777777" w:rsidR="00D960C2" w:rsidRDefault="00D960C2">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692C4" w14:textId="77777777" w:rsidR="00BF57B7" w:rsidRDefault="00BF57B7">
      <w:r>
        <w:separator/>
      </w:r>
    </w:p>
  </w:footnote>
  <w:footnote w:type="continuationSeparator" w:id="0">
    <w:p w14:paraId="0CB8FD49" w14:textId="77777777" w:rsidR="00BF57B7" w:rsidRDefault="00BF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3CA6D" w14:textId="19C1C3D5" w:rsidR="00D960C2" w:rsidRDefault="00C74F58">
    <w:pPr>
      <w:pBdr>
        <w:top w:val="nil"/>
        <w:left w:val="nil"/>
        <w:bottom w:val="nil"/>
        <w:right w:val="nil"/>
        <w:between w:val="nil"/>
      </w:pBdr>
      <w:tabs>
        <w:tab w:val="center" w:pos="4680"/>
        <w:tab w:val="right" w:pos="9360"/>
      </w:tabs>
      <w:rPr>
        <w:color w:val="000000"/>
      </w:rPr>
    </w:pPr>
    <w:r>
      <w:rPr>
        <w:noProof/>
        <w:lang w:val="vi-VN" w:bidi="vi-VN"/>
      </w:rPr>
      <mc:AlternateContent>
        <mc:Choice Requires="wps">
          <w:drawing>
            <wp:anchor distT="0" distB="0" distL="0" distR="0" simplePos="0" relativeHeight="251658240" behindDoc="0" locked="0" layoutInCell="1" hidden="0" allowOverlap="1" wp14:anchorId="24DE4D04" wp14:editId="1F4E0377">
              <wp:simplePos x="0" y="0"/>
              <wp:positionH relativeFrom="column">
                <wp:posOffset>2105025</wp:posOffset>
              </wp:positionH>
              <wp:positionV relativeFrom="paragraph">
                <wp:posOffset>28575</wp:posOffset>
              </wp:positionV>
              <wp:extent cx="4838700" cy="648970"/>
              <wp:effectExtent l="0" t="0" r="0" b="0"/>
              <wp:wrapNone/>
              <wp:docPr id="1" name="Rectangle 1"/>
              <wp:cNvGraphicFramePr/>
              <a:graphic xmlns:a="http://schemas.openxmlformats.org/drawingml/2006/main">
                <a:graphicData uri="http://schemas.microsoft.com/office/word/2010/wordprocessingShape">
                  <wps:wsp>
                    <wps:cNvSpPr/>
                    <wps:spPr>
                      <a:xfrm>
                        <a:off x="0" y="0"/>
                        <a:ext cx="4838700" cy="648970"/>
                      </a:xfrm>
                      <a:prstGeom prst="rect">
                        <a:avLst/>
                      </a:prstGeom>
                      <a:noFill/>
                      <a:ln>
                        <a:noFill/>
                      </a:ln>
                    </wps:spPr>
                    <wps:txbx>
                      <w:txbxContent>
                        <w:p w14:paraId="707381CE" w14:textId="6A83D415" w:rsidR="00D960C2" w:rsidRDefault="0040225D">
                          <w:pPr>
                            <w:jc w:val="right"/>
                            <w:textDirection w:val="btLr"/>
                          </w:pPr>
                          <w:r>
                            <w:rPr>
                              <w:b/>
                              <w:sz w:val="28"/>
                              <w:lang w:val="vi-VN" w:bidi="vi-VN"/>
                            </w:rPr>
                            <w:t>Câu hỏi Thường gặp dành cho Phụ huynh Tại Trường học</w:t>
                          </w:r>
                        </w:p>
                      </w:txbxContent>
                    </wps:txbx>
                    <wps:bodyPr spcFirstLastPara="1" wrap="square" lIns="91425" tIns="45700" rIns="91425" bIns="45700" anchor="b" anchorCtr="0">
                      <a:noAutofit/>
                    </wps:bodyPr>
                  </wps:wsp>
                </a:graphicData>
              </a:graphic>
              <wp14:sizeRelH relativeFrom="margin">
                <wp14:pctWidth>0</wp14:pctWidth>
              </wp14:sizeRelH>
              <wp14:sizeRelV relativeFrom="margin">
                <wp14:pctHeight>0</wp14:pctHeight>
              </wp14:sizeRelV>
            </wp:anchor>
          </w:drawing>
        </mc:Choice>
        <mc:Fallback>
          <w:pict>
            <v:rect w14:anchorId="24DE4D04" id="Rectangle 1" o:spid="_x0000_s1026" style="position:absolute;margin-left:165.75pt;margin-top:2.25pt;width:381pt;height:51.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" filled="f" stroked="f">
              <v:textbox inset="2.53958mm,1.2694mm,2.53958mm,1.2694mm">
                <w:txbxContent>
                  <w:p w14:paraId="707381CE" w14:textId="6A83D415" w:rsidR="00D960C2" w:rsidRDefault="0040225D">
                    <w:pPr>
                      <w:jc w:val="right"/>
                      <w:textDirection w:val="btLr"/>
                    </w:pPr>
                    <w:r>
                      <w:rPr>
                        <w:b/>
                        <w:sz w:val="28"/>
                        <w:lang w:val="vi-VN" w:bidi="vi-VN"/>
                      </w:rPr>
                      <w:t>Câu hỏi Thường gặp dành cho Phụ huynh Tại Trường học</w:t>
                    </w:r>
                  </w:p>
                </w:txbxContent>
              </v:textbox>
            </v:rect>
          </w:pict>
        </mc:Fallback>
      </mc:AlternateContent>
    </w:r>
    <w:r w:rsidR="00F23EDC">
      <w:rPr>
        <w:noProof/>
        <w:lang w:val="vi-VN" w:bidi="vi-VN"/>
      </w:rPr>
      <w:drawing>
        <wp:inline distT="0" distB="0" distL="0" distR="0" wp14:anchorId="7982F6FC" wp14:editId="2618B607">
          <wp:extent cx="6858000" cy="70104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858000" cy="7010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C0B"/>
    <w:multiLevelType w:val="hybridMultilevel"/>
    <w:tmpl w:val="05E4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010BB"/>
    <w:multiLevelType w:val="hybridMultilevel"/>
    <w:tmpl w:val="0BC83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EF86225"/>
    <w:multiLevelType w:val="hybridMultilevel"/>
    <w:tmpl w:val="0796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B3DD5"/>
    <w:multiLevelType w:val="hybridMultilevel"/>
    <w:tmpl w:val="C242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470B3"/>
    <w:multiLevelType w:val="hybridMultilevel"/>
    <w:tmpl w:val="80F4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85484"/>
    <w:multiLevelType w:val="hybridMultilevel"/>
    <w:tmpl w:val="C28C2A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2E97651"/>
    <w:multiLevelType w:val="multilevel"/>
    <w:tmpl w:val="A090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C74B4"/>
    <w:multiLevelType w:val="hybridMultilevel"/>
    <w:tmpl w:val="C900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F6723"/>
    <w:multiLevelType w:val="hybridMultilevel"/>
    <w:tmpl w:val="F0EC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E4CCD"/>
    <w:multiLevelType w:val="hybridMultilevel"/>
    <w:tmpl w:val="C6343F50"/>
    <w:lvl w:ilvl="0" w:tplc="40F68D6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C5088"/>
    <w:multiLevelType w:val="hybridMultilevel"/>
    <w:tmpl w:val="632E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26DD4"/>
    <w:multiLevelType w:val="hybridMultilevel"/>
    <w:tmpl w:val="5E84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E199F"/>
    <w:multiLevelType w:val="hybridMultilevel"/>
    <w:tmpl w:val="528C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A4508"/>
    <w:multiLevelType w:val="hybridMultilevel"/>
    <w:tmpl w:val="0DE4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C6124"/>
    <w:multiLevelType w:val="hybridMultilevel"/>
    <w:tmpl w:val="E3AE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F13D3"/>
    <w:multiLevelType w:val="hybridMultilevel"/>
    <w:tmpl w:val="6D34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A2F4A"/>
    <w:multiLevelType w:val="hybridMultilevel"/>
    <w:tmpl w:val="E7DC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062DA"/>
    <w:multiLevelType w:val="hybridMultilevel"/>
    <w:tmpl w:val="0480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77983"/>
    <w:multiLevelType w:val="hybridMultilevel"/>
    <w:tmpl w:val="9E4AF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11"/>
  </w:num>
  <w:num w:numId="5">
    <w:abstractNumId w:val="10"/>
  </w:num>
  <w:num w:numId="6">
    <w:abstractNumId w:val="14"/>
  </w:num>
  <w:num w:numId="7">
    <w:abstractNumId w:val="8"/>
  </w:num>
  <w:num w:numId="8">
    <w:abstractNumId w:val="15"/>
  </w:num>
  <w:num w:numId="9">
    <w:abstractNumId w:val="16"/>
  </w:num>
  <w:num w:numId="10">
    <w:abstractNumId w:val="2"/>
  </w:num>
  <w:num w:numId="11">
    <w:abstractNumId w:val="13"/>
  </w:num>
  <w:num w:numId="12">
    <w:abstractNumId w:val="1"/>
  </w:num>
  <w:num w:numId="13">
    <w:abstractNumId w:val="4"/>
  </w:num>
  <w:num w:numId="14">
    <w:abstractNumId w:val="9"/>
  </w:num>
  <w:num w:numId="15">
    <w:abstractNumId w:val="6"/>
  </w:num>
  <w:num w:numId="16">
    <w:abstractNumId w:val="7"/>
  </w:num>
  <w:num w:numId="17">
    <w:abstractNumId w:val="3"/>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C2"/>
    <w:rsid w:val="00004454"/>
    <w:rsid w:val="00023521"/>
    <w:rsid w:val="0006608A"/>
    <w:rsid w:val="00083136"/>
    <w:rsid w:val="001178B7"/>
    <w:rsid w:val="00144ED4"/>
    <w:rsid w:val="001839A6"/>
    <w:rsid w:val="0019614B"/>
    <w:rsid w:val="00222125"/>
    <w:rsid w:val="002B5C00"/>
    <w:rsid w:val="002F5139"/>
    <w:rsid w:val="0040225D"/>
    <w:rsid w:val="00540E6C"/>
    <w:rsid w:val="00551C55"/>
    <w:rsid w:val="00590F56"/>
    <w:rsid w:val="005F6F45"/>
    <w:rsid w:val="006644AA"/>
    <w:rsid w:val="006D5161"/>
    <w:rsid w:val="00717489"/>
    <w:rsid w:val="00791B5F"/>
    <w:rsid w:val="007D3ED6"/>
    <w:rsid w:val="00851F91"/>
    <w:rsid w:val="00877899"/>
    <w:rsid w:val="0089559C"/>
    <w:rsid w:val="009C64D3"/>
    <w:rsid w:val="00A75B12"/>
    <w:rsid w:val="00B0179E"/>
    <w:rsid w:val="00B425A2"/>
    <w:rsid w:val="00BA108C"/>
    <w:rsid w:val="00BA69D3"/>
    <w:rsid w:val="00BF57B7"/>
    <w:rsid w:val="00C74F58"/>
    <w:rsid w:val="00D960C2"/>
    <w:rsid w:val="00DA47E5"/>
    <w:rsid w:val="00DF39B7"/>
    <w:rsid w:val="00E31CD6"/>
    <w:rsid w:val="00F2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C217"/>
  <w15:docId w15:val="{DCC0E809-AF62-4108-B41E-FE7AA85D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178B7"/>
    <w:pPr>
      <w:tabs>
        <w:tab w:val="center" w:pos="4680"/>
        <w:tab w:val="right" w:pos="9360"/>
      </w:tabs>
    </w:pPr>
  </w:style>
  <w:style w:type="character" w:customStyle="1" w:styleId="HeaderChar">
    <w:name w:val="Header Char"/>
    <w:basedOn w:val="DefaultParagraphFont"/>
    <w:link w:val="Header"/>
    <w:uiPriority w:val="99"/>
    <w:rsid w:val="001178B7"/>
  </w:style>
  <w:style w:type="paragraph" w:styleId="Footer">
    <w:name w:val="footer"/>
    <w:basedOn w:val="Normal"/>
    <w:link w:val="FooterChar"/>
    <w:uiPriority w:val="99"/>
    <w:unhideWhenUsed/>
    <w:rsid w:val="001178B7"/>
    <w:pPr>
      <w:tabs>
        <w:tab w:val="center" w:pos="4680"/>
        <w:tab w:val="right" w:pos="9360"/>
      </w:tabs>
    </w:pPr>
  </w:style>
  <w:style w:type="character" w:customStyle="1" w:styleId="FooterChar">
    <w:name w:val="Footer Char"/>
    <w:basedOn w:val="DefaultParagraphFont"/>
    <w:link w:val="Footer"/>
    <w:uiPriority w:val="99"/>
    <w:rsid w:val="001178B7"/>
  </w:style>
  <w:style w:type="paragraph" w:styleId="NoSpacing">
    <w:name w:val="No Spacing"/>
    <w:uiPriority w:val="1"/>
    <w:qFormat/>
    <w:rsid w:val="001178B7"/>
    <w:rPr>
      <w:rFonts w:asciiTheme="minorHAnsi" w:eastAsiaTheme="minorHAnsi" w:hAnsiTheme="minorHAnsi" w:cstheme="minorBidi"/>
    </w:rPr>
  </w:style>
  <w:style w:type="table" w:styleId="TableGrid">
    <w:name w:val="Table Grid"/>
    <w:basedOn w:val="TableNormal"/>
    <w:uiPriority w:val="39"/>
    <w:rsid w:val="001178B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78B7"/>
    <w:rPr>
      <w:sz w:val="16"/>
      <w:szCs w:val="16"/>
    </w:rPr>
  </w:style>
  <w:style w:type="paragraph" w:styleId="CommentText">
    <w:name w:val="annotation text"/>
    <w:basedOn w:val="Normal"/>
    <w:link w:val="CommentTextChar"/>
    <w:uiPriority w:val="99"/>
    <w:semiHidden/>
    <w:unhideWhenUsed/>
    <w:rsid w:val="001178B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178B7"/>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1178B7"/>
    <w:pPr>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1178B7"/>
    <w:rPr>
      <w:rFonts w:asciiTheme="minorHAnsi" w:eastAsiaTheme="minorHAnsi" w:hAnsiTheme="minorHAnsi" w:cstheme="minorBidi"/>
      <w:b/>
      <w:bCs/>
      <w:sz w:val="20"/>
      <w:szCs w:val="20"/>
    </w:rPr>
  </w:style>
  <w:style w:type="paragraph" w:styleId="ListParagraph">
    <w:name w:val="List Paragraph"/>
    <w:basedOn w:val="Normal"/>
    <w:uiPriority w:val="34"/>
    <w:qFormat/>
    <w:rsid w:val="00540E6C"/>
    <w:pPr>
      <w:ind w:left="720"/>
      <w:contextualSpacing/>
    </w:pPr>
  </w:style>
  <w:style w:type="character" w:styleId="Hyperlink">
    <w:name w:val="Hyperlink"/>
    <w:basedOn w:val="DefaultParagraphFont"/>
    <w:uiPriority w:val="99"/>
    <w:unhideWhenUsed/>
    <w:rsid w:val="00851F91"/>
    <w:rPr>
      <w:color w:val="0000FF" w:themeColor="hyperlink"/>
      <w:u w:val="single"/>
    </w:rPr>
  </w:style>
  <w:style w:type="character" w:styleId="UnresolvedMention">
    <w:name w:val="Unresolved Mention"/>
    <w:basedOn w:val="DefaultParagraphFont"/>
    <w:uiPriority w:val="99"/>
    <w:semiHidden/>
    <w:unhideWhenUsed/>
    <w:rsid w:val="00851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bmp@l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bmp@l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ADB1B-C27D-4E37-8763-47F6A60A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Broome</dc:creator>
  <cp:lastModifiedBy>Administrator</cp:lastModifiedBy>
  <cp:revision>2</cp:revision>
  <dcterms:created xsi:type="dcterms:W3CDTF">2021-12-03T13:49:00Z</dcterms:created>
  <dcterms:modified xsi:type="dcterms:W3CDTF">2021-12-03T13:49:00Z</dcterms:modified>
</cp:coreProperties>
</file>